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9204D" w14:textId="77777777" w:rsidR="002263FF" w:rsidRPr="00833B70" w:rsidRDefault="002263FF"/>
    <w:p w14:paraId="0548FBF3" w14:textId="77777777" w:rsidR="006B0ED3" w:rsidRPr="00833B70" w:rsidRDefault="006B0ED3"/>
    <w:p w14:paraId="5BF641D0" w14:textId="77777777" w:rsidR="006B0ED3" w:rsidRPr="00833B70" w:rsidRDefault="006B0ED3"/>
    <w:p w14:paraId="1147ACAB" w14:textId="77777777" w:rsidR="006B0ED3" w:rsidRPr="00833B70" w:rsidRDefault="006B0ED3"/>
    <w:p w14:paraId="05B7E960" w14:textId="77777777" w:rsidR="006B0ED3" w:rsidRPr="00833B70" w:rsidRDefault="006B0ED3"/>
    <w:p w14:paraId="7801EC4C" w14:textId="77777777" w:rsidR="007C5BF4" w:rsidRPr="00833B70" w:rsidRDefault="007C5BF4"/>
    <w:p w14:paraId="7CD30C1A" w14:textId="77777777" w:rsidR="007C5BF4" w:rsidRPr="00833B70" w:rsidRDefault="007C5BF4"/>
    <w:p w14:paraId="4784423F" w14:textId="77777777" w:rsidR="007C5BF4" w:rsidRPr="00833B70" w:rsidRDefault="007C5BF4"/>
    <w:p w14:paraId="7B80C5C3" w14:textId="77777777" w:rsidR="006B0ED3" w:rsidRPr="00833B70" w:rsidRDefault="006B0ED3"/>
    <w:p w14:paraId="162FCB65" w14:textId="77777777" w:rsidR="006B0ED3" w:rsidRPr="00833B70" w:rsidRDefault="006B0ED3" w:rsidP="006B0ED3">
      <w:pPr>
        <w:jc w:val="center"/>
        <w:rPr>
          <w:rFonts w:ascii="Arial" w:hAnsi="Arial" w:cs="Arial"/>
          <w:b/>
          <w:sz w:val="28"/>
          <w:szCs w:val="28"/>
        </w:rPr>
      </w:pPr>
    </w:p>
    <w:p w14:paraId="3C45A0E0" w14:textId="2193F2C2" w:rsidR="006B0ED3" w:rsidRPr="00833B70" w:rsidRDefault="00BB0127" w:rsidP="007E0394">
      <w:pPr>
        <w:jc w:val="center"/>
        <w:rPr>
          <w:rFonts w:ascii="Arial" w:hAnsi="Arial" w:cs="Arial"/>
          <w:b/>
          <w:sz w:val="52"/>
          <w:szCs w:val="52"/>
        </w:rPr>
      </w:pPr>
      <w:r w:rsidRPr="00833B70">
        <w:rPr>
          <w:rFonts w:ascii="Arial" w:hAnsi="Arial"/>
          <w:b/>
          <w:sz w:val="52"/>
          <w:szCs w:val="52"/>
        </w:rPr>
        <w:t>Manuel</w:t>
      </w:r>
      <w:r w:rsidR="00E87978" w:rsidRPr="00833B70">
        <w:rPr>
          <w:rFonts w:ascii="Arial" w:hAnsi="Arial"/>
          <w:b/>
          <w:sz w:val="52"/>
          <w:szCs w:val="52"/>
        </w:rPr>
        <w:t xml:space="preserve"> </w:t>
      </w:r>
      <w:r w:rsidR="00207BFE" w:rsidRPr="00833B70">
        <w:rPr>
          <w:rFonts w:ascii="Arial" w:hAnsi="Arial"/>
          <w:b/>
          <w:sz w:val="52"/>
          <w:szCs w:val="52"/>
        </w:rPr>
        <w:t xml:space="preserve">de formation </w:t>
      </w:r>
      <w:r w:rsidR="00E87978" w:rsidRPr="00833B70">
        <w:rPr>
          <w:rFonts w:ascii="Arial" w:hAnsi="Arial"/>
          <w:b/>
          <w:sz w:val="52"/>
          <w:szCs w:val="52"/>
        </w:rPr>
        <w:t>sur la norme ISO 24521</w:t>
      </w:r>
    </w:p>
    <w:p w14:paraId="04186C58" w14:textId="3140A524" w:rsidR="007E0394" w:rsidRPr="00833B70" w:rsidRDefault="007E0394" w:rsidP="007E0394">
      <w:pPr>
        <w:jc w:val="center"/>
        <w:rPr>
          <w:rFonts w:ascii="Arial" w:hAnsi="Arial" w:cs="Arial"/>
          <w:b/>
          <w:sz w:val="52"/>
          <w:szCs w:val="52"/>
        </w:rPr>
      </w:pPr>
    </w:p>
    <w:p w14:paraId="180C20B6" w14:textId="77777777" w:rsidR="007E0394" w:rsidRPr="00833B70" w:rsidRDefault="007E0394" w:rsidP="007E0394">
      <w:pPr>
        <w:jc w:val="center"/>
        <w:rPr>
          <w:rFonts w:ascii="Arial" w:hAnsi="Arial" w:cs="Arial"/>
          <w:b/>
          <w:sz w:val="52"/>
          <w:szCs w:val="52"/>
        </w:rPr>
      </w:pPr>
    </w:p>
    <w:p w14:paraId="56397901" w14:textId="7DE87804" w:rsidR="006B0ED3" w:rsidRPr="00833B70" w:rsidRDefault="00EE5C02" w:rsidP="002D54E5">
      <w:pPr>
        <w:spacing w:before="120" w:after="480" w:line="276" w:lineRule="auto"/>
        <w:jc w:val="center"/>
        <w:rPr>
          <w:rFonts w:ascii="Arial" w:hAnsi="Arial" w:cs="Arial"/>
          <w:b/>
          <w:i/>
          <w:iCs/>
          <w:sz w:val="28"/>
          <w:szCs w:val="28"/>
        </w:rPr>
      </w:pPr>
      <w:r w:rsidRPr="00833B70">
        <w:rPr>
          <w:rFonts w:ascii="Arial" w:hAnsi="Arial"/>
          <w:b/>
          <w:bCs/>
          <w:sz w:val="28"/>
          <w:szCs w:val="28"/>
        </w:rPr>
        <w:t>Activités relatives aux services d’eau potable et d’assainissement</w:t>
      </w:r>
      <w:r w:rsidRPr="00833B70">
        <w:rPr>
          <w:rFonts w:ascii="Arial" w:hAnsi="Arial"/>
          <w:sz w:val="28"/>
          <w:szCs w:val="28"/>
        </w:rPr>
        <w:t xml:space="preserve"> </w:t>
      </w:r>
      <w:r w:rsidR="00626950" w:rsidRPr="00833B70">
        <w:rPr>
          <w:rFonts w:ascii="Arial" w:hAnsi="Arial"/>
          <w:i/>
          <w:iCs/>
          <w:sz w:val="28"/>
          <w:szCs w:val="28"/>
        </w:rPr>
        <w:t>Orientations relatives à</w:t>
      </w:r>
      <w:r w:rsidRPr="00833B70">
        <w:rPr>
          <w:rFonts w:ascii="Arial" w:hAnsi="Arial"/>
          <w:i/>
          <w:iCs/>
          <w:sz w:val="28"/>
          <w:szCs w:val="28"/>
        </w:rPr>
        <w:t xml:space="preserve"> la gestion des services d’assainissement autonome de base des eaux usées </w:t>
      </w:r>
      <w:r w:rsidR="000A18EC" w:rsidRPr="00833B70">
        <w:rPr>
          <w:rFonts w:ascii="Arial" w:hAnsi="Arial"/>
          <w:i/>
          <w:iCs/>
          <w:sz w:val="28"/>
          <w:szCs w:val="28"/>
        </w:rPr>
        <w:t>ménagère</w:t>
      </w:r>
      <w:r w:rsidRPr="00833B70">
        <w:rPr>
          <w:rFonts w:ascii="Arial" w:hAnsi="Arial"/>
          <w:i/>
          <w:iCs/>
          <w:sz w:val="28"/>
          <w:szCs w:val="28"/>
        </w:rPr>
        <w:t>s</w:t>
      </w:r>
      <w:r w:rsidR="008A7D65" w:rsidRPr="00833B70">
        <w:rPr>
          <w:rFonts w:ascii="Arial" w:hAnsi="Arial"/>
          <w:i/>
          <w:iCs/>
          <w:sz w:val="28"/>
          <w:szCs w:val="28"/>
        </w:rPr>
        <w:t>.</w:t>
      </w:r>
    </w:p>
    <w:p w14:paraId="75E40E13" w14:textId="37EE4E05" w:rsidR="007C5BF4" w:rsidRPr="00833B70" w:rsidRDefault="007C5BF4">
      <w:pPr>
        <w:rPr>
          <w:rFonts w:ascii="Arial" w:hAnsi="Arial" w:cs="Arial"/>
          <w:b/>
          <w:sz w:val="40"/>
          <w:szCs w:val="40"/>
        </w:rPr>
      </w:pPr>
      <w:r w:rsidRPr="00833B70">
        <w:br w:type="page"/>
      </w:r>
    </w:p>
    <w:sdt>
      <w:sdtPr>
        <w:rPr>
          <w:rFonts w:asciiTheme="minorHAnsi" w:eastAsiaTheme="minorHAnsi" w:hAnsiTheme="minorHAnsi" w:cstheme="minorBidi"/>
          <w:color w:val="auto"/>
          <w:sz w:val="22"/>
          <w:szCs w:val="22"/>
        </w:rPr>
        <w:id w:val="1796869341"/>
        <w:docPartObj>
          <w:docPartGallery w:val="Table of Contents"/>
          <w:docPartUnique/>
        </w:docPartObj>
      </w:sdtPr>
      <w:sdtEndPr>
        <w:rPr>
          <w:bCs/>
        </w:rPr>
      </w:sdtEndPr>
      <w:sdtContent>
        <w:p w14:paraId="40C07F28" w14:textId="3F8BBFE4" w:rsidR="00233407" w:rsidRPr="00833B70" w:rsidRDefault="00233407" w:rsidP="00233407">
          <w:pPr>
            <w:pStyle w:val="TOCHeading"/>
            <w:jc w:val="center"/>
            <w:rPr>
              <w:rFonts w:ascii="Arial" w:hAnsi="Arial" w:cs="Arial"/>
              <w:b/>
              <w:sz w:val="36"/>
              <w:szCs w:val="36"/>
            </w:rPr>
          </w:pPr>
          <w:r w:rsidRPr="00833B70">
            <w:rPr>
              <w:rFonts w:ascii="Arial" w:hAnsi="Arial"/>
              <w:b/>
              <w:sz w:val="36"/>
              <w:szCs w:val="36"/>
            </w:rPr>
            <w:t>Table des matières</w:t>
          </w:r>
        </w:p>
        <w:p w14:paraId="17F7AA4C" w14:textId="5ECBDCD0" w:rsidR="00500961" w:rsidRPr="00833B70" w:rsidRDefault="00500961" w:rsidP="00500961"/>
        <w:p w14:paraId="4DE2EF3A" w14:textId="77777777" w:rsidR="003E2FDF" w:rsidRPr="00833B70" w:rsidRDefault="003E2FDF" w:rsidP="00500961"/>
        <w:p w14:paraId="36160331" w14:textId="089569C9" w:rsidR="00295DA6" w:rsidRPr="00833B70" w:rsidRDefault="0004561A">
          <w:pPr>
            <w:pStyle w:val="TOC1"/>
            <w:rPr>
              <w:rFonts w:asciiTheme="minorHAnsi" w:eastAsiaTheme="minorEastAsia" w:hAnsiTheme="minorHAnsi" w:cstheme="minorBidi"/>
              <w:b w:val="0"/>
              <w:noProof w:val="0"/>
            </w:rPr>
          </w:pPr>
          <w:r w:rsidRPr="00833B70">
            <w:rPr>
              <w:noProof w:val="0"/>
            </w:rPr>
            <w:fldChar w:fldCharType="begin"/>
          </w:r>
          <w:r w:rsidRPr="00833B70">
            <w:rPr>
              <w:noProof w:val="0"/>
            </w:rPr>
            <w:instrText xml:space="preserve"> TOC \o "1-3" \h \z \u </w:instrText>
          </w:r>
          <w:r w:rsidRPr="00833B70">
            <w:rPr>
              <w:noProof w:val="0"/>
            </w:rPr>
            <w:fldChar w:fldCharType="separate"/>
          </w:r>
          <w:hyperlink w:anchor="_Toc41358487" w:history="1">
            <w:r w:rsidR="00295DA6" w:rsidRPr="00833B70">
              <w:rPr>
                <w:rStyle w:val="Hyperlink"/>
                <w:noProof w:val="0"/>
              </w:rPr>
              <w:t>SECTION A</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_Toc41358487 \h </w:instrText>
            </w:r>
            <w:r w:rsidR="00295DA6" w:rsidRPr="00833B70">
              <w:rPr>
                <w:noProof w:val="0"/>
                <w:webHidden/>
              </w:rPr>
            </w:r>
            <w:r w:rsidR="00295DA6" w:rsidRPr="00833B70">
              <w:rPr>
                <w:noProof w:val="0"/>
                <w:webHidden/>
              </w:rPr>
              <w:fldChar w:fldCharType="separate"/>
            </w:r>
            <w:r w:rsidR="00FD046C">
              <w:rPr>
                <w:webHidden/>
              </w:rPr>
              <w:t>5</w:t>
            </w:r>
            <w:r w:rsidR="00295DA6" w:rsidRPr="00833B70">
              <w:rPr>
                <w:noProof w:val="0"/>
                <w:webHidden/>
              </w:rPr>
              <w:fldChar w:fldCharType="end"/>
            </w:r>
          </w:hyperlink>
        </w:p>
        <w:p w14:paraId="0585463F" w14:textId="7F46F140" w:rsidR="00295DA6" w:rsidRPr="00833B70" w:rsidRDefault="009D3771">
          <w:pPr>
            <w:pStyle w:val="TOC1"/>
            <w:rPr>
              <w:rFonts w:asciiTheme="minorHAnsi" w:eastAsiaTheme="minorEastAsia" w:hAnsiTheme="minorHAnsi" w:cstheme="minorBidi"/>
              <w:b w:val="0"/>
              <w:noProof w:val="0"/>
            </w:rPr>
          </w:pPr>
          <w:hyperlink w:anchor="_Toc41358488" w:history="1">
            <w:r w:rsidR="00295DA6" w:rsidRPr="00833B70">
              <w:rPr>
                <w:rStyle w:val="Hyperlink"/>
                <w:noProof w:val="0"/>
              </w:rPr>
              <w:t>FORMALITÉS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_Toc41358488 \h </w:instrText>
            </w:r>
            <w:r w:rsidR="00295DA6" w:rsidRPr="00833B70">
              <w:rPr>
                <w:noProof w:val="0"/>
                <w:webHidden/>
              </w:rPr>
            </w:r>
            <w:r w:rsidR="00295DA6" w:rsidRPr="00833B70">
              <w:rPr>
                <w:noProof w:val="0"/>
                <w:webHidden/>
              </w:rPr>
              <w:fldChar w:fldCharType="separate"/>
            </w:r>
            <w:r w:rsidR="00FD046C">
              <w:rPr>
                <w:webHidden/>
              </w:rPr>
              <w:t>5</w:t>
            </w:r>
            <w:r w:rsidR="00295DA6" w:rsidRPr="00833B70">
              <w:rPr>
                <w:noProof w:val="0"/>
                <w:webHidden/>
              </w:rPr>
              <w:fldChar w:fldCharType="end"/>
            </w:r>
          </w:hyperlink>
        </w:p>
        <w:p w14:paraId="64E49163" w14:textId="6C265366" w:rsidR="00295DA6" w:rsidRPr="00833B70" w:rsidRDefault="009D3771">
          <w:pPr>
            <w:pStyle w:val="TOC1"/>
            <w:rPr>
              <w:rFonts w:asciiTheme="minorHAnsi" w:eastAsiaTheme="minorEastAsia" w:hAnsiTheme="minorHAnsi" w:cstheme="minorBidi"/>
              <w:b w:val="0"/>
              <w:noProof w:val="0"/>
            </w:rPr>
          </w:pPr>
          <w:hyperlink w:anchor="_Toc41358489" w:history="1">
            <w:r w:rsidR="00295DA6" w:rsidRPr="00833B70">
              <w:rPr>
                <w:rStyle w:val="Hyperlink"/>
                <w:noProof w:val="0"/>
              </w:rPr>
              <w:t>OBJECTIF ET RÉSULTATS ATTENDUS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_Toc41358489 \h </w:instrText>
            </w:r>
            <w:r w:rsidR="00295DA6" w:rsidRPr="00833B70">
              <w:rPr>
                <w:noProof w:val="0"/>
                <w:webHidden/>
              </w:rPr>
            </w:r>
            <w:r w:rsidR="00295DA6" w:rsidRPr="00833B70">
              <w:rPr>
                <w:noProof w:val="0"/>
                <w:webHidden/>
              </w:rPr>
              <w:fldChar w:fldCharType="separate"/>
            </w:r>
            <w:r w:rsidR="00FD046C">
              <w:rPr>
                <w:webHidden/>
              </w:rPr>
              <w:t>6</w:t>
            </w:r>
            <w:r w:rsidR="00295DA6" w:rsidRPr="00833B70">
              <w:rPr>
                <w:noProof w:val="0"/>
                <w:webHidden/>
              </w:rPr>
              <w:fldChar w:fldCharType="end"/>
            </w:r>
          </w:hyperlink>
        </w:p>
        <w:p w14:paraId="2FAA6D24" w14:textId="45613609" w:rsidR="00295DA6" w:rsidRPr="00833B70" w:rsidRDefault="009D3771">
          <w:pPr>
            <w:pStyle w:val="TOC2"/>
            <w:rPr>
              <w:rFonts w:asciiTheme="minorHAnsi" w:eastAsiaTheme="minorEastAsia" w:hAnsiTheme="minorHAnsi" w:cstheme="minorBidi"/>
              <w:b w:val="0"/>
              <w:noProof w:val="0"/>
              <w:lang w:eastAsia="en-ZA"/>
            </w:rPr>
          </w:pPr>
          <w:hyperlink w:anchor="_Toc41358490" w:history="1">
            <w:r w:rsidR="00295DA6" w:rsidRPr="00833B70">
              <w:rPr>
                <w:rStyle w:val="Hyperlink"/>
                <w:noProof w:val="0"/>
              </w:rPr>
              <w:t>Objectif</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_Toc41358490 \h </w:instrText>
            </w:r>
            <w:r w:rsidR="00295DA6" w:rsidRPr="00833B70">
              <w:rPr>
                <w:noProof w:val="0"/>
                <w:webHidden/>
              </w:rPr>
            </w:r>
            <w:r w:rsidR="00295DA6" w:rsidRPr="00833B70">
              <w:rPr>
                <w:noProof w:val="0"/>
                <w:webHidden/>
              </w:rPr>
              <w:fldChar w:fldCharType="separate"/>
            </w:r>
            <w:r w:rsidR="00FD046C">
              <w:rPr>
                <w:webHidden/>
              </w:rPr>
              <w:t>6</w:t>
            </w:r>
            <w:r w:rsidR="00295DA6" w:rsidRPr="00833B70">
              <w:rPr>
                <w:noProof w:val="0"/>
                <w:webHidden/>
              </w:rPr>
              <w:fldChar w:fldCharType="end"/>
            </w:r>
          </w:hyperlink>
        </w:p>
        <w:p w14:paraId="3829C051" w14:textId="1566F50B" w:rsidR="00295DA6" w:rsidRPr="00833B70" w:rsidRDefault="009D3771">
          <w:pPr>
            <w:pStyle w:val="TOC2"/>
            <w:rPr>
              <w:rFonts w:asciiTheme="minorHAnsi" w:eastAsiaTheme="minorEastAsia" w:hAnsiTheme="minorHAnsi" w:cstheme="minorBidi"/>
              <w:b w:val="0"/>
              <w:noProof w:val="0"/>
              <w:lang w:eastAsia="en-ZA"/>
            </w:rPr>
          </w:pPr>
          <w:hyperlink w:anchor="_Toc41358491" w:history="1">
            <w:r w:rsidR="00295DA6" w:rsidRPr="00833B70">
              <w:rPr>
                <w:rStyle w:val="Hyperlink"/>
                <w:noProof w:val="0"/>
              </w:rPr>
              <w:t>Résultats attendus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_Toc41358491 \h </w:instrText>
            </w:r>
            <w:r w:rsidR="00295DA6" w:rsidRPr="00833B70">
              <w:rPr>
                <w:noProof w:val="0"/>
                <w:webHidden/>
              </w:rPr>
            </w:r>
            <w:r w:rsidR="00295DA6" w:rsidRPr="00833B70">
              <w:rPr>
                <w:noProof w:val="0"/>
                <w:webHidden/>
              </w:rPr>
              <w:fldChar w:fldCharType="separate"/>
            </w:r>
            <w:r w:rsidR="00FD046C">
              <w:rPr>
                <w:webHidden/>
              </w:rPr>
              <w:t>7</w:t>
            </w:r>
            <w:r w:rsidR="00295DA6" w:rsidRPr="00833B70">
              <w:rPr>
                <w:noProof w:val="0"/>
                <w:webHidden/>
              </w:rPr>
              <w:fldChar w:fldCharType="end"/>
            </w:r>
          </w:hyperlink>
        </w:p>
        <w:p w14:paraId="34C3ACC8" w14:textId="2BA48CBE" w:rsidR="00295DA6" w:rsidRPr="00833B70" w:rsidRDefault="009D3771">
          <w:pPr>
            <w:pStyle w:val="TOC1"/>
            <w:rPr>
              <w:rFonts w:asciiTheme="minorHAnsi" w:eastAsiaTheme="minorEastAsia" w:hAnsiTheme="minorHAnsi" w:cstheme="minorBidi"/>
              <w:b w:val="0"/>
              <w:noProof w:val="0"/>
            </w:rPr>
          </w:pPr>
          <w:hyperlink w:anchor="_Toc41358492" w:history="1">
            <w:r w:rsidR="00295DA6" w:rsidRPr="00833B70">
              <w:rPr>
                <w:rStyle w:val="Hyperlink"/>
                <w:noProof w:val="0"/>
              </w:rPr>
              <w:t>INTRODUCTION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_Toc41358492 \h </w:instrText>
            </w:r>
            <w:r w:rsidR="00295DA6" w:rsidRPr="00833B70">
              <w:rPr>
                <w:noProof w:val="0"/>
                <w:webHidden/>
              </w:rPr>
            </w:r>
            <w:r w:rsidR="00295DA6" w:rsidRPr="00833B70">
              <w:rPr>
                <w:noProof w:val="0"/>
                <w:webHidden/>
              </w:rPr>
              <w:fldChar w:fldCharType="separate"/>
            </w:r>
            <w:r w:rsidR="00FD046C">
              <w:rPr>
                <w:webHidden/>
              </w:rPr>
              <w:t>8</w:t>
            </w:r>
            <w:r w:rsidR="00295DA6" w:rsidRPr="00833B70">
              <w:rPr>
                <w:noProof w:val="0"/>
                <w:webHidden/>
              </w:rPr>
              <w:fldChar w:fldCharType="end"/>
            </w:r>
          </w:hyperlink>
        </w:p>
        <w:p w14:paraId="51C847D3" w14:textId="4E524CD0" w:rsidR="00295DA6" w:rsidRPr="00833B70" w:rsidRDefault="009D3771">
          <w:pPr>
            <w:pStyle w:val="TOC1"/>
            <w:rPr>
              <w:rFonts w:asciiTheme="minorHAnsi" w:eastAsiaTheme="minorEastAsia" w:hAnsiTheme="minorHAnsi" w:cstheme="minorBidi"/>
              <w:b w:val="0"/>
              <w:noProof w:val="0"/>
            </w:rPr>
          </w:pPr>
          <w:hyperlink w:anchor="_Toc41358493" w:history="1">
            <w:r w:rsidR="00295DA6" w:rsidRPr="00833B70">
              <w:rPr>
                <w:rStyle w:val="Hyperlink"/>
                <w:noProof w:val="0"/>
              </w:rPr>
              <w:t>SECTION B</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_Toc41358493 \h </w:instrText>
            </w:r>
            <w:r w:rsidR="00295DA6" w:rsidRPr="00833B70">
              <w:rPr>
                <w:noProof w:val="0"/>
                <w:webHidden/>
              </w:rPr>
            </w:r>
            <w:r w:rsidR="00295DA6" w:rsidRPr="00833B70">
              <w:rPr>
                <w:noProof w:val="0"/>
                <w:webHidden/>
              </w:rPr>
              <w:fldChar w:fldCharType="separate"/>
            </w:r>
            <w:r w:rsidR="00FD046C">
              <w:rPr>
                <w:webHidden/>
              </w:rPr>
              <w:t>9</w:t>
            </w:r>
            <w:r w:rsidR="00295DA6" w:rsidRPr="00833B70">
              <w:rPr>
                <w:noProof w:val="0"/>
                <w:webHidden/>
              </w:rPr>
              <w:fldChar w:fldCharType="end"/>
            </w:r>
          </w:hyperlink>
        </w:p>
        <w:p w14:paraId="0B785B52" w14:textId="75BD332B" w:rsidR="00295DA6" w:rsidRPr="00833B70" w:rsidRDefault="009D3771">
          <w:pPr>
            <w:pStyle w:val="TOC1"/>
            <w:rPr>
              <w:rFonts w:asciiTheme="minorHAnsi" w:eastAsiaTheme="minorEastAsia" w:hAnsiTheme="minorHAnsi" w:cstheme="minorBidi"/>
              <w:b w:val="0"/>
              <w:noProof w:val="0"/>
            </w:rPr>
          </w:pPr>
          <w:hyperlink w:anchor="_Toc41358494" w:history="1">
            <w:r w:rsidR="00295DA6" w:rsidRPr="00833B70">
              <w:rPr>
                <w:rStyle w:val="Hyperlink"/>
                <w:noProof w:val="0"/>
              </w:rPr>
              <w:t>NORMES ISO</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_Toc41358494 \h </w:instrText>
            </w:r>
            <w:r w:rsidR="00295DA6" w:rsidRPr="00833B70">
              <w:rPr>
                <w:noProof w:val="0"/>
                <w:webHidden/>
              </w:rPr>
            </w:r>
            <w:r w:rsidR="00295DA6" w:rsidRPr="00833B70">
              <w:rPr>
                <w:noProof w:val="0"/>
                <w:webHidden/>
              </w:rPr>
              <w:fldChar w:fldCharType="separate"/>
            </w:r>
            <w:r w:rsidR="00FD046C">
              <w:rPr>
                <w:webHidden/>
              </w:rPr>
              <w:t>9</w:t>
            </w:r>
            <w:r w:rsidR="00295DA6" w:rsidRPr="00833B70">
              <w:rPr>
                <w:noProof w:val="0"/>
                <w:webHidden/>
              </w:rPr>
              <w:fldChar w:fldCharType="end"/>
            </w:r>
          </w:hyperlink>
        </w:p>
        <w:p w14:paraId="23542152" w14:textId="7E53C9B5" w:rsidR="00295DA6" w:rsidRPr="00833B70" w:rsidRDefault="009D3771">
          <w:pPr>
            <w:pStyle w:val="TOC1"/>
            <w:rPr>
              <w:rFonts w:asciiTheme="minorHAnsi" w:eastAsiaTheme="minorEastAsia" w:hAnsiTheme="minorHAnsi" w:cstheme="minorBidi"/>
              <w:b w:val="0"/>
              <w:noProof w:val="0"/>
            </w:rPr>
          </w:pPr>
          <w:hyperlink w:anchor="_Toc41358495" w:history="1">
            <w:r w:rsidR="00295DA6" w:rsidRPr="00833B70">
              <w:rPr>
                <w:rStyle w:val="Hyperlink"/>
                <w:noProof w:val="0"/>
              </w:rPr>
              <w:t>HISTORIQUE DES NORMES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_Toc41358495 \h </w:instrText>
            </w:r>
            <w:r w:rsidR="00295DA6" w:rsidRPr="00833B70">
              <w:rPr>
                <w:noProof w:val="0"/>
                <w:webHidden/>
              </w:rPr>
            </w:r>
            <w:r w:rsidR="00295DA6" w:rsidRPr="00833B70">
              <w:rPr>
                <w:noProof w:val="0"/>
                <w:webHidden/>
              </w:rPr>
              <w:fldChar w:fldCharType="separate"/>
            </w:r>
            <w:r w:rsidR="00FD046C">
              <w:rPr>
                <w:webHidden/>
              </w:rPr>
              <w:t>9</w:t>
            </w:r>
            <w:r w:rsidR="00295DA6" w:rsidRPr="00833B70">
              <w:rPr>
                <w:noProof w:val="0"/>
                <w:webHidden/>
              </w:rPr>
              <w:fldChar w:fldCharType="end"/>
            </w:r>
          </w:hyperlink>
        </w:p>
        <w:p w14:paraId="6D8F1A08" w14:textId="6F531F56" w:rsidR="00295DA6" w:rsidRPr="00833B70" w:rsidRDefault="009D3771">
          <w:pPr>
            <w:pStyle w:val="TOC1"/>
            <w:rPr>
              <w:rFonts w:asciiTheme="minorHAnsi" w:eastAsiaTheme="minorEastAsia" w:hAnsiTheme="minorHAnsi" w:cstheme="minorBidi"/>
              <w:b w:val="0"/>
              <w:noProof w:val="0"/>
            </w:rPr>
          </w:pPr>
          <w:hyperlink w:anchor="_Toc41358496" w:history="1">
            <w:r w:rsidR="00295DA6" w:rsidRPr="00833B70">
              <w:rPr>
                <w:rStyle w:val="Hyperlink"/>
                <w:noProof w:val="0"/>
              </w:rPr>
              <w:t>BUT DES NORMES ISO</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_Toc41358496 \h </w:instrText>
            </w:r>
            <w:r w:rsidR="00295DA6" w:rsidRPr="00833B70">
              <w:rPr>
                <w:noProof w:val="0"/>
                <w:webHidden/>
              </w:rPr>
            </w:r>
            <w:r w:rsidR="00295DA6" w:rsidRPr="00833B70">
              <w:rPr>
                <w:noProof w:val="0"/>
                <w:webHidden/>
              </w:rPr>
              <w:fldChar w:fldCharType="separate"/>
            </w:r>
            <w:r w:rsidR="00FD046C">
              <w:rPr>
                <w:webHidden/>
              </w:rPr>
              <w:t>10</w:t>
            </w:r>
            <w:r w:rsidR="00295DA6" w:rsidRPr="00833B70">
              <w:rPr>
                <w:noProof w:val="0"/>
                <w:webHidden/>
              </w:rPr>
              <w:fldChar w:fldCharType="end"/>
            </w:r>
          </w:hyperlink>
        </w:p>
        <w:p w14:paraId="25E69D8B" w14:textId="2E75622B" w:rsidR="00295DA6" w:rsidRPr="00833B70" w:rsidRDefault="009D3771">
          <w:pPr>
            <w:pStyle w:val="TOC1"/>
            <w:rPr>
              <w:rFonts w:asciiTheme="minorHAnsi" w:eastAsiaTheme="minorEastAsia" w:hAnsiTheme="minorHAnsi" w:cstheme="minorBidi"/>
              <w:b w:val="0"/>
              <w:noProof w:val="0"/>
            </w:rPr>
          </w:pPr>
          <w:hyperlink w:anchor="_Toc41358497" w:history="1">
            <w:r w:rsidR="00295DA6" w:rsidRPr="00833B70">
              <w:rPr>
                <w:rStyle w:val="Hyperlink"/>
                <w:noProof w:val="0"/>
              </w:rPr>
              <w:t>CERTIFICATION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_Toc41358497 \h </w:instrText>
            </w:r>
            <w:r w:rsidR="00295DA6" w:rsidRPr="00833B70">
              <w:rPr>
                <w:noProof w:val="0"/>
                <w:webHidden/>
              </w:rPr>
            </w:r>
            <w:r w:rsidR="00295DA6" w:rsidRPr="00833B70">
              <w:rPr>
                <w:noProof w:val="0"/>
                <w:webHidden/>
              </w:rPr>
              <w:fldChar w:fldCharType="separate"/>
            </w:r>
            <w:r w:rsidR="00FD046C">
              <w:rPr>
                <w:webHidden/>
              </w:rPr>
              <w:t>10</w:t>
            </w:r>
            <w:r w:rsidR="00295DA6" w:rsidRPr="00833B70">
              <w:rPr>
                <w:noProof w:val="0"/>
                <w:webHidden/>
              </w:rPr>
              <w:fldChar w:fldCharType="end"/>
            </w:r>
          </w:hyperlink>
        </w:p>
        <w:p w14:paraId="1B36A20F" w14:textId="0D346F28" w:rsidR="00295DA6" w:rsidRPr="00833B70" w:rsidRDefault="009D3771">
          <w:pPr>
            <w:pStyle w:val="TOC1"/>
            <w:rPr>
              <w:rFonts w:asciiTheme="minorHAnsi" w:eastAsiaTheme="minorEastAsia" w:hAnsiTheme="minorHAnsi" w:cstheme="minorBidi"/>
              <w:b w:val="0"/>
              <w:noProof w:val="0"/>
            </w:rPr>
          </w:pPr>
          <w:hyperlink w:anchor="_Toc41358498" w:history="1">
            <w:r w:rsidR="00295DA6" w:rsidRPr="00833B70">
              <w:rPr>
                <w:rStyle w:val="Hyperlink"/>
                <w:noProof w:val="0"/>
              </w:rPr>
              <w:t>SECTION C</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_Toc41358498 \h </w:instrText>
            </w:r>
            <w:r w:rsidR="00295DA6" w:rsidRPr="00833B70">
              <w:rPr>
                <w:noProof w:val="0"/>
                <w:webHidden/>
              </w:rPr>
            </w:r>
            <w:r w:rsidR="00295DA6" w:rsidRPr="00833B70">
              <w:rPr>
                <w:noProof w:val="0"/>
                <w:webHidden/>
              </w:rPr>
              <w:fldChar w:fldCharType="separate"/>
            </w:r>
            <w:r w:rsidR="00FD046C">
              <w:rPr>
                <w:webHidden/>
              </w:rPr>
              <w:t>11</w:t>
            </w:r>
            <w:r w:rsidR="00295DA6" w:rsidRPr="00833B70">
              <w:rPr>
                <w:noProof w:val="0"/>
                <w:webHidden/>
              </w:rPr>
              <w:fldChar w:fldCharType="end"/>
            </w:r>
          </w:hyperlink>
        </w:p>
        <w:p w14:paraId="19F3D4A5" w14:textId="1FC32879" w:rsidR="00295DA6" w:rsidRPr="00833B70" w:rsidRDefault="009D3771">
          <w:pPr>
            <w:pStyle w:val="TOC1"/>
            <w:rPr>
              <w:rFonts w:asciiTheme="minorHAnsi" w:eastAsiaTheme="minorEastAsia" w:hAnsiTheme="minorHAnsi" w:cstheme="minorBidi"/>
              <w:b w:val="0"/>
              <w:noProof w:val="0"/>
            </w:rPr>
          </w:pPr>
          <w:hyperlink w:anchor="_Toc41358499" w:history="1">
            <w:r w:rsidR="00295DA6" w:rsidRPr="00833B70">
              <w:rPr>
                <w:rStyle w:val="Hyperlink"/>
                <w:noProof w:val="0"/>
              </w:rPr>
              <w:t>1. HISTORIQUE DE L’ASSAINISSEMENT EN AFRIQUE DU SUD</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_Toc41358499 \h </w:instrText>
            </w:r>
            <w:r w:rsidR="00295DA6" w:rsidRPr="00833B70">
              <w:rPr>
                <w:noProof w:val="0"/>
                <w:webHidden/>
              </w:rPr>
            </w:r>
            <w:r w:rsidR="00295DA6" w:rsidRPr="00833B70">
              <w:rPr>
                <w:noProof w:val="0"/>
                <w:webHidden/>
              </w:rPr>
              <w:fldChar w:fldCharType="separate"/>
            </w:r>
            <w:r w:rsidR="00FD046C">
              <w:rPr>
                <w:webHidden/>
              </w:rPr>
              <w:t>11</w:t>
            </w:r>
            <w:r w:rsidR="00295DA6" w:rsidRPr="00833B70">
              <w:rPr>
                <w:noProof w:val="0"/>
                <w:webHidden/>
              </w:rPr>
              <w:fldChar w:fldCharType="end"/>
            </w:r>
          </w:hyperlink>
        </w:p>
        <w:p w14:paraId="3A318473" w14:textId="697431AB" w:rsidR="00295DA6" w:rsidRPr="00833B70" w:rsidRDefault="009D3771">
          <w:pPr>
            <w:pStyle w:val="TOC1"/>
            <w:rPr>
              <w:rFonts w:asciiTheme="minorHAnsi" w:eastAsiaTheme="minorEastAsia" w:hAnsiTheme="minorHAnsi" w:cstheme="minorBidi"/>
              <w:b w:val="0"/>
              <w:noProof w:val="0"/>
            </w:rPr>
          </w:pPr>
          <w:hyperlink w:anchor="_Toc41358500" w:history="1">
            <w:r w:rsidR="00295DA6" w:rsidRPr="00833B70">
              <w:rPr>
                <w:rStyle w:val="Hyperlink"/>
                <w:bCs/>
                <w:noProof w:val="0"/>
              </w:rPr>
              <w:t>2. Législation sur l’approvisionnement en eau et l’assainissement en Afrique du Sud – post-1994</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_Toc41358500 \h </w:instrText>
            </w:r>
            <w:r w:rsidR="00295DA6" w:rsidRPr="00833B70">
              <w:rPr>
                <w:noProof w:val="0"/>
                <w:webHidden/>
              </w:rPr>
            </w:r>
            <w:r w:rsidR="00295DA6" w:rsidRPr="00833B70">
              <w:rPr>
                <w:noProof w:val="0"/>
                <w:webHidden/>
              </w:rPr>
              <w:fldChar w:fldCharType="separate"/>
            </w:r>
            <w:r w:rsidR="00FD046C">
              <w:rPr>
                <w:webHidden/>
              </w:rPr>
              <w:t>12</w:t>
            </w:r>
            <w:r w:rsidR="00295DA6" w:rsidRPr="00833B70">
              <w:rPr>
                <w:noProof w:val="0"/>
                <w:webHidden/>
              </w:rPr>
              <w:fldChar w:fldCharType="end"/>
            </w:r>
          </w:hyperlink>
        </w:p>
        <w:p w14:paraId="18B306B2" w14:textId="574BBAB2" w:rsidR="00295DA6" w:rsidRPr="00833B70" w:rsidRDefault="009D3771">
          <w:pPr>
            <w:pStyle w:val="TOC1"/>
            <w:rPr>
              <w:rFonts w:asciiTheme="minorHAnsi" w:eastAsiaTheme="minorEastAsia" w:hAnsiTheme="minorHAnsi" w:cstheme="minorBidi"/>
              <w:b w:val="0"/>
              <w:noProof w:val="0"/>
            </w:rPr>
          </w:pPr>
          <w:hyperlink w:anchor="_Toc41358501" w:history="1">
            <w:r w:rsidR="00295DA6" w:rsidRPr="00833B70">
              <w:rPr>
                <w:rStyle w:val="Hyperlink"/>
                <w:bCs/>
                <w:noProof w:val="0"/>
              </w:rPr>
              <w:t>3. Dispositions institutionnelles relatives à l’eau et à l’assainissement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_Toc41358501 \h </w:instrText>
            </w:r>
            <w:r w:rsidR="00295DA6" w:rsidRPr="00833B70">
              <w:rPr>
                <w:noProof w:val="0"/>
                <w:webHidden/>
              </w:rPr>
            </w:r>
            <w:r w:rsidR="00295DA6" w:rsidRPr="00833B70">
              <w:rPr>
                <w:noProof w:val="0"/>
                <w:webHidden/>
              </w:rPr>
              <w:fldChar w:fldCharType="separate"/>
            </w:r>
            <w:r w:rsidR="00FD046C">
              <w:rPr>
                <w:webHidden/>
              </w:rPr>
              <w:t>13</w:t>
            </w:r>
            <w:r w:rsidR="00295DA6" w:rsidRPr="00833B70">
              <w:rPr>
                <w:noProof w:val="0"/>
                <w:webHidden/>
              </w:rPr>
              <w:fldChar w:fldCharType="end"/>
            </w:r>
          </w:hyperlink>
        </w:p>
        <w:p w14:paraId="2714A91E" w14:textId="0E77866D" w:rsidR="00295DA6" w:rsidRPr="00833B70" w:rsidRDefault="009D3771">
          <w:pPr>
            <w:pStyle w:val="TOC1"/>
            <w:rPr>
              <w:rFonts w:asciiTheme="minorHAnsi" w:eastAsiaTheme="minorEastAsia" w:hAnsiTheme="minorHAnsi" w:cstheme="minorBidi"/>
              <w:b w:val="0"/>
              <w:noProof w:val="0"/>
            </w:rPr>
          </w:pPr>
          <w:hyperlink w:anchor="_Toc41358502" w:history="1">
            <w:r w:rsidR="00295DA6" w:rsidRPr="00833B70">
              <w:rPr>
                <w:rStyle w:val="Hyperlink"/>
                <w:noProof w:val="0"/>
              </w:rPr>
              <w:t>4. OBJECTIF DE DÉVELOPPEMENT DURABLE (ODD) 6</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_Toc41358502 \h </w:instrText>
            </w:r>
            <w:r w:rsidR="00295DA6" w:rsidRPr="00833B70">
              <w:rPr>
                <w:noProof w:val="0"/>
                <w:webHidden/>
              </w:rPr>
            </w:r>
            <w:r w:rsidR="00295DA6" w:rsidRPr="00833B70">
              <w:rPr>
                <w:noProof w:val="0"/>
                <w:webHidden/>
              </w:rPr>
              <w:fldChar w:fldCharType="separate"/>
            </w:r>
            <w:r w:rsidR="00FD046C">
              <w:rPr>
                <w:webHidden/>
              </w:rPr>
              <w:t>13</w:t>
            </w:r>
            <w:r w:rsidR="00295DA6" w:rsidRPr="00833B70">
              <w:rPr>
                <w:noProof w:val="0"/>
                <w:webHidden/>
              </w:rPr>
              <w:fldChar w:fldCharType="end"/>
            </w:r>
          </w:hyperlink>
        </w:p>
        <w:p w14:paraId="5EA89E31" w14:textId="5AD461C0" w:rsidR="00295DA6" w:rsidRPr="00833B70" w:rsidRDefault="009D3771">
          <w:pPr>
            <w:pStyle w:val="TOC2"/>
            <w:rPr>
              <w:rFonts w:asciiTheme="minorHAnsi" w:eastAsiaTheme="minorEastAsia" w:hAnsiTheme="minorHAnsi" w:cstheme="minorBidi"/>
              <w:b w:val="0"/>
              <w:noProof w:val="0"/>
              <w:lang w:eastAsia="en-ZA"/>
            </w:rPr>
          </w:pPr>
          <w:hyperlink w:anchor="_Toc41358503" w:history="1">
            <w:r w:rsidR="00295DA6" w:rsidRPr="00833B70">
              <w:rPr>
                <w:rStyle w:val="Hyperlink"/>
                <w:noProof w:val="0"/>
              </w:rPr>
              <w:t>4.1 Objectifs et cibles de l’ODD</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_Toc41358503 \h </w:instrText>
            </w:r>
            <w:r w:rsidR="00295DA6" w:rsidRPr="00833B70">
              <w:rPr>
                <w:noProof w:val="0"/>
                <w:webHidden/>
              </w:rPr>
            </w:r>
            <w:r w:rsidR="00295DA6" w:rsidRPr="00833B70">
              <w:rPr>
                <w:noProof w:val="0"/>
                <w:webHidden/>
              </w:rPr>
              <w:fldChar w:fldCharType="separate"/>
            </w:r>
            <w:r w:rsidR="00FD046C">
              <w:rPr>
                <w:webHidden/>
              </w:rPr>
              <w:t>14</w:t>
            </w:r>
            <w:r w:rsidR="00295DA6" w:rsidRPr="00833B70">
              <w:rPr>
                <w:noProof w:val="0"/>
                <w:webHidden/>
              </w:rPr>
              <w:fldChar w:fldCharType="end"/>
            </w:r>
          </w:hyperlink>
        </w:p>
        <w:p w14:paraId="05C9A3C8" w14:textId="238F6F24" w:rsidR="00295DA6" w:rsidRPr="00833B70" w:rsidRDefault="009D3771">
          <w:pPr>
            <w:pStyle w:val="TOC2"/>
            <w:rPr>
              <w:rFonts w:asciiTheme="minorHAnsi" w:eastAsiaTheme="minorEastAsia" w:hAnsiTheme="minorHAnsi" w:cstheme="minorBidi"/>
              <w:b w:val="0"/>
              <w:noProof w:val="0"/>
              <w:lang w:eastAsia="en-ZA"/>
            </w:rPr>
          </w:pPr>
          <w:hyperlink w:anchor="_Toc41358504" w:history="1">
            <w:r w:rsidR="00295DA6" w:rsidRPr="00833B70">
              <w:rPr>
                <w:rStyle w:val="Hyperlink"/>
                <w:noProof w:val="0"/>
              </w:rPr>
              <w:t>4.2 Obligation de conformité à la norme internationale de l’Afrique du Sud</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_Toc41358504 \h </w:instrText>
            </w:r>
            <w:r w:rsidR="00295DA6" w:rsidRPr="00833B70">
              <w:rPr>
                <w:noProof w:val="0"/>
                <w:webHidden/>
              </w:rPr>
            </w:r>
            <w:r w:rsidR="00295DA6" w:rsidRPr="00833B70">
              <w:rPr>
                <w:noProof w:val="0"/>
                <w:webHidden/>
              </w:rPr>
              <w:fldChar w:fldCharType="separate"/>
            </w:r>
            <w:r w:rsidR="00FD046C">
              <w:rPr>
                <w:webHidden/>
              </w:rPr>
              <w:t>14</w:t>
            </w:r>
            <w:r w:rsidR="00295DA6" w:rsidRPr="00833B70">
              <w:rPr>
                <w:noProof w:val="0"/>
                <w:webHidden/>
              </w:rPr>
              <w:fldChar w:fldCharType="end"/>
            </w:r>
          </w:hyperlink>
        </w:p>
        <w:p w14:paraId="239CEB4D" w14:textId="4303CAAE" w:rsidR="00295DA6" w:rsidRPr="00833B70" w:rsidRDefault="009D3771">
          <w:pPr>
            <w:pStyle w:val="TOC2"/>
            <w:rPr>
              <w:rFonts w:asciiTheme="minorHAnsi" w:eastAsiaTheme="minorEastAsia" w:hAnsiTheme="minorHAnsi" w:cstheme="minorBidi"/>
              <w:b w:val="0"/>
              <w:noProof w:val="0"/>
              <w:lang w:eastAsia="en-ZA"/>
            </w:rPr>
          </w:pPr>
          <w:hyperlink w:anchor="_Toc41358505" w:history="1">
            <w:r w:rsidR="00295DA6" w:rsidRPr="00833B70">
              <w:rPr>
                <w:rStyle w:val="Hyperlink"/>
                <w:noProof w:val="0"/>
              </w:rPr>
              <w:t>4.3 Situation de l’Afrique du Sud au regard de l’ODD6</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_Toc41358505 \h </w:instrText>
            </w:r>
            <w:r w:rsidR="00295DA6" w:rsidRPr="00833B70">
              <w:rPr>
                <w:noProof w:val="0"/>
                <w:webHidden/>
              </w:rPr>
            </w:r>
            <w:r w:rsidR="00295DA6" w:rsidRPr="00833B70">
              <w:rPr>
                <w:noProof w:val="0"/>
                <w:webHidden/>
              </w:rPr>
              <w:fldChar w:fldCharType="separate"/>
            </w:r>
            <w:r w:rsidR="00FD046C">
              <w:rPr>
                <w:webHidden/>
              </w:rPr>
              <w:t>15</w:t>
            </w:r>
            <w:r w:rsidR="00295DA6" w:rsidRPr="00833B70">
              <w:rPr>
                <w:noProof w:val="0"/>
                <w:webHidden/>
              </w:rPr>
              <w:fldChar w:fldCharType="end"/>
            </w:r>
          </w:hyperlink>
        </w:p>
        <w:p w14:paraId="55FBB2ED" w14:textId="5DD02AAA" w:rsidR="00295DA6" w:rsidRPr="00833B70" w:rsidRDefault="009D3771">
          <w:pPr>
            <w:pStyle w:val="TOC3"/>
            <w:rPr>
              <w:rFonts w:asciiTheme="minorHAnsi" w:eastAsiaTheme="minorEastAsia" w:hAnsiTheme="minorHAnsi" w:cstheme="minorBidi"/>
              <w:noProof w:val="0"/>
              <w:lang w:eastAsia="en-ZA"/>
            </w:rPr>
          </w:pPr>
          <w:hyperlink w:anchor="_Toc41358506" w:history="1">
            <w:r w:rsidR="00295DA6" w:rsidRPr="00833B70">
              <w:rPr>
                <w:rStyle w:val="Hyperlink"/>
                <w:b/>
                <w:bCs/>
                <w:noProof w:val="0"/>
              </w:rPr>
              <w:t>4.3.1 Accès à l'eau potable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_Toc41358506 \h </w:instrText>
            </w:r>
            <w:r w:rsidR="00295DA6" w:rsidRPr="00833B70">
              <w:rPr>
                <w:noProof w:val="0"/>
                <w:webHidden/>
              </w:rPr>
            </w:r>
            <w:r w:rsidR="00295DA6" w:rsidRPr="00833B70">
              <w:rPr>
                <w:noProof w:val="0"/>
                <w:webHidden/>
              </w:rPr>
              <w:fldChar w:fldCharType="separate"/>
            </w:r>
            <w:r w:rsidR="00FD046C">
              <w:rPr>
                <w:webHidden/>
              </w:rPr>
              <w:t>15</w:t>
            </w:r>
            <w:r w:rsidR="00295DA6" w:rsidRPr="00833B70">
              <w:rPr>
                <w:noProof w:val="0"/>
                <w:webHidden/>
              </w:rPr>
              <w:fldChar w:fldCharType="end"/>
            </w:r>
          </w:hyperlink>
        </w:p>
        <w:p w14:paraId="340C12A7" w14:textId="55CC40A4" w:rsidR="00295DA6" w:rsidRPr="00833B70" w:rsidRDefault="009D3771">
          <w:pPr>
            <w:pStyle w:val="TOC3"/>
            <w:rPr>
              <w:rFonts w:asciiTheme="minorHAnsi" w:eastAsiaTheme="minorEastAsia" w:hAnsiTheme="minorHAnsi" w:cstheme="minorBidi"/>
              <w:noProof w:val="0"/>
              <w:lang w:eastAsia="en-ZA"/>
            </w:rPr>
          </w:pPr>
          <w:hyperlink w:anchor="_Toc41358507" w:history="1">
            <w:r w:rsidR="00295DA6" w:rsidRPr="00833B70">
              <w:rPr>
                <w:rStyle w:val="Hyperlink"/>
                <w:b/>
                <w:bCs/>
                <w:noProof w:val="0"/>
              </w:rPr>
              <w:t>4.3.2 Accès aux services d'assainissement de base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_Toc41358507 \h </w:instrText>
            </w:r>
            <w:r w:rsidR="00295DA6" w:rsidRPr="00833B70">
              <w:rPr>
                <w:noProof w:val="0"/>
                <w:webHidden/>
              </w:rPr>
            </w:r>
            <w:r w:rsidR="00295DA6" w:rsidRPr="00833B70">
              <w:rPr>
                <w:noProof w:val="0"/>
                <w:webHidden/>
              </w:rPr>
              <w:fldChar w:fldCharType="separate"/>
            </w:r>
            <w:r w:rsidR="00FD046C">
              <w:rPr>
                <w:webHidden/>
              </w:rPr>
              <w:t>16</w:t>
            </w:r>
            <w:r w:rsidR="00295DA6" w:rsidRPr="00833B70">
              <w:rPr>
                <w:noProof w:val="0"/>
                <w:webHidden/>
              </w:rPr>
              <w:fldChar w:fldCharType="end"/>
            </w:r>
          </w:hyperlink>
        </w:p>
        <w:p w14:paraId="4E34615D" w14:textId="704ABEFA" w:rsidR="00295DA6" w:rsidRPr="00833B70" w:rsidRDefault="009D3771">
          <w:pPr>
            <w:pStyle w:val="TOC3"/>
            <w:rPr>
              <w:rFonts w:asciiTheme="minorHAnsi" w:eastAsiaTheme="minorEastAsia" w:hAnsiTheme="minorHAnsi" w:cstheme="minorBidi"/>
              <w:noProof w:val="0"/>
              <w:lang w:eastAsia="en-ZA"/>
            </w:rPr>
          </w:pPr>
          <w:hyperlink w:anchor="_Toc41358508" w:history="1">
            <w:r w:rsidR="00295DA6" w:rsidRPr="00833B70">
              <w:rPr>
                <w:rStyle w:val="Hyperlink"/>
                <w:b/>
                <w:bCs/>
                <w:noProof w:val="0"/>
              </w:rPr>
              <w:t>4.3.3 Accès aux services d’hygiène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_Toc41358508 \h </w:instrText>
            </w:r>
            <w:r w:rsidR="00295DA6" w:rsidRPr="00833B70">
              <w:rPr>
                <w:noProof w:val="0"/>
                <w:webHidden/>
              </w:rPr>
            </w:r>
            <w:r w:rsidR="00295DA6" w:rsidRPr="00833B70">
              <w:rPr>
                <w:noProof w:val="0"/>
                <w:webHidden/>
              </w:rPr>
              <w:fldChar w:fldCharType="separate"/>
            </w:r>
            <w:r w:rsidR="00FD046C">
              <w:rPr>
                <w:webHidden/>
              </w:rPr>
              <w:t>17</w:t>
            </w:r>
            <w:r w:rsidR="00295DA6" w:rsidRPr="00833B70">
              <w:rPr>
                <w:noProof w:val="0"/>
                <w:webHidden/>
              </w:rPr>
              <w:fldChar w:fldCharType="end"/>
            </w:r>
          </w:hyperlink>
        </w:p>
        <w:p w14:paraId="4A881EAD" w14:textId="147B06EF" w:rsidR="00295DA6" w:rsidRPr="00833B70" w:rsidRDefault="009D3771">
          <w:pPr>
            <w:pStyle w:val="TOC1"/>
            <w:rPr>
              <w:rFonts w:asciiTheme="minorHAnsi" w:eastAsiaTheme="minorEastAsia" w:hAnsiTheme="minorHAnsi" w:cstheme="minorBidi"/>
              <w:b w:val="0"/>
              <w:noProof w:val="0"/>
            </w:rPr>
          </w:pPr>
          <w:hyperlink w:anchor="_Toc41358509" w:history="1">
            <w:r w:rsidR="00295DA6" w:rsidRPr="00833B70">
              <w:rPr>
                <w:rStyle w:val="Hyperlink"/>
                <w:noProof w:val="0"/>
              </w:rPr>
              <w:t>SECTION D</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_Toc41358509 \h </w:instrText>
            </w:r>
            <w:r w:rsidR="00295DA6" w:rsidRPr="00833B70">
              <w:rPr>
                <w:noProof w:val="0"/>
                <w:webHidden/>
              </w:rPr>
            </w:r>
            <w:r w:rsidR="00295DA6" w:rsidRPr="00833B70">
              <w:rPr>
                <w:noProof w:val="0"/>
                <w:webHidden/>
              </w:rPr>
              <w:fldChar w:fldCharType="separate"/>
            </w:r>
            <w:r w:rsidR="00FD046C">
              <w:rPr>
                <w:webHidden/>
              </w:rPr>
              <w:t>18</w:t>
            </w:r>
            <w:r w:rsidR="00295DA6" w:rsidRPr="00833B70">
              <w:rPr>
                <w:noProof w:val="0"/>
                <w:webHidden/>
              </w:rPr>
              <w:fldChar w:fldCharType="end"/>
            </w:r>
          </w:hyperlink>
        </w:p>
        <w:p w14:paraId="630DB048" w14:textId="118F8310" w:rsidR="00295DA6" w:rsidRPr="00833B70" w:rsidRDefault="009D3771">
          <w:pPr>
            <w:pStyle w:val="TOC1"/>
            <w:rPr>
              <w:rFonts w:asciiTheme="minorHAnsi" w:eastAsiaTheme="minorEastAsia" w:hAnsiTheme="minorHAnsi" w:cstheme="minorBidi"/>
              <w:b w:val="0"/>
              <w:noProof w:val="0"/>
            </w:rPr>
          </w:pPr>
          <w:hyperlink w:anchor="_Toc41358510" w:history="1">
            <w:r w:rsidR="00295DA6" w:rsidRPr="00833B70">
              <w:rPr>
                <w:rStyle w:val="Hyperlink"/>
                <w:noProof w:val="0"/>
              </w:rPr>
              <w:t>1. ISO 24521</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_Toc41358510 \h </w:instrText>
            </w:r>
            <w:r w:rsidR="00295DA6" w:rsidRPr="00833B70">
              <w:rPr>
                <w:noProof w:val="0"/>
                <w:webHidden/>
              </w:rPr>
            </w:r>
            <w:r w:rsidR="00295DA6" w:rsidRPr="00833B70">
              <w:rPr>
                <w:noProof w:val="0"/>
                <w:webHidden/>
              </w:rPr>
              <w:fldChar w:fldCharType="separate"/>
            </w:r>
            <w:r w:rsidR="00FD046C">
              <w:rPr>
                <w:webHidden/>
              </w:rPr>
              <w:t>18</w:t>
            </w:r>
            <w:r w:rsidR="00295DA6" w:rsidRPr="00833B70">
              <w:rPr>
                <w:noProof w:val="0"/>
                <w:webHidden/>
              </w:rPr>
              <w:fldChar w:fldCharType="end"/>
            </w:r>
          </w:hyperlink>
        </w:p>
        <w:p w14:paraId="1F30A767" w14:textId="26C32329" w:rsidR="00295DA6" w:rsidRPr="00833B70" w:rsidRDefault="009D3771">
          <w:pPr>
            <w:pStyle w:val="TOC2"/>
            <w:rPr>
              <w:rFonts w:asciiTheme="minorHAnsi" w:eastAsiaTheme="minorEastAsia" w:hAnsiTheme="minorHAnsi" w:cstheme="minorBidi"/>
              <w:b w:val="0"/>
              <w:noProof w:val="0"/>
              <w:lang w:eastAsia="en-ZA"/>
            </w:rPr>
          </w:pPr>
          <w:hyperlink w:anchor="_Toc41358511" w:history="1">
            <w:r w:rsidR="00295DA6" w:rsidRPr="00833B70">
              <w:rPr>
                <w:rStyle w:val="Hyperlink"/>
                <w:noProof w:val="0"/>
              </w:rPr>
              <w:t>1.1 Domaine d’application de la norme ISO 24521</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_Toc41358511 \h </w:instrText>
            </w:r>
            <w:r w:rsidR="00295DA6" w:rsidRPr="00833B70">
              <w:rPr>
                <w:noProof w:val="0"/>
                <w:webHidden/>
              </w:rPr>
            </w:r>
            <w:r w:rsidR="00295DA6" w:rsidRPr="00833B70">
              <w:rPr>
                <w:noProof w:val="0"/>
                <w:webHidden/>
              </w:rPr>
              <w:fldChar w:fldCharType="separate"/>
            </w:r>
            <w:r w:rsidR="00FD046C">
              <w:rPr>
                <w:webHidden/>
              </w:rPr>
              <w:t>18</w:t>
            </w:r>
            <w:r w:rsidR="00295DA6" w:rsidRPr="00833B70">
              <w:rPr>
                <w:noProof w:val="0"/>
                <w:webHidden/>
              </w:rPr>
              <w:fldChar w:fldCharType="end"/>
            </w:r>
          </w:hyperlink>
        </w:p>
        <w:p w14:paraId="2892EDD1" w14:textId="5EA5CC6B" w:rsidR="00295DA6" w:rsidRPr="00833B70" w:rsidRDefault="009D3771">
          <w:pPr>
            <w:pStyle w:val="TOC2"/>
            <w:rPr>
              <w:rFonts w:asciiTheme="minorHAnsi" w:eastAsiaTheme="minorEastAsia" w:hAnsiTheme="minorHAnsi" w:cstheme="minorBidi"/>
              <w:b w:val="0"/>
              <w:noProof w:val="0"/>
              <w:lang w:eastAsia="en-ZA"/>
            </w:rPr>
          </w:pPr>
          <w:hyperlink w:anchor="_Toc41358512" w:history="1">
            <w:r w:rsidR="00295DA6" w:rsidRPr="00833B70">
              <w:rPr>
                <w:rStyle w:val="Hyperlink"/>
                <w:noProof w:val="0"/>
              </w:rPr>
              <w:t>1.2 Objectifs de la norme ISO 24521</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_Toc41358512 \h </w:instrText>
            </w:r>
            <w:r w:rsidR="00295DA6" w:rsidRPr="00833B70">
              <w:rPr>
                <w:noProof w:val="0"/>
                <w:webHidden/>
              </w:rPr>
            </w:r>
            <w:r w:rsidR="00295DA6" w:rsidRPr="00833B70">
              <w:rPr>
                <w:noProof w:val="0"/>
                <w:webHidden/>
              </w:rPr>
              <w:fldChar w:fldCharType="separate"/>
            </w:r>
            <w:r w:rsidR="00FD046C">
              <w:rPr>
                <w:webHidden/>
              </w:rPr>
              <w:t>19</w:t>
            </w:r>
            <w:r w:rsidR="00295DA6" w:rsidRPr="00833B70">
              <w:rPr>
                <w:noProof w:val="0"/>
                <w:webHidden/>
              </w:rPr>
              <w:fldChar w:fldCharType="end"/>
            </w:r>
          </w:hyperlink>
        </w:p>
        <w:p w14:paraId="27BA24C6" w14:textId="2AE71330" w:rsidR="00295DA6" w:rsidRPr="00833B70" w:rsidRDefault="009D3771">
          <w:pPr>
            <w:pStyle w:val="TOC2"/>
            <w:rPr>
              <w:rFonts w:asciiTheme="minorHAnsi" w:eastAsiaTheme="minorEastAsia" w:hAnsiTheme="minorHAnsi" w:cstheme="minorBidi"/>
              <w:b w:val="0"/>
              <w:noProof w:val="0"/>
              <w:lang w:eastAsia="en-ZA"/>
            </w:rPr>
          </w:pPr>
          <w:hyperlink w:anchor="_Toc41358513" w:history="1">
            <w:r w:rsidR="00295DA6" w:rsidRPr="00833B70">
              <w:rPr>
                <w:rStyle w:val="Hyperlink"/>
                <w:noProof w:val="0"/>
              </w:rPr>
              <w:t>1.3 Avantages de l'adoption de la norme ISO 24521</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_Toc41358513 \h </w:instrText>
            </w:r>
            <w:r w:rsidR="00295DA6" w:rsidRPr="00833B70">
              <w:rPr>
                <w:noProof w:val="0"/>
                <w:webHidden/>
              </w:rPr>
            </w:r>
            <w:r w:rsidR="00295DA6" w:rsidRPr="00833B70">
              <w:rPr>
                <w:noProof w:val="0"/>
                <w:webHidden/>
              </w:rPr>
              <w:fldChar w:fldCharType="separate"/>
            </w:r>
            <w:r w:rsidR="00FD046C">
              <w:rPr>
                <w:webHidden/>
              </w:rPr>
              <w:t>19</w:t>
            </w:r>
            <w:r w:rsidR="00295DA6" w:rsidRPr="00833B70">
              <w:rPr>
                <w:noProof w:val="0"/>
                <w:webHidden/>
              </w:rPr>
              <w:fldChar w:fldCharType="end"/>
            </w:r>
          </w:hyperlink>
        </w:p>
        <w:p w14:paraId="2B217C19" w14:textId="5BBF15C8" w:rsidR="00295DA6" w:rsidRPr="00833B70" w:rsidRDefault="009D3771">
          <w:pPr>
            <w:pStyle w:val="TOC2"/>
            <w:rPr>
              <w:rFonts w:asciiTheme="minorHAnsi" w:eastAsiaTheme="minorEastAsia" w:hAnsiTheme="minorHAnsi" w:cstheme="minorBidi"/>
              <w:b w:val="0"/>
              <w:noProof w:val="0"/>
              <w:lang w:eastAsia="en-ZA"/>
            </w:rPr>
          </w:pPr>
          <w:hyperlink w:anchor="_Toc41358514" w:history="1">
            <w:r w:rsidR="00295DA6" w:rsidRPr="00833B70">
              <w:rPr>
                <w:rStyle w:val="Hyperlink"/>
                <w:noProof w:val="0"/>
              </w:rPr>
              <w:t>1.4 Les solutions en matière d’assainissement autonome doivent tenir compte des éléments suivants :</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_Toc41358514 \h </w:instrText>
            </w:r>
            <w:r w:rsidR="00295DA6" w:rsidRPr="00833B70">
              <w:rPr>
                <w:noProof w:val="0"/>
                <w:webHidden/>
              </w:rPr>
            </w:r>
            <w:r w:rsidR="00295DA6" w:rsidRPr="00833B70">
              <w:rPr>
                <w:noProof w:val="0"/>
                <w:webHidden/>
              </w:rPr>
              <w:fldChar w:fldCharType="separate"/>
            </w:r>
            <w:r w:rsidR="00FD046C">
              <w:rPr>
                <w:webHidden/>
              </w:rPr>
              <w:t>19</w:t>
            </w:r>
            <w:r w:rsidR="00295DA6" w:rsidRPr="00833B70">
              <w:rPr>
                <w:noProof w:val="0"/>
                <w:webHidden/>
              </w:rPr>
              <w:fldChar w:fldCharType="end"/>
            </w:r>
          </w:hyperlink>
        </w:p>
        <w:p w14:paraId="3EA29F74" w14:textId="1C039992" w:rsidR="00295DA6" w:rsidRPr="00833B70" w:rsidRDefault="009D3771">
          <w:pPr>
            <w:pStyle w:val="TOC1"/>
            <w:rPr>
              <w:rFonts w:asciiTheme="minorHAnsi" w:eastAsiaTheme="minorEastAsia" w:hAnsiTheme="minorHAnsi" w:cstheme="minorBidi"/>
              <w:b w:val="0"/>
              <w:noProof w:val="0"/>
            </w:rPr>
          </w:pPr>
          <w:hyperlink w:anchor="_Toc41358515" w:history="1">
            <w:r w:rsidR="00295DA6" w:rsidRPr="00833B70">
              <w:rPr>
                <w:rStyle w:val="Hyperlink"/>
                <w:noProof w:val="0"/>
              </w:rPr>
              <w:t>2. OBJECTIFS DES SERVICES PUBLICS D’ASSAINISSEMENT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_Toc41358515 \h </w:instrText>
            </w:r>
            <w:r w:rsidR="00295DA6" w:rsidRPr="00833B70">
              <w:rPr>
                <w:noProof w:val="0"/>
                <w:webHidden/>
              </w:rPr>
            </w:r>
            <w:r w:rsidR="00295DA6" w:rsidRPr="00833B70">
              <w:rPr>
                <w:noProof w:val="0"/>
                <w:webHidden/>
              </w:rPr>
              <w:fldChar w:fldCharType="separate"/>
            </w:r>
            <w:r w:rsidR="00FD046C">
              <w:rPr>
                <w:webHidden/>
              </w:rPr>
              <w:t>20</w:t>
            </w:r>
            <w:r w:rsidR="00295DA6" w:rsidRPr="00833B70">
              <w:rPr>
                <w:noProof w:val="0"/>
                <w:webHidden/>
              </w:rPr>
              <w:fldChar w:fldCharType="end"/>
            </w:r>
          </w:hyperlink>
        </w:p>
        <w:p w14:paraId="7FCBECD8" w14:textId="6648406F" w:rsidR="00295DA6" w:rsidRPr="00833B70" w:rsidRDefault="009D3771">
          <w:pPr>
            <w:pStyle w:val="TOC2"/>
            <w:rPr>
              <w:rFonts w:asciiTheme="minorHAnsi" w:eastAsiaTheme="minorEastAsia" w:hAnsiTheme="minorHAnsi" w:cstheme="minorBidi"/>
              <w:b w:val="0"/>
              <w:noProof w:val="0"/>
              <w:lang w:eastAsia="en-ZA"/>
            </w:rPr>
          </w:pPr>
          <w:hyperlink w:anchor="_Toc41358516" w:history="1">
            <w:r w:rsidR="00295DA6" w:rsidRPr="00833B70">
              <w:rPr>
                <w:rStyle w:val="Hyperlink"/>
                <w:noProof w:val="0"/>
              </w:rPr>
              <w:t>2.1 Protection de la santé publique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_Toc41358516 \h </w:instrText>
            </w:r>
            <w:r w:rsidR="00295DA6" w:rsidRPr="00833B70">
              <w:rPr>
                <w:noProof w:val="0"/>
                <w:webHidden/>
              </w:rPr>
            </w:r>
            <w:r w:rsidR="00295DA6" w:rsidRPr="00833B70">
              <w:rPr>
                <w:noProof w:val="0"/>
                <w:webHidden/>
              </w:rPr>
              <w:fldChar w:fldCharType="separate"/>
            </w:r>
            <w:r w:rsidR="00FD046C">
              <w:rPr>
                <w:webHidden/>
              </w:rPr>
              <w:t>20</w:t>
            </w:r>
            <w:r w:rsidR="00295DA6" w:rsidRPr="00833B70">
              <w:rPr>
                <w:noProof w:val="0"/>
                <w:webHidden/>
              </w:rPr>
              <w:fldChar w:fldCharType="end"/>
            </w:r>
          </w:hyperlink>
        </w:p>
        <w:p w14:paraId="4D4A1427" w14:textId="3DFFC857" w:rsidR="00295DA6" w:rsidRPr="00833B70" w:rsidRDefault="009D3771">
          <w:pPr>
            <w:pStyle w:val="TOC2"/>
            <w:rPr>
              <w:rFonts w:asciiTheme="minorHAnsi" w:eastAsiaTheme="minorEastAsia" w:hAnsiTheme="minorHAnsi" w:cstheme="minorBidi"/>
              <w:b w:val="0"/>
              <w:noProof w:val="0"/>
              <w:lang w:eastAsia="en-ZA"/>
            </w:rPr>
          </w:pPr>
          <w:hyperlink w:anchor="_Toc41358517" w:history="1">
            <w:r w:rsidR="00295DA6" w:rsidRPr="00833B70">
              <w:rPr>
                <w:rStyle w:val="Hyperlink"/>
                <w:noProof w:val="0"/>
              </w:rPr>
              <w:t>2.2 Protection des utilisateurs et des opérateurs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_Toc41358517 \h </w:instrText>
            </w:r>
            <w:r w:rsidR="00295DA6" w:rsidRPr="00833B70">
              <w:rPr>
                <w:noProof w:val="0"/>
                <w:webHidden/>
              </w:rPr>
            </w:r>
            <w:r w:rsidR="00295DA6" w:rsidRPr="00833B70">
              <w:rPr>
                <w:noProof w:val="0"/>
                <w:webHidden/>
              </w:rPr>
              <w:fldChar w:fldCharType="separate"/>
            </w:r>
            <w:r w:rsidR="00FD046C">
              <w:rPr>
                <w:webHidden/>
              </w:rPr>
              <w:t>20</w:t>
            </w:r>
            <w:r w:rsidR="00295DA6" w:rsidRPr="00833B70">
              <w:rPr>
                <w:noProof w:val="0"/>
                <w:webHidden/>
              </w:rPr>
              <w:fldChar w:fldCharType="end"/>
            </w:r>
          </w:hyperlink>
        </w:p>
        <w:p w14:paraId="2DF3F569" w14:textId="07406B43" w:rsidR="00295DA6" w:rsidRPr="00833B70" w:rsidRDefault="009D3771">
          <w:pPr>
            <w:pStyle w:val="TOC2"/>
            <w:rPr>
              <w:rFonts w:asciiTheme="minorHAnsi" w:eastAsiaTheme="minorEastAsia" w:hAnsiTheme="minorHAnsi" w:cstheme="minorBidi"/>
              <w:b w:val="0"/>
              <w:noProof w:val="0"/>
              <w:lang w:eastAsia="en-ZA"/>
            </w:rPr>
          </w:pPr>
          <w:hyperlink w:anchor="_Toc41358518" w:history="1">
            <w:r w:rsidR="00295DA6" w:rsidRPr="00833B70">
              <w:rPr>
                <w:rStyle w:val="Hyperlink"/>
                <w:noProof w:val="0"/>
              </w:rPr>
              <w:t>2.3 Satisfaction des besoins et attentes des utilisateurs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_Toc41358518 \h </w:instrText>
            </w:r>
            <w:r w:rsidR="00295DA6" w:rsidRPr="00833B70">
              <w:rPr>
                <w:noProof w:val="0"/>
                <w:webHidden/>
              </w:rPr>
            </w:r>
            <w:r w:rsidR="00295DA6" w:rsidRPr="00833B70">
              <w:rPr>
                <w:noProof w:val="0"/>
                <w:webHidden/>
              </w:rPr>
              <w:fldChar w:fldCharType="separate"/>
            </w:r>
            <w:r w:rsidR="00FD046C">
              <w:rPr>
                <w:webHidden/>
              </w:rPr>
              <w:t>21</w:t>
            </w:r>
            <w:r w:rsidR="00295DA6" w:rsidRPr="00833B70">
              <w:rPr>
                <w:noProof w:val="0"/>
                <w:webHidden/>
              </w:rPr>
              <w:fldChar w:fldCharType="end"/>
            </w:r>
          </w:hyperlink>
        </w:p>
        <w:p w14:paraId="031A7D70" w14:textId="69B37CB7" w:rsidR="00295DA6" w:rsidRPr="00833B70" w:rsidRDefault="009D3771">
          <w:pPr>
            <w:pStyle w:val="TOC2"/>
            <w:rPr>
              <w:rFonts w:asciiTheme="minorHAnsi" w:eastAsiaTheme="minorEastAsia" w:hAnsiTheme="minorHAnsi" w:cstheme="minorBidi"/>
              <w:b w:val="0"/>
              <w:noProof w:val="0"/>
              <w:lang w:eastAsia="en-ZA"/>
            </w:rPr>
          </w:pPr>
          <w:hyperlink w:anchor="_Toc41358519" w:history="1">
            <w:r w:rsidR="00295DA6" w:rsidRPr="00833B70">
              <w:rPr>
                <w:rStyle w:val="Hyperlink"/>
                <w:noProof w:val="0"/>
              </w:rPr>
              <w:t>2.4 Opération en situations normales et d'urgence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_Toc41358519 \h </w:instrText>
            </w:r>
            <w:r w:rsidR="00295DA6" w:rsidRPr="00833B70">
              <w:rPr>
                <w:noProof w:val="0"/>
                <w:webHidden/>
              </w:rPr>
            </w:r>
            <w:r w:rsidR="00295DA6" w:rsidRPr="00833B70">
              <w:rPr>
                <w:noProof w:val="0"/>
                <w:webHidden/>
              </w:rPr>
              <w:fldChar w:fldCharType="separate"/>
            </w:r>
            <w:r w:rsidR="00FD046C">
              <w:rPr>
                <w:webHidden/>
              </w:rPr>
              <w:t>21</w:t>
            </w:r>
            <w:r w:rsidR="00295DA6" w:rsidRPr="00833B70">
              <w:rPr>
                <w:noProof w:val="0"/>
                <w:webHidden/>
              </w:rPr>
              <w:fldChar w:fldCharType="end"/>
            </w:r>
          </w:hyperlink>
        </w:p>
        <w:p w14:paraId="2A4ADF52" w14:textId="79575148" w:rsidR="00295DA6" w:rsidRPr="00833B70" w:rsidRDefault="009D3771">
          <w:pPr>
            <w:pStyle w:val="TOC2"/>
            <w:rPr>
              <w:rFonts w:asciiTheme="minorHAnsi" w:eastAsiaTheme="minorEastAsia" w:hAnsiTheme="minorHAnsi" w:cstheme="minorBidi"/>
              <w:b w:val="0"/>
              <w:noProof w:val="0"/>
              <w:lang w:eastAsia="en-ZA"/>
            </w:rPr>
          </w:pPr>
          <w:hyperlink w:anchor="_Toc41358520" w:history="1">
            <w:r w:rsidR="00295DA6" w:rsidRPr="00833B70">
              <w:rPr>
                <w:rStyle w:val="Hyperlink"/>
                <w:noProof w:val="0"/>
              </w:rPr>
              <w:t>2.5 Durabilité des systèmes d’assainissement autonome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_Toc41358520 \h </w:instrText>
            </w:r>
            <w:r w:rsidR="00295DA6" w:rsidRPr="00833B70">
              <w:rPr>
                <w:noProof w:val="0"/>
                <w:webHidden/>
              </w:rPr>
            </w:r>
            <w:r w:rsidR="00295DA6" w:rsidRPr="00833B70">
              <w:rPr>
                <w:noProof w:val="0"/>
                <w:webHidden/>
              </w:rPr>
              <w:fldChar w:fldCharType="separate"/>
            </w:r>
            <w:r w:rsidR="00FD046C">
              <w:rPr>
                <w:webHidden/>
              </w:rPr>
              <w:t>22</w:t>
            </w:r>
            <w:r w:rsidR="00295DA6" w:rsidRPr="00833B70">
              <w:rPr>
                <w:noProof w:val="0"/>
                <w:webHidden/>
              </w:rPr>
              <w:fldChar w:fldCharType="end"/>
            </w:r>
          </w:hyperlink>
        </w:p>
        <w:p w14:paraId="15661806" w14:textId="2769C6E9" w:rsidR="00295DA6" w:rsidRPr="00833B70" w:rsidRDefault="009D3771">
          <w:pPr>
            <w:pStyle w:val="TOC2"/>
            <w:rPr>
              <w:rFonts w:asciiTheme="minorHAnsi" w:eastAsiaTheme="minorEastAsia" w:hAnsiTheme="minorHAnsi" w:cstheme="minorBidi"/>
              <w:b w:val="0"/>
              <w:noProof w:val="0"/>
              <w:lang w:eastAsia="en-ZA"/>
            </w:rPr>
          </w:pPr>
          <w:hyperlink w:anchor="_Toc41358521" w:history="1">
            <w:r w:rsidR="00295DA6" w:rsidRPr="00833B70">
              <w:rPr>
                <w:rStyle w:val="Hyperlink"/>
                <w:noProof w:val="0"/>
              </w:rPr>
              <w:t>2.6 Promotion du développement durable de la communauté</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_Toc41358521 \h </w:instrText>
            </w:r>
            <w:r w:rsidR="00295DA6" w:rsidRPr="00833B70">
              <w:rPr>
                <w:noProof w:val="0"/>
                <w:webHidden/>
              </w:rPr>
            </w:r>
            <w:r w:rsidR="00295DA6" w:rsidRPr="00833B70">
              <w:rPr>
                <w:noProof w:val="0"/>
                <w:webHidden/>
              </w:rPr>
              <w:fldChar w:fldCharType="separate"/>
            </w:r>
            <w:r w:rsidR="00FD046C">
              <w:rPr>
                <w:webHidden/>
              </w:rPr>
              <w:t>22</w:t>
            </w:r>
            <w:r w:rsidR="00295DA6" w:rsidRPr="00833B70">
              <w:rPr>
                <w:noProof w:val="0"/>
                <w:webHidden/>
              </w:rPr>
              <w:fldChar w:fldCharType="end"/>
            </w:r>
          </w:hyperlink>
        </w:p>
        <w:p w14:paraId="08B45063" w14:textId="52E39237" w:rsidR="00295DA6" w:rsidRPr="00833B70" w:rsidRDefault="009D3771">
          <w:pPr>
            <w:pStyle w:val="TOC1"/>
            <w:rPr>
              <w:rFonts w:asciiTheme="minorHAnsi" w:eastAsiaTheme="minorEastAsia" w:hAnsiTheme="minorHAnsi" w:cstheme="minorBidi"/>
              <w:b w:val="0"/>
              <w:noProof w:val="0"/>
            </w:rPr>
          </w:pPr>
          <w:hyperlink w:anchor="_Toc41358522" w:history="1">
            <w:r w:rsidR="00295DA6" w:rsidRPr="00833B70">
              <w:rPr>
                <w:rStyle w:val="Hyperlink"/>
                <w:bCs/>
                <w:noProof w:val="0"/>
              </w:rPr>
              <w:t>3.  Composants des systèmes d’assainissement autonome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_Toc41358522 \h </w:instrText>
            </w:r>
            <w:r w:rsidR="00295DA6" w:rsidRPr="00833B70">
              <w:rPr>
                <w:noProof w:val="0"/>
                <w:webHidden/>
              </w:rPr>
            </w:r>
            <w:r w:rsidR="00295DA6" w:rsidRPr="00833B70">
              <w:rPr>
                <w:noProof w:val="0"/>
                <w:webHidden/>
              </w:rPr>
              <w:fldChar w:fldCharType="separate"/>
            </w:r>
            <w:r w:rsidR="00FD046C">
              <w:rPr>
                <w:webHidden/>
              </w:rPr>
              <w:t>24</w:t>
            </w:r>
            <w:r w:rsidR="00295DA6" w:rsidRPr="00833B70">
              <w:rPr>
                <w:noProof w:val="0"/>
                <w:webHidden/>
              </w:rPr>
              <w:fldChar w:fldCharType="end"/>
            </w:r>
          </w:hyperlink>
        </w:p>
        <w:p w14:paraId="087C8DE8" w14:textId="17A07382" w:rsidR="00295DA6" w:rsidRPr="00833B70" w:rsidRDefault="009D3771">
          <w:pPr>
            <w:pStyle w:val="TOC1"/>
            <w:rPr>
              <w:rFonts w:asciiTheme="minorHAnsi" w:eastAsiaTheme="minorEastAsia" w:hAnsiTheme="minorHAnsi" w:cstheme="minorBidi"/>
              <w:b w:val="0"/>
              <w:noProof w:val="0"/>
            </w:rPr>
          </w:pPr>
          <w:hyperlink w:anchor="_Toc41358523" w:history="1">
            <w:r w:rsidR="00295DA6" w:rsidRPr="00833B70">
              <w:rPr>
                <w:rStyle w:val="Hyperlink"/>
                <w:bCs/>
                <w:noProof w:val="0"/>
              </w:rPr>
              <w:t>4. Systèmes d’assainissement autonome de base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_Toc41358523 \h </w:instrText>
            </w:r>
            <w:r w:rsidR="00295DA6" w:rsidRPr="00833B70">
              <w:rPr>
                <w:noProof w:val="0"/>
                <w:webHidden/>
              </w:rPr>
            </w:r>
            <w:r w:rsidR="00295DA6" w:rsidRPr="00833B70">
              <w:rPr>
                <w:noProof w:val="0"/>
                <w:webHidden/>
              </w:rPr>
              <w:fldChar w:fldCharType="separate"/>
            </w:r>
            <w:r w:rsidR="00FD046C">
              <w:rPr>
                <w:webHidden/>
              </w:rPr>
              <w:t>24</w:t>
            </w:r>
            <w:r w:rsidR="00295DA6" w:rsidRPr="00833B70">
              <w:rPr>
                <w:noProof w:val="0"/>
                <w:webHidden/>
              </w:rPr>
              <w:fldChar w:fldCharType="end"/>
            </w:r>
          </w:hyperlink>
        </w:p>
        <w:p w14:paraId="2D5CA9A4" w14:textId="0DE970E8" w:rsidR="00295DA6" w:rsidRPr="00833B70" w:rsidRDefault="009D3771">
          <w:pPr>
            <w:pStyle w:val="TOC2"/>
            <w:rPr>
              <w:rFonts w:asciiTheme="minorHAnsi" w:eastAsiaTheme="minorEastAsia" w:hAnsiTheme="minorHAnsi" w:cstheme="minorBidi"/>
              <w:b w:val="0"/>
              <w:noProof w:val="0"/>
              <w:lang w:eastAsia="en-ZA"/>
            </w:rPr>
          </w:pPr>
          <w:hyperlink w:anchor="_Toc41358524" w:history="1">
            <w:r w:rsidR="00295DA6" w:rsidRPr="00833B70">
              <w:rPr>
                <w:rStyle w:val="Hyperlink"/>
                <w:noProof w:val="0"/>
              </w:rPr>
              <w:t xml:space="preserve">4.1 </w:t>
            </w:r>
            <w:r w:rsidR="00295DA6" w:rsidRPr="00833B70">
              <w:rPr>
                <w:rStyle w:val="Hyperlink"/>
                <w:rFonts w:eastAsiaTheme="majorEastAsia"/>
                <w:noProof w:val="0"/>
              </w:rPr>
              <w:t>Interface utilisateur</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_Toc41358524 \h </w:instrText>
            </w:r>
            <w:r w:rsidR="00295DA6" w:rsidRPr="00833B70">
              <w:rPr>
                <w:noProof w:val="0"/>
                <w:webHidden/>
              </w:rPr>
            </w:r>
            <w:r w:rsidR="00295DA6" w:rsidRPr="00833B70">
              <w:rPr>
                <w:noProof w:val="0"/>
                <w:webHidden/>
              </w:rPr>
              <w:fldChar w:fldCharType="separate"/>
            </w:r>
            <w:r w:rsidR="00FD046C">
              <w:rPr>
                <w:webHidden/>
              </w:rPr>
              <w:t>24</w:t>
            </w:r>
            <w:r w:rsidR="00295DA6" w:rsidRPr="00833B70">
              <w:rPr>
                <w:noProof w:val="0"/>
                <w:webHidden/>
              </w:rPr>
              <w:fldChar w:fldCharType="end"/>
            </w:r>
          </w:hyperlink>
        </w:p>
        <w:p w14:paraId="56E4C06F" w14:textId="5D837E32" w:rsidR="00295DA6" w:rsidRPr="00833B70" w:rsidRDefault="009D3771">
          <w:pPr>
            <w:pStyle w:val="TOC2"/>
            <w:rPr>
              <w:rFonts w:asciiTheme="minorHAnsi" w:eastAsiaTheme="minorEastAsia" w:hAnsiTheme="minorHAnsi" w:cstheme="minorBidi"/>
              <w:b w:val="0"/>
              <w:noProof w:val="0"/>
              <w:lang w:eastAsia="en-ZA"/>
            </w:rPr>
          </w:pPr>
          <w:hyperlink w:anchor="_Toc41358525" w:history="1">
            <w:r w:rsidR="00295DA6" w:rsidRPr="00833B70">
              <w:rPr>
                <w:rStyle w:val="Hyperlink"/>
                <w:noProof w:val="0"/>
              </w:rPr>
              <w:t>4.2</w:t>
            </w:r>
            <w:r w:rsidR="00295DA6" w:rsidRPr="00833B70">
              <w:rPr>
                <w:rStyle w:val="Hyperlink"/>
                <w:rFonts w:eastAsiaTheme="majorEastAsia"/>
                <w:noProof w:val="0"/>
              </w:rPr>
              <w:t xml:space="preserve"> Collecte et transport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_Toc41358525 \h </w:instrText>
            </w:r>
            <w:r w:rsidR="00295DA6" w:rsidRPr="00833B70">
              <w:rPr>
                <w:noProof w:val="0"/>
                <w:webHidden/>
              </w:rPr>
            </w:r>
            <w:r w:rsidR="00295DA6" w:rsidRPr="00833B70">
              <w:rPr>
                <w:noProof w:val="0"/>
                <w:webHidden/>
              </w:rPr>
              <w:fldChar w:fldCharType="separate"/>
            </w:r>
            <w:r w:rsidR="00FD046C">
              <w:rPr>
                <w:webHidden/>
              </w:rPr>
              <w:t>25</w:t>
            </w:r>
            <w:r w:rsidR="00295DA6" w:rsidRPr="00833B70">
              <w:rPr>
                <w:noProof w:val="0"/>
                <w:webHidden/>
              </w:rPr>
              <w:fldChar w:fldCharType="end"/>
            </w:r>
          </w:hyperlink>
        </w:p>
        <w:p w14:paraId="20B74395" w14:textId="7D008D47" w:rsidR="00295DA6" w:rsidRPr="00833B70" w:rsidRDefault="009D3771">
          <w:pPr>
            <w:pStyle w:val="TOC2"/>
            <w:rPr>
              <w:rFonts w:asciiTheme="minorHAnsi" w:eastAsiaTheme="minorEastAsia" w:hAnsiTheme="minorHAnsi" w:cstheme="minorBidi"/>
              <w:b w:val="0"/>
              <w:noProof w:val="0"/>
              <w:lang w:eastAsia="en-ZA"/>
            </w:rPr>
          </w:pPr>
          <w:hyperlink w:anchor="_Toc41358526" w:history="1">
            <w:r w:rsidR="00295DA6" w:rsidRPr="00833B70">
              <w:rPr>
                <w:rStyle w:val="Hyperlink"/>
                <w:noProof w:val="0"/>
              </w:rPr>
              <w:t>4.3 Traitement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_Toc41358526 \h </w:instrText>
            </w:r>
            <w:r w:rsidR="00295DA6" w:rsidRPr="00833B70">
              <w:rPr>
                <w:noProof w:val="0"/>
                <w:webHidden/>
              </w:rPr>
            </w:r>
            <w:r w:rsidR="00295DA6" w:rsidRPr="00833B70">
              <w:rPr>
                <w:noProof w:val="0"/>
                <w:webHidden/>
              </w:rPr>
              <w:fldChar w:fldCharType="separate"/>
            </w:r>
            <w:r w:rsidR="00FD046C">
              <w:rPr>
                <w:webHidden/>
              </w:rPr>
              <w:t>26</w:t>
            </w:r>
            <w:r w:rsidR="00295DA6" w:rsidRPr="00833B70">
              <w:rPr>
                <w:noProof w:val="0"/>
                <w:webHidden/>
              </w:rPr>
              <w:fldChar w:fldCharType="end"/>
            </w:r>
          </w:hyperlink>
        </w:p>
        <w:p w14:paraId="31A87C21" w14:textId="3294B637" w:rsidR="00295DA6" w:rsidRPr="00833B70" w:rsidRDefault="009D3771">
          <w:pPr>
            <w:pStyle w:val="TOC2"/>
            <w:rPr>
              <w:rFonts w:asciiTheme="minorHAnsi" w:eastAsiaTheme="minorEastAsia" w:hAnsiTheme="minorHAnsi" w:cstheme="minorBidi"/>
              <w:b w:val="0"/>
              <w:noProof w:val="0"/>
              <w:lang w:eastAsia="en-ZA"/>
            </w:rPr>
          </w:pPr>
          <w:hyperlink w:anchor="_Toc41358527" w:history="1">
            <w:r w:rsidR="00295DA6" w:rsidRPr="00833B70">
              <w:rPr>
                <w:rStyle w:val="Hyperlink"/>
                <w:noProof w:val="0"/>
              </w:rPr>
              <w:t>4.4 Évacuation/Réutilisation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_Toc41358527 \h </w:instrText>
            </w:r>
            <w:r w:rsidR="00295DA6" w:rsidRPr="00833B70">
              <w:rPr>
                <w:noProof w:val="0"/>
                <w:webHidden/>
              </w:rPr>
            </w:r>
            <w:r w:rsidR="00295DA6" w:rsidRPr="00833B70">
              <w:rPr>
                <w:noProof w:val="0"/>
                <w:webHidden/>
              </w:rPr>
              <w:fldChar w:fldCharType="separate"/>
            </w:r>
            <w:r w:rsidR="00FD046C">
              <w:rPr>
                <w:webHidden/>
              </w:rPr>
              <w:t>27</w:t>
            </w:r>
            <w:r w:rsidR="00295DA6" w:rsidRPr="00833B70">
              <w:rPr>
                <w:noProof w:val="0"/>
                <w:webHidden/>
              </w:rPr>
              <w:fldChar w:fldCharType="end"/>
            </w:r>
          </w:hyperlink>
        </w:p>
        <w:p w14:paraId="27AEBF07" w14:textId="5ADCD370" w:rsidR="00295DA6" w:rsidRPr="00833B70" w:rsidRDefault="009D3771">
          <w:pPr>
            <w:pStyle w:val="TOC1"/>
            <w:rPr>
              <w:rFonts w:asciiTheme="minorHAnsi" w:eastAsiaTheme="minorEastAsia" w:hAnsiTheme="minorHAnsi" w:cstheme="minorBidi"/>
              <w:b w:val="0"/>
              <w:noProof w:val="0"/>
            </w:rPr>
          </w:pPr>
          <w:hyperlink w:anchor="_Toc41358528" w:history="1">
            <w:r w:rsidR="00295DA6" w:rsidRPr="00833B70">
              <w:rPr>
                <w:rStyle w:val="Hyperlink"/>
                <w:noProof w:val="0"/>
              </w:rPr>
              <w:t>5. GESTION DES SYSTEMES D’ASSAINISSEMENT AUTONOME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_Toc41358528 \h </w:instrText>
            </w:r>
            <w:r w:rsidR="00295DA6" w:rsidRPr="00833B70">
              <w:rPr>
                <w:noProof w:val="0"/>
                <w:webHidden/>
              </w:rPr>
            </w:r>
            <w:r w:rsidR="00295DA6" w:rsidRPr="00833B70">
              <w:rPr>
                <w:noProof w:val="0"/>
                <w:webHidden/>
              </w:rPr>
              <w:fldChar w:fldCharType="separate"/>
            </w:r>
            <w:r w:rsidR="00FD046C">
              <w:rPr>
                <w:webHidden/>
              </w:rPr>
              <w:t>30</w:t>
            </w:r>
            <w:r w:rsidR="00295DA6" w:rsidRPr="00833B70">
              <w:rPr>
                <w:noProof w:val="0"/>
                <w:webHidden/>
              </w:rPr>
              <w:fldChar w:fldCharType="end"/>
            </w:r>
          </w:hyperlink>
        </w:p>
        <w:p w14:paraId="75E33C7E" w14:textId="2A9D493D" w:rsidR="00295DA6" w:rsidRPr="00833B70" w:rsidRDefault="009D3771">
          <w:pPr>
            <w:pStyle w:val="TOC2"/>
            <w:rPr>
              <w:rFonts w:asciiTheme="minorHAnsi" w:eastAsiaTheme="minorEastAsia" w:hAnsiTheme="minorHAnsi" w:cstheme="minorBidi"/>
              <w:b w:val="0"/>
              <w:noProof w:val="0"/>
              <w:lang w:eastAsia="en-ZA"/>
            </w:rPr>
          </w:pPr>
          <w:hyperlink w:anchor="_Toc41358529" w:history="1">
            <w:r w:rsidR="00295DA6" w:rsidRPr="00833B70">
              <w:rPr>
                <w:rStyle w:val="Hyperlink"/>
                <w:noProof w:val="0"/>
              </w:rPr>
              <w:t>5.1 Gestion indépendante du fonctionnement du système et de la communication avec les parties intéressées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_Toc41358529 \h </w:instrText>
            </w:r>
            <w:r w:rsidR="00295DA6" w:rsidRPr="00833B70">
              <w:rPr>
                <w:noProof w:val="0"/>
                <w:webHidden/>
              </w:rPr>
            </w:r>
            <w:r w:rsidR="00295DA6" w:rsidRPr="00833B70">
              <w:rPr>
                <w:noProof w:val="0"/>
                <w:webHidden/>
              </w:rPr>
              <w:fldChar w:fldCharType="separate"/>
            </w:r>
            <w:r w:rsidR="00FD046C">
              <w:rPr>
                <w:webHidden/>
              </w:rPr>
              <w:t>30</w:t>
            </w:r>
            <w:r w:rsidR="00295DA6" w:rsidRPr="00833B70">
              <w:rPr>
                <w:noProof w:val="0"/>
                <w:webHidden/>
              </w:rPr>
              <w:fldChar w:fldCharType="end"/>
            </w:r>
          </w:hyperlink>
        </w:p>
        <w:p w14:paraId="29949C85" w14:textId="3D7B32B4" w:rsidR="00295DA6" w:rsidRPr="00833B70" w:rsidRDefault="009D3771">
          <w:pPr>
            <w:pStyle w:val="TOC2"/>
            <w:rPr>
              <w:rFonts w:asciiTheme="minorHAnsi" w:eastAsiaTheme="minorEastAsia" w:hAnsiTheme="minorHAnsi" w:cstheme="minorBidi"/>
              <w:b w:val="0"/>
              <w:noProof w:val="0"/>
              <w:lang w:eastAsia="en-ZA"/>
            </w:rPr>
          </w:pPr>
          <w:hyperlink w:anchor="_Toc41358530" w:history="1">
            <w:r w:rsidR="00295DA6" w:rsidRPr="00833B70">
              <w:rPr>
                <w:rStyle w:val="Hyperlink"/>
                <w:noProof w:val="0"/>
              </w:rPr>
              <w:t>5.2 Actions de base en matière de gestion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_Toc41358530 \h </w:instrText>
            </w:r>
            <w:r w:rsidR="00295DA6" w:rsidRPr="00833B70">
              <w:rPr>
                <w:noProof w:val="0"/>
                <w:webHidden/>
              </w:rPr>
            </w:r>
            <w:r w:rsidR="00295DA6" w:rsidRPr="00833B70">
              <w:rPr>
                <w:noProof w:val="0"/>
                <w:webHidden/>
              </w:rPr>
              <w:fldChar w:fldCharType="separate"/>
            </w:r>
            <w:r w:rsidR="00FD046C">
              <w:rPr>
                <w:webHidden/>
              </w:rPr>
              <w:t>31</w:t>
            </w:r>
            <w:r w:rsidR="00295DA6" w:rsidRPr="00833B70">
              <w:rPr>
                <w:noProof w:val="0"/>
                <w:webHidden/>
              </w:rPr>
              <w:fldChar w:fldCharType="end"/>
            </w:r>
          </w:hyperlink>
        </w:p>
        <w:p w14:paraId="45455FC6" w14:textId="68F3D892" w:rsidR="00295DA6" w:rsidRPr="00833B70" w:rsidRDefault="009D3771">
          <w:pPr>
            <w:pStyle w:val="TOC2"/>
            <w:rPr>
              <w:rFonts w:asciiTheme="minorHAnsi" w:eastAsiaTheme="minorEastAsia" w:hAnsiTheme="minorHAnsi" w:cstheme="minorBidi"/>
              <w:b w:val="0"/>
              <w:noProof w:val="0"/>
              <w:lang w:eastAsia="en-ZA"/>
            </w:rPr>
          </w:pPr>
          <w:hyperlink w:anchor="_Toc41358531" w:history="1">
            <w:r w:rsidR="00295DA6" w:rsidRPr="00833B70">
              <w:rPr>
                <w:rStyle w:val="Hyperlink"/>
                <w:noProof w:val="0"/>
              </w:rPr>
              <w:t>5.3 Relations avec les parties intéressées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_Toc41358531 \h </w:instrText>
            </w:r>
            <w:r w:rsidR="00295DA6" w:rsidRPr="00833B70">
              <w:rPr>
                <w:noProof w:val="0"/>
                <w:webHidden/>
              </w:rPr>
            </w:r>
            <w:r w:rsidR="00295DA6" w:rsidRPr="00833B70">
              <w:rPr>
                <w:noProof w:val="0"/>
                <w:webHidden/>
              </w:rPr>
              <w:fldChar w:fldCharType="separate"/>
            </w:r>
            <w:r w:rsidR="00FD046C">
              <w:rPr>
                <w:webHidden/>
              </w:rPr>
              <w:t>32</w:t>
            </w:r>
            <w:r w:rsidR="00295DA6" w:rsidRPr="00833B70">
              <w:rPr>
                <w:noProof w:val="0"/>
                <w:webHidden/>
              </w:rPr>
              <w:fldChar w:fldCharType="end"/>
            </w:r>
          </w:hyperlink>
        </w:p>
        <w:p w14:paraId="11781762" w14:textId="36659B9D" w:rsidR="00295DA6" w:rsidRPr="00833B70" w:rsidRDefault="009D3771">
          <w:pPr>
            <w:pStyle w:val="TOC2"/>
            <w:rPr>
              <w:rFonts w:asciiTheme="minorHAnsi" w:eastAsiaTheme="minorEastAsia" w:hAnsiTheme="minorHAnsi" w:cstheme="minorBidi"/>
              <w:b w:val="0"/>
              <w:noProof w:val="0"/>
              <w:lang w:eastAsia="en-ZA"/>
            </w:rPr>
          </w:pPr>
          <w:hyperlink w:anchor="_Toc41358532" w:history="1">
            <w:r w:rsidR="00295DA6" w:rsidRPr="00833B70">
              <w:rPr>
                <w:rStyle w:val="Hyperlink"/>
                <w:noProof w:val="0"/>
              </w:rPr>
              <w:t>5.4 Causes de défaillance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_Toc41358532 \h </w:instrText>
            </w:r>
            <w:r w:rsidR="00295DA6" w:rsidRPr="00833B70">
              <w:rPr>
                <w:noProof w:val="0"/>
                <w:webHidden/>
              </w:rPr>
            </w:r>
            <w:r w:rsidR="00295DA6" w:rsidRPr="00833B70">
              <w:rPr>
                <w:noProof w:val="0"/>
                <w:webHidden/>
              </w:rPr>
              <w:fldChar w:fldCharType="separate"/>
            </w:r>
            <w:r w:rsidR="00FD046C">
              <w:rPr>
                <w:webHidden/>
              </w:rPr>
              <w:t>36</w:t>
            </w:r>
            <w:r w:rsidR="00295DA6" w:rsidRPr="00833B70">
              <w:rPr>
                <w:noProof w:val="0"/>
                <w:webHidden/>
              </w:rPr>
              <w:fldChar w:fldCharType="end"/>
            </w:r>
          </w:hyperlink>
        </w:p>
        <w:p w14:paraId="4725C605" w14:textId="3D28670C" w:rsidR="00295DA6" w:rsidRPr="00833B70" w:rsidRDefault="009D3771">
          <w:pPr>
            <w:pStyle w:val="TOC1"/>
            <w:rPr>
              <w:rFonts w:asciiTheme="minorHAnsi" w:eastAsiaTheme="minorEastAsia" w:hAnsiTheme="minorHAnsi" w:cstheme="minorBidi"/>
              <w:b w:val="0"/>
              <w:noProof w:val="0"/>
            </w:rPr>
          </w:pPr>
          <w:hyperlink w:anchor="_Toc41358533" w:history="1">
            <w:r w:rsidR="00295DA6" w:rsidRPr="00833B70">
              <w:rPr>
                <w:rStyle w:val="Hyperlink"/>
                <w:noProof w:val="0"/>
              </w:rPr>
              <w:t xml:space="preserve">6. </w:t>
            </w:r>
            <w:r w:rsidR="00295DA6" w:rsidRPr="00833B70">
              <w:rPr>
                <w:rStyle w:val="Hyperlink"/>
                <w:bCs/>
                <w:iCs/>
                <w:noProof w:val="0"/>
              </w:rPr>
              <w:t>Planification et construction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_Toc41358533 \h </w:instrText>
            </w:r>
            <w:r w:rsidR="00295DA6" w:rsidRPr="00833B70">
              <w:rPr>
                <w:noProof w:val="0"/>
                <w:webHidden/>
              </w:rPr>
            </w:r>
            <w:r w:rsidR="00295DA6" w:rsidRPr="00833B70">
              <w:rPr>
                <w:noProof w:val="0"/>
                <w:webHidden/>
              </w:rPr>
              <w:fldChar w:fldCharType="separate"/>
            </w:r>
            <w:r w:rsidR="00FD046C">
              <w:rPr>
                <w:webHidden/>
              </w:rPr>
              <w:t>36</w:t>
            </w:r>
            <w:r w:rsidR="00295DA6" w:rsidRPr="00833B70">
              <w:rPr>
                <w:noProof w:val="0"/>
                <w:webHidden/>
              </w:rPr>
              <w:fldChar w:fldCharType="end"/>
            </w:r>
          </w:hyperlink>
        </w:p>
        <w:p w14:paraId="0F2A893B" w14:textId="4B1CC23D" w:rsidR="00295DA6" w:rsidRPr="00833B70" w:rsidRDefault="009D3771">
          <w:pPr>
            <w:pStyle w:val="TOC2"/>
            <w:rPr>
              <w:rFonts w:asciiTheme="minorHAnsi" w:eastAsiaTheme="minorEastAsia" w:hAnsiTheme="minorHAnsi" w:cstheme="minorBidi"/>
              <w:b w:val="0"/>
              <w:noProof w:val="0"/>
              <w:lang w:eastAsia="en-ZA"/>
            </w:rPr>
          </w:pPr>
          <w:hyperlink w:anchor="_Toc41358534" w:history="1">
            <w:r w:rsidR="00295DA6" w:rsidRPr="00833B70">
              <w:rPr>
                <w:rStyle w:val="Hyperlink"/>
                <w:noProof w:val="0"/>
              </w:rPr>
              <w:t>6.1 Planification et construction de systèmes d’assainissement autonome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_Toc41358534 \h </w:instrText>
            </w:r>
            <w:r w:rsidR="00295DA6" w:rsidRPr="00833B70">
              <w:rPr>
                <w:noProof w:val="0"/>
                <w:webHidden/>
              </w:rPr>
            </w:r>
            <w:r w:rsidR="00295DA6" w:rsidRPr="00833B70">
              <w:rPr>
                <w:noProof w:val="0"/>
                <w:webHidden/>
              </w:rPr>
              <w:fldChar w:fldCharType="separate"/>
            </w:r>
            <w:r w:rsidR="00FD046C">
              <w:rPr>
                <w:webHidden/>
              </w:rPr>
              <w:t>36</w:t>
            </w:r>
            <w:r w:rsidR="00295DA6" w:rsidRPr="00833B70">
              <w:rPr>
                <w:noProof w:val="0"/>
                <w:webHidden/>
              </w:rPr>
              <w:fldChar w:fldCharType="end"/>
            </w:r>
          </w:hyperlink>
        </w:p>
        <w:p w14:paraId="6DDF66FC" w14:textId="273938EF" w:rsidR="00295DA6" w:rsidRPr="00833B70" w:rsidRDefault="009D3771">
          <w:pPr>
            <w:pStyle w:val="TOC2"/>
            <w:rPr>
              <w:rFonts w:asciiTheme="minorHAnsi" w:eastAsiaTheme="minorEastAsia" w:hAnsiTheme="minorHAnsi" w:cstheme="minorBidi"/>
              <w:b w:val="0"/>
              <w:noProof w:val="0"/>
              <w:lang w:eastAsia="en-ZA"/>
            </w:rPr>
          </w:pPr>
          <w:hyperlink w:anchor="_Toc41358535" w:history="1">
            <w:r w:rsidR="00295DA6" w:rsidRPr="00833B70">
              <w:rPr>
                <w:rStyle w:val="Hyperlink"/>
                <w:noProof w:val="0"/>
              </w:rPr>
              <w:t>6.2 Critères de choix des technologies d'assainissement autonome adéquates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_Toc41358535 \h </w:instrText>
            </w:r>
            <w:r w:rsidR="00295DA6" w:rsidRPr="00833B70">
              <w:rPr>
                <w:noProof w:val="0"/>
                <w:webHidden/>
              </w:rPr>
            </w:r>
            <w:r w:rsidR="00295DA6" w:rsidRPr="00833B70">
              <w:rPr>
                <w:noProof w:val="0"/>
                <w:webHidden/>
              </w:rPr>
              <w:fldChar w:fldCharType="separate"/>
            </w:r>
            <w:r w:rsidR="00FD046C">
              <w:rPr>
                <w:webHidden/>
              </w:rPr>
              <w:t>37</w:t>
            </w:r>
            <w:r w:rsidR="00295DA6" w:rsidRPr="00833B70">
              <w:rPr>
                <w:noProof w:val="0"/>
                <w:webHidden/>
              </w:rPr>
              <w:fldChar w:fldCharType="end"/>
            </w:r>
          </w:hyperlink>
        </w:p>
        <w:p w14:paraId="2E7EC77C" w14:textId="05669BAD" w:rsidR="00295DA6" w:rsidRPr="00833B70" w:rsidRDefault="009D3771">
          <w:pPr>
            <w:pStyle w:val="TOC2"/>
            <w:rPr>
              <w:rFonts w:asciiTheme="minorHAnsi" w:eastAsiaTheme="minorEastAsia" w:hAnsiTheme="minorHAnsi" w:cstheme="minorBidi"/>
              <w:b w:val="0"/>
              <w:noProof w:val="0"/>
              <w:lang w:eastAsia="en-ZA"/>
            </w:rPr>
          </w:pPr>
          <w:hyperlink w:anchor="_Toc41358536" w:history="1">
            <w:r w:rsidR="00295DA6" w:rsidRPr="00833B70">
              <w:rPr>
                <w:rStyle w:val="Hyperlink"/>
                <w:noProof w:val="0"/>
              </w:rPr>
              <w:t>6.3 Interface utilisateur</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_Toc41358536 \h </w:instrText>
            </w:r>
            <w:r w:rsidR="00295DA6" w:rsidRPr="00833B70">
              <w:rPr>
                <w:noProof w:val="0"/>
                <w:webHidden/>
              </w:rPr>
            </w:r>
            <w:r w:rsidR="00295DA6" w:rsidRPr="00833B70">
              <w:rPr>
                <w:noProof w:val="0"/>
                <w:webHidden/>
              </w:rPr>
              <w:fldChar w:fldCharType="separate"/>
            </w:r>
            <w:r w:rsidR="00FD046C">
              <w:rPr>
                <w:webHidden/>
              </w:rPr>
              <w:t>38</w:t>
            </w:r>
            <w:r w:rsidR="00295DA6" w:rsidRPr="00833B70">
              <w:rPr>
                <w:noProof w:val="0"/>
                <w:webHidden/>
              </w:rPr>
              <w:fldChar w:fldCharType="end"/>
            </w:r>
          </w:hyperlink>
        </w:p>
        <w:p w14:paraId="50B7B64A" w14:textId="598C360B" w:rsidR="00295DA6" w:rsidRPr="00833B70" w:rsidRDefault="009D3771">
          <w:pPr>
            <w:pStyle w:val="TOC2"/>
            <w:rPr>
              <w:rFonts w:asciiTheme="minorHAnsi" w:eastAsiaTheme="minorEastAsia" w:hAnsiTheme="minorHAnsi" w:cstheme="minorBidi"/>
              <w:b w:val="0"/>
              <w:noProof w:val="0"/>
              <w:lang w:eastAsia="en-ZA"/>
            </w:rPr>
          </w:pPr>
          <w:hyperlink w:anchor="_Toc41358537" w:history="1">
            <w:r w:rsidR="00295DA6" w:rsidRPr="00833B70">
              <w:rPr>
                <w:rStyle w:val="Hyperlink"/>
                <w:noProof w:val="0"/>
              </w:rPr>
              <w:t>6.4 Collecte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_Toc41358537 \h </w:instrText>
            </w:r>
            <w:r w:rsidR="00295DA6" w:rsidRPr="00833B70">
              <w:rPr>
                <w:noProof w:val="0"/>
                <w:webHidden/>
              </w:rPr>
            </w:r>
            <w:r w:rsidR="00295DA6" w:rsidRPr="00833B70">
              <w:rPr>
                <w:noProof w:val="0"/>
                <w:webHidden/>
              </w:rPr>
              <w:fldChar w:fldCharType="separate"/>
            </w:r>
            <w:r w:rsidR="00FD046C">
              <w:rPr>
                <w:webHidden/>
              </w:rPr>
              <w:t>38</w:t>
            </w:r>
            <w:r w:rsidR="00295DA6" w:rsidRPr="00833B70">
              <w:rPr>
                <w:noProof w:val="0"/>
                <w:webHidden/>
              </w:rPr>
              <w:fldChar w:fldCharType="end"/>
            </w:r>
          </w:hyperlink>
        </w:p>
        <w:p w14:paraId="32D91158" w14:textId="35AC507B" w:rsidR="00295DA6" w:rsidRPr="00833B70" w:rsidRDefault="009D3771">
          <w:pPr>
            <w:pStyle w:val="TOC2"/>
            <w:rPr>
              <w:rFonts w:asciiTheme="minorHAnsi" w:eastAsiaTheme="minorEastAsia" w:hAnsiTheme="minorHAnsi" w:cstheme="minorBidi"/>
              <w:b w:val="0"/>
              <w:noProof w:val="0"/>
              <w:lang w:eastAsia="en-ZA"/>
            </w:rPr>
          </w:pPr>
          <w:hyperlink w:anchor="_Toc41358538" w:history="1">
            <w:r w:rsidR="00295DA6" w:rsidRPr="00833B70">
              <w:rPr>
                <w:rStyle w:val="Hyperlink"/>
                <w:noProof w:val="0"/>
              </w:rPr>
              <w:t>6.5 Transport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_Toc41358538 \h </w:instrText>
            </w:r>
            <w:r w:rsidR="00295DA6" w:rsidRPr="00833B70">
              <w:rPr>
                <w:noProof w:val="0"/>
                <w:webHidden/>
              </w:rPr>
            </w:r>
            <w:r w:rsidR="00295DA6" w:rsidRPr="00833B70">
              <w:rPr>
                <w:noProof w:val="0"/>
                <w:webHidden/>
              </w:rPr>
              <w:fldChar w:fldCharType="separate"/>
            </w:r>
            <w:r w:rsidR="00FD046C">
              <w:rPr>
                <w:webHidden/>
              </w:rPr>
              <w:t>38</w:t>
            </w:r>
            <w:r w:rsidR="00295DA6" w:rsidRPr="00833B70">
              <w:rPr>
                <w:noProof w:val="0"/>
                <w:webHidden/>
              </w:rPr>
              <w:fldChar w:fldCharType="end"/>
            </w:r>
          </w:hyperlink>
        </w:p>
        <w:p w14:paraId="4C7B3C5A" w14:textId="24526C52" w:rsidR="00295DA6" w:rsidRPr="00833B70" w:rsidRDefault="009D3771">
          <w:pPr>
            <w:pStyle w:val="TOC2"/>
            <w:rPr>
              <w:rFonts w:asciiTheme="minorHAnsi" w:eastAsiaTheme="minorEastAsia" w:hAnsiTheme="minorHAnsi" w:cstheme="minorBidi"/>
              <w:b w:val="0"/>
              <w:noProof w:val="0"/>
              <w:lang w:eastAsia="en-ZA"/>
            </w:rPr>
          </w:pPr>
          <w:hyperlink w:anchor="_Toc41358539" w:history="1">
            <w:r w:rsidR="00295DA6" w:rsidRPr="00833B70">
              <w:rPr>
                <w:rStyle w:val="Hyperlink"/>
                <w:noProof w:val="0"/>
              </w:rPr>
              <w:t>6.6 Traitement</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_Toc41358539 \h </w:instrText>
            </w:r>
            <w:r w:rsidR="00295DA6" w:rsidRPr="00833B70">
              <w:rPr>
                <w:noProof w:val="0"/>
                <w:webHidden/>
              </w:rPr>
            </w:r>
            <w:r w:rsidR="00295DA6" w:rsidRPr="00833B70">
              <w:rPr>
                <w:noProof w:val="0"/>
                <w:webHidden/>
              </w:rPr>
              <w:fldChar w:fldCharType="separate"/>
            </w:r>
            <w:r w:rsidR="00FD046C">
              <w:rPr>
                <w:webHidden/>
              </w:rPr>
              <w:t>39</w:t>
            </w:r>
            <w:r w:rsidR="00295DA6" w:rsidRPr="00833B70">
              <w:rPr>
                <w:noProof w:val="0"/>
                <w:webHidden/>
              </w:rPr>
              <w:fldChar w:fldCharType="end"/>
            </w:r>
          </w:hyperlink>
        </w:p>
        <w:p w14:paraId="2EC72B4D" w14:textId="1E8FD052" w:rsidR="00295DA6" w:rsidRPr="00833B70" w:rsidRDefault="009D3771">
          <w:pPr>
            <w:pStyle w:val="TOC2"/>
            <w:rPr>
              <w:rFonts w:asciiTheme="minorHAnsi" w:eastAsiaTheme="minorEastAsia" w:hAnsiTheme="minorHAnsi" w:cstheme="minorBidi"/>
              <w:b w:val="0"/>
              <w:noProof w:val="0"/>
              <w:lang w:eastAsia="en-ZA"/>
            </w:rPr>
          </w:pPr>
          <w:hyperlink w:anchor="_Toc41358540" w:history="1">
            <w:r w:rsidR="00295DA6" w:rsidRPr="00833B70">
              <w:rPr>
                <w:rStyle w:val="Hyperlink"/>
                <w:noProof w:val="0"/>
              </w:rPr>
              <w:t>6.7 Évacuation/réutilisation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_Toc41358540 \h </w:instrText>
            </w:r>
            <w:r w:rsidR="00295DA6" w:rsidRPr="00833B70">
              <w:rPr>
                <w:noProof w:val="0"/>
                <w:webHidden/>
              </w:rPr>
            </w:r>
            <w:r w:rsidR="00295DA6" w:rsidRPr="00833B70">
              <w:rPr>
                <w:noProof w:val="0"/>
                <w:webHidden/>
              </w:rPr>
              <w:fldChar w:fldCharType="separate"/>
            </w:r>
            <w:r w:rsidR="00FD046C">
              <w:rPr>
                <w:webHidden/>
              </w:rPr>
              <w:t>39</w:t>
            </w:r>
            <w:r w:rsidR="00295DA6" w:rsidRPr="00833B70">
              <w:rPr>
                <w:noProof w:val="0"/>
                <w:webHidden/>
              </w:rPr>
              <w:fldChar w:fldCharType="end"/>
            </w:r>
          </w:hyperlink>
        </w:p>
        <w:p w14:paraId="29D50450" w14:textId="0758172B" w:rsidR="00295DA6" w:rsidRPr="00833B70" w:rsidRDefault="009D3771">
          <w:pPr>
            <w:pStyle w:val="TOC1"/>
            <w:rPr>
              <w:rFonts w:asciiTheme="minorHAnsi" w:eastAsiaTheme="minorEastAsia" w:hAnsiTheme="minorHAnsi" w:cstheme="minorBidi"/>
              <w:b w:val="0"/>
              <w:noProof w:val="0"/>
            </w:rPr>
          </w:pPr>
          <w:hyperlink w:anchor="_Toc41358541" w:history="1">
            <w:r w:rsidR="00295DA6" w:rsidRPr="00833B70">
              <w:rPr>
                <w:rStyle w:val="Hyperlink"/>
                <w:bCs/>
                <w:noProof w:val="0"/>
              </w:rPr>
              <w:t>7. Exploitation et maintenance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_Toc41358541 \h </w:instrText>
            </w:r>
            <w:r w:rsidR="00295DA6" w:rsidRPr="00833B70">
              <w:rPr>
                <w:noProof w:val="0"/>
                <w:webHidden/>
              </w:rPr>
            </w:r>
            <w:r w:rsidR="00295DA6" w:rsidRPr="00833B70">
              <w:rPr>
                <w:noProof w:val="0"/>
                <w:webHidden/>
              </w:rPr>
              <w:fldChar w:fldCharType="separate"/>
            </w:r>
            <w:r w:rsidR="00FD046C">
              <w:rPr>
                <w:webHidden/>
              </w:rPr>
              <w:t>39</w:t>
            </w:r>
            <w:r w:rsidR="00295DA6" w:rsidRPr="00833B70">
              <w:rPr>
                <w:noProof w:val="0"/>
                <w:webHidden/>
              </w:rPr>
              <w:fldChar w:fldCharType="end"/>
            </w:r>
          </w:hyperlink>
        </w:p>
        <w:p w14:paraId="6C1334A5" w14:textId="3E23D6B4" w:rsidR="00295DA6" w:rsidRPr="00833B70" w:rsidRDefault="009D3771">
          <w:pPr>
            <w:pStyle w:val="TOC2"/>
            <w:rPr>
              <w:rFonts w:asciiTheme="minorHAnsi" w:eastAsiaTheme="minorEastAsia" w:hAnsiTheme="minorHAnsi" w:cstheme="minorBidi"/>
              <w:b w:val="0"/>
              <w:noProof w:val="0"/>
              <w:lang w:eastAsia="en-ZA"/>
            </w:rPr>
          </w:pPr>
          <w:hyperlink w:anchor="_Toc41358542" w:history="1">
            <w:r w:rsidR="00295DA6" w:rsidRPr="00833B70">
              <w:rPr>
                <w:rStyle w:val="Hyperlink"/>
                <w:noProof w:val="0"/>
              </w:rPr>
              <w:t>7.1 Élaboration de plans et de consignes opérationnelles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_Toc41358542 \h </w:instrText>
            </w:r>
            <w:r w:rsidR="00295DA6" w:rsidRPr="00833B70">
              <w:rPr>
                <w:noProof w:val="0"/>
                <w:webHidden/>
              </w:rPr>
            </w:r>
            <w:r w:rsidR="00295DA6" w:rsidRPr="00833B70">
              <w:rPr>
                <w:noProof w:val="0"/>
                <w:webHidden/>
              </w:rPr>
              <w:fldChar w:fldCharType="separate"/>
            </w:r>
            <w:r w:rsidR="00FD046C">
              <w:rPr>
                <w:webHidden/>
              </w:rPr>
              <w:t>40</w:t>
            </w:r>
            <w:r w:rsidR="00295DA6" w:rsidRPr="00833B70">
              <w:rPr>
                <w:noProof w:val="0"/>
                <w:webHidden/>
              </w:rPr>
              <w:fldChar w:fldCharType="end"/>
            </w:r>
          </w:hyperlink>
        </w:p>
        <w:p w14:paraId="37D79800" w14:textId="4A98DAC3" w:rsidR="00295DA6" w:rsidRPr="00833B70" w:rsidRDefault="009D3771">
          <w:pPr>
            <w:pStyle w:val="TOC2"/>
            <w:rPr>
              <w:rFonts w:asciiTheme="minorHAnsi" w:eastAsiaTheme="minorEastAsia" w:hAnsiTheme="minorHAnsi" w:cstheme="minorBidi"/>
              <w:b w:val="0"/>
              <w:noProof w:val="0"/>
              <w:lang w:eastAsia="en-ZA"/>
            </w:rPr>
          </w:pPr>
          <w:hyperlink w:anchor="_Toc41358543" w:history="1">
            <w:r w:rsidR="00295DA6" w:rsidRPr="00833B70">
              <w:rPr>
                <w:rStyle w:val="Hyperlink"/>
                <w:noProof w:val="0"/>
              </w:rPr>
              <w:t>7.2 Élaboration de plans et de consignes de maintenance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_Toc41358543 \h </w:instrText>
            </w:r>
            <w:r w:rsidR="00295DA6" w:rsidRPr="00833B70">
              <w:rPr>
                <w:noProof w:val="0"/>
                <w:webHidden/>
              </w:rPr>
            </w:r>
            <w:r w:rsidR="00295DA6" w:rsidRPr="00833B70">
              <w:rPr>
                <w:noProof w:val="0"/>
                <w:webHidden/>
              </w:rPr>
              <w:fldChar w:fldCharType="separate"/>
            </w:r>
            <w:r w:rsidR="00FD046C">
              <w:rPr>
                <w:webHidden/>
              </w:rPr>
              <w:t>41</w:t>
            </w:r>
            <w:r w:rsidR="00295DA6" w:rsidRPr="00833B70">
              <w:rPr>
                <w:noProof w:val="0"/>
                <w:webHidden/>
              </w:rPr>
              <w:fldChar w:fldCharType="end"/>
            </w:r>
          </w:hyperlink>
        </w:p>
        <w:p w14:paraId="64EF0DCA" w14:textId="4841A232" w:rsidR="00295DA6" w:rsidRPr="00833B70" w:rsidRDefault="009D3771">
          <w:pPr>
            <w:pStyle w:val="TOC2"/>
            <w:rPr>
              <w:rFonts w:asciiTheme="minorHAnsi" w:eastAsiaTheme="minorEastAsia" w:hAnsiTheme="minorHAnsi" w:cstheme="minorBidi"/>
              <w:b w:val="0"/>
              <w:noProof w:val="0"/>
              <w:lang w:eastAsia="en-ZA"/>
            </w:rPr>
          </w:pPr>
          <w:hyperlink w:anchor="_Toc41358544" w:history="1">
            <w:r w:rsidR="00295DA6" w:rsidRPr="00833B70">
              <w:rPr>
                <w:rStyle w:val="Hyperlink"/>
                <w:noProof w:val="0"/>
              </w:rPr>
              <w:t>7.3 Élaboration de plans et de consignes pour la collecte des déchets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_Toc41358544 \h </w:instrText>
            </w:r>
            <w:r w:rsidR="00295DA6" w:rsidRPr="00833B70">
              <w:rPr>
                <w:noProof w:val="0"/>
                <w:webHidden/>
              </w:rPr>
            </w:r>
            <w:r w:rsidR="00295DA6" w:rsidRPr="00833B70">
              <w:rPr>
                <w:noProof w:val="0"/>
                <w:webHidden/>
              </w:rPr>
              <w:fldChar w:fldCharType="separate"/>
            </w:r>
            <w:r w:rsidR="00FD046C">
              <w:rPr>
                <w:webHidden/>
              </w:rPr>
              <w:t>41</w:t>
            </w:r>
            <w:r w:rsidR="00295DA6" w:rsidRPr="00833B70">
              <w:rPr>
                <w:noProof w:val="0"/>
                <w:webHidden/>
              </w:rPr>
              <w:fldChar w:fldCharType="end"/>
            </w:r>
          </w:hyperlink>
        </w:p>
        <w:p w14:paraId="41F0FDC3" w14:textId="030AF467" w:rsidR="00295DA6" w:rsidRPr="00833B70" w:rsidRDefault="009D3771">
          <w:pPr>
            <w:pStyle w:val="TOC2"/>
            <w:rPr>
              <w:rFonts w:asciiTheme="minorHAnsi" w:eastAsiaTheme="minorEastAsia" w:hAnsiTheme="minorHAnsi" w:cstheme="minorBidi"/>
              <w:b w:val="0"/>
              <w:noProof w:val="0"/>
              <w:lang w:eastAsia="en-ZA"/>
            </w:rPr>
          </w:pPr>
          <w:hyperlink w:anchor="_Toc41358545" w:history="1">
            <w:r w:rsidR="00295DA6" w:rsidRPr="00833B70">
              <w:rPr>
                <w:rStyle w:val="Hyperlink"/>
                <w:noProof w:val="0"/>
              </w:rPr>
              <w:t>7.4 Élaboration de plans et de consignes pour le transport des déchets</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_Toc41358545 \h </w:instrText>
            </w:r>
            <w:r w:rsidR="00295DA6" w:rsidRPr="00833B70">
              <w:rPr>
                <w:noProof w:val="0"/>
                <w:webHidden/>
              </w:rPr>
            </w:r>
            <w:r w:rsidR="00295DA6" w:rsidRPr="00833B70">
              <w:rPr>
                <w:noProof w:val="0"/>
                <w:webHidden/>
              </w:rPr>
              <w:fldChar w:fldCharType="separate"/>
            </w:r>
            <w:r w:rsidR="00FD046C">
              <w:rPr>
                <w:webHidden/>
              </w:rPr>
              <w:t>42</w:t>
            </w:r>
            <w:r w:rsidR="00295DA6" w:rsidRPr="00833B70">
              <w:rPr>
                <w:noProof w:val="0"/>
                <w:webHidden/>
              </w:rPr>
              <w:fldChar w:fldCharType="end"/>
            </w:r>
          </w:hyperlink>
        </w:p>
        <w:p w14:paraId="5543F396" w14:textId="289580D5" w:rsidR="00295DA6" w:rsidRPr="00833B70" w:rsidRDefault="009D3771">
          <w:pPr>
            <w:pStyle w:val="TOC1"/>
            <w:rPr>
              <w:rFonts w:asciiTheme="minorHAnsi" w:eastAsiaTheme="minorEastAsia" w:hAnsiTheme="minorHAnsi" w:cstheme="minorBidi"/>
              <w:b w:val="0"/>
              <w:noProof w:val="0"/>
            </w:rPr>
          </w:pPr>
          <w:hyperlink w:anchor="_Toc41358546" w:history="1">
            <w:r w:rsidR="00295DA6" w:rsidRPr="00833B70">
              <w:rPr>
                <w:rStyle w:val="Hyperlink"/>
                <w:noProof w:val="0"/>
              </w:rPr>
              <w:t>8. Questions relatives à la santé et à la sécurité</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_Toc41358546 \h </w:instrText>
            </w:r>
            <w:r w:rsidR="00295DA6" w:rsidRPr="00833B70">
              <w:rPr>
                <w:noProof w:val="0"/>
                <w:webHidden/>
              </w:rPr>
            </w:r>
            <w:r w:rsidR="00295DA6" w:rsidRPr="00833B70">
              <w:rPr>
                <w:noProof w:val="0"/>
                <w:webHidden/>
              </w:rPr>
              <w:fldChar w:fldCharType="separate"/>
            </w:r>
            <w:r w:rsidR="00FD046C">
              <w:rPr>
                <w:webHidden/>
              </w:rPr>
              <w:t>42</w:t>
            </w:r>
            <w:r w:rsidR="00295DA6" w:rsidRPr="00833B70">
              <w:rPr>
                <w:noProof w:val="0"/>
                <w:webHidden/>
              </w:rPr>
              <w:fldChar w:fldCharType="end"/>
            </w:r>
          </w:hyperlink>
        </w:p>
        <w:p w14:paraId="2021F24D" w14:textId="58425783" w:rsidR="00295DA6" w:rsidRPr="00833B70" w:rsidRDefault="009D3771" w:rsidP="00295DA6">
          <w:pPr>
            <w:pStyle w:val="TOC2"/>
            <w:rPr>
              <w:rFonts w:asciiTheme="minorHAnsi" w:eastAsiaTheme="minorEastAsia" w:hAnsiTheme="minorHAnsi" w:cstheme="minorBidi"/>
              <w:b w:val="0"/>
              <w:noProof w:val="0"/>
            </w:rPr>
          </w:pPr>
          <w:hyperlink w:anchor="_Toc41358547" w:history="1">
            <w:r w:rsidR="00295DA6" w:rsidRPr="00833B70">
              <w:rPr>
                <w:rStyle w:val="Hyperlink"/>
                <w:noProof w:val="0"/>
              </w:rPr>
              <w:t>8.1 Mesures de santé et de sécurité et formation</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_Toc41358547 \h </w:instrText>
            </w:r>
            <w:r w:rsidR="00295DA6" w:rsidRPr="00833B70">
              <w:rPr>
                <w:noProof w:val="0"/>
                <w:webHidden/>
              </w:rPr>
            </w:r>
            <w:r w:rsidR="00295DA6" w:rsidRPr="00833B70">
              <w:rPr>
                <w:noProof w:val="0"/>
                <w:webHidden/>
              </w:rPr>
              <w:fldChar w:fldCharType="separate"/>
            </w:r>
            <w:r w:rsidR="00FD046C">
              <w:rPr>
                <w:webHidden/>
              </w:rPr>
              <w:t>42</w:t>
            </w:r>
            <w:r w:rsidR="00295DA6" w:rsidRPr="00833B70">
              <w:rPr>
                <w:noProof w:val="0"/>
                <w:webHidden/>
              </w:rPr>
              <w:fldChar w:fldCharType="end"/>
            </w:r>
          </w:hyperlink>
        </w:p>
        <w:p w14:paraId="51594019" w14:textId="790CD9A7" w:rsidR="00295DA6" w:rsidRPr="00833B70" w:rsidRDefault="009D3771">
          <w:pPr>
            <w:pStyle w:val="TOC1"/>
            <w:rPr>
              <w:rFonts w:asciiTheme="minorHAnsi" w:eastAsiaTheme="minorEastAsia" w:hAnsiTheme="minorHAnsi" w:cstheme="minorBidi"/>
              <w:b w:val="0"/>
              <w:noProof w:val="0"/>
            </w:rPr>
          </w:pPr>
          <w:hyperlink w:anchor="_Toc41358549" w:history="1">
            <w:r w:rsidR="00295DA6" w:rsidRPr="00833B70">
              <w:rPr>
                <w:rStyle w:val="Hyperlink"/>
                <w:noProof w:val="0"/>
              </w:rPr>
              <w:t>BIBLIOGRAPHIE</w:t>
            </w:r>
            <w:r w:rsidR="00295DA6" w:rsidRPr="00833B70">
              <w:rPr>
                <w:noProof w:val="0"/>
                <w:webHidden/>
              </w:rPr>
              <w:tab/>
            </w:r>
            <w:r w:rsidR="00295DA6" w:rsidRPr="00833B70">
              <w:rPr>
                <w:noProof w:val="0"/>
                <w:webHidden/>
              </w:rPr>
              <w:fldChar w:fldCharType="begin"/>
            </w:r>
            <w:r w:rsidR="00295DA6" w:rsidRPr="00833B70">
              <w:rPr>
                <w:noProof w:val="0"/>
                <w:webHidden/>
              </w:rPr>
              <w:instrText xml:space="preserve"> PAGEREF _Toc41358549 \h </w:instrText>
            </w:r>
            <w:r w:rsidR="00295DA6" w:rsidRPr="00833B70">
              <w:rPr>
                <w:noProof w:val="0"/>
                <w:webHidden/>
              </w:rPr>
            </w:r>
            <w:r w:rsidR="00295DA6" w:rsidRPr="00833B70">
              <w:rPr>
                <w:noProof w:val="0"/>
                <w:webHidden/>
              </w:rPr>
              <w:fldChar w:fldCharType="separate"/>
            </w:r>
            <w:r w:rsidR="00FD046C">
              <w:rPr>
                <w:webHidden/>
              </w:rPr>
              <w:t>44</w:t>
            </w:r>
            <w:r w:rsidR="00295DA6" w:rsidRPr="00833B70">
              <w:rPr>
                <w:noProof w:val="0"/>
                <w:webHidden/>
              </w:rPr>
              <w:fldChar w:fldCharType="end"/>
            </w:r>
          </w:hyperlink>
        </w:p>
        <w:p w14:paraId="258A0A64" w14:textId="67FCEDE6" w:rsidR="00AD527A" w:rsidRPr="00833B70" w:rsidRDefault="0004561A" w:rsidP="00AD527A">
          <w:r w:rsidRPr="00833B70">
            <w:rPr>
              <w:bCs/>
            </w:rPr>
            <w:fldChar w:fldCharType="end"/>
          </w:r>
        </w:p>
      </w:sdtContent>
    </w:sdt>
    <w:p w14:paraId="62099C62" w14:textId="01299731" w:rsidR="002F7EFE" w:rsidRPr="00833B70" w:rsidRDefault="007C5BF4" w:rsidP="00207BFE">
      <w:pPr>
        <w:rPr>
          <w:rFonts w:ascii="Arial" w:hAnsi="Arial" w:cs="Arial"/>
          <w:b/>
          <w:sz w:val="32"/>
          <w:szCs w:val="32"/>
        </w:rPr>
      </w:pPr>
      <w:r w:rsidRPr="00833B70">
        <w:br w:type="page"/>
      </w:r>
      <w:r w:rsidR="002F7EFE" w:rsidRPr="00833B70">
        <w:rPr>
          <w:rFonts w:ascii="Arial" w:hAnsi="Arial"/>
          <w:b/>
          <w:sz w:val="32"/>
          <w:szCs w:val="32"/>
        </w:rPr>
        <w:lastRenderedPageBreak/>
        <w:t xml:space="preserve">Liste des </w:t>
      </w:r>
      <w:r w:rsidR="00787E36" w:rsidRPr="00833B70">
        <w:rPr>
          <w:rFonts w:ascii="Arial" w:hAnsi="Arial"/>
          <w:b/>
          <w:sz w:val="32"/>
          <w:szCs w:val="32"/>
        </w:rPr>
        <w:t>figures</w:t>
      </w:r>
      <w:r w:rsidR="002F7EFE" w:rsidRPr="00833B70">
        <w:rPr>
          <w:rFonts w:ascii="Arial" w:hAnsi="Arial"/>
          <w:b/>
          <w:sz w:val="32"/>
          <w:szCs w:val="32"/>
        </w:rPr>
        <w:t xml:space="preserve"> </w:t>
      </w:r>
    </w:p>
    <w:p w14:paraId="2629209B" w14:textId="73D1E73C" w:rsidR="002F7EFE" w:rsidRPr="00833B70" w:rsidRDefault="002F7EFE" w:rsidP="002F7EFE"/>
    <w:p w14:paraId="14C34306" w14:textId="6DA6EAAF" w:rsidR="00501338" w:rsidRPr="00833B70" w:rsidRDefault="00F24D6D" w:rsidP="00501338">
      <w:pPr>
        <w:pStyle w:val="TableofFigures"/>
        <w:tabs>
          <w:tab w:val="right" w:leader="dot" w:pos="9038"/>
        </w:tabs>
        <w:spacing w:line="360" w:lineRule="auto"/>
        <w:rPr>
          <w:rFonts w:eastAsiaTheme="minorEastAsia"/>
          <w:lang w:eastAsia="en-ZA"/>
        </w:rPr>
      </w:pPr>
      <w:r w:rsidRPr="00833B70">
        <w:rPr>
          <w:rFonts w:ascii="Arial" w:hAnsi="Arial" w:cs="Arial"/>
          <w:sz w:val="24"/>
          <w:szCs w:val="24"/>
        </w:rPr>
        <w:fldChar w:fldCharType="begin"/>
      </w:r>
      <w:r w:rsidRPr="00833B70">
        <w:rPr>
          <w:rFonts w:ascii="Arial" w:hAnsi="Arial" w:cs="Arial"/>
          <w:sz w:val="24"/>
          <w:szCs w:val="24"/>
        </w:rPr>
        <w:instrText xml:space="preserve"> TOC \h \z \c "Figure" </w:instrText>
      </w:r>
      <w:r w:rsidRPr="00833B70">
        <w:rPr>
          <w:rFonts w:ascii="Arial" w:hAnsi="Arial" w:cs="Arial"/>
          <w:sz w:val="24"/>
          <w:szCs w:val="24"/>
        </w:rPr>
        <w:fldChar w:fldCharType="separate"/>
      </w:r>
      <w:hyperlink w:anchor="_Toc40650203" w:history="1">
        <w:r w:rsidR="00501338" w:rsidRPr="00833B70">
          <w:rPr>
            <w:rStyle w:val="Hyperlink"/>
            <w:rFonts w:ascii="Arial" w:hAnsi="Arial"/>
            <w:bCs/>
          </w:rPr>
          <w:t xml:space="preserve">Figure </w:t>
        </w:r>
        <w:r w:rsidR="00501338" w:rsidRPr="00833B70">
          <w:rPr>
            <w:rStyle w:val="Hyperlink"/>
            <w:rFonts w:ascii="Arial" w:hAnsi="Arial" w:cs="Arial"/>
            <w:bCs/>
          </w:rPr>
          <w:t>1</w:t>
        </w:r>
        <w:r w:rsidR="00501338" w:rsidRPr="00833B70">
          <w:rPr>
            <w:rStyle w:val="Hyperlink"/>
            <w:bCs/>
          </w:rPr>
          <w:t> </w:t>
        </w:r>
        <w:r w:rsidR="00501338" w:rsidRPr="00833B70">
          <w:rPr>
            <w:rStyle w:val="Hyperlink"/>
            <w:rFonts w:ascii="Arial" w:hAnsi="Arial"/>
            <w:bCs/>
          </w:rPr>
          <w:t>: Historique des lois relatives à l’assainissement en Afrique du Sud</w:t>
        </w:r>
        <w:r w:rsidR="00501338" w:rsidRPr="00833B70">
          <w:rPr>
            <w:webHidden/>
          </w:rPr>
          <w:tab/>
        </w:r>
        <w:r w:rsidR="00501338" w:rsidRPr="00833B70">
          <w:rPr>
            <w:webHidden/>
          </w:rPr>
          <w:fldChar w:fldCharType="begin"/>
        </w:r>
        <w:r w:rsidR="00501338" w:rsidRPr="00833B70">
          <w:rPr>
            <w:webHidden/>
          </w:rPr>
          <w:instrText xml:space="preserve"> PAGEREF _Toc40650203 \h </w:instrText>
        </w:r>
        <w:r w:rsidR="00501338" w:rsidRPr="00833B70">
          <w:rPr>
            <w:webHidden/>
          </w:rPr>
        </w:r>
        <w:r w:rsidR="00501338" w:rsidRPr="00833B70">
          <w:rPr>
            <w:webHidden/>
          </w:rPr>
          <w:fldChar w:fldCharType="separate"/>
        </w:r>
        <w:r w:rsidR="00FD046C">
          <w:rPr>
            <w:noProof/>
            <w:webHidden/>
          </w:rPr>
          <w:t>11</w:t>
        </w:r>
        <w:r w:rsidR="00501338" w:rsidRPr="00833B70">
          <w:rPr>
            <w:webHidden/>
          </w:rPr>
          <w:fldChar w:fldCharType="end"/>
        </w:r>
      </w:hyperlink>
    </w:p>
    <w:p w14:paraId="21EEF168" w14:textId="2FA54199"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04" w:history="1">
        <w:r w:rsidR="00501338" w:rsidRPr="00833B70">
          <w:rPr>
            <w:rStyle w:val="Hyperlink"/>
          </w:rPr>
          <w:t xml:space="preserve">Figure </w:t>
        </w:r>
        <w:r w:rsidR="00501338" w:rsidRPr="00833B70">
          <w:rPr>
            <w:rStyle w:val="Hyperlink"/>
            <w:rFonts w:cs="Arial"/>
          </w:rPr>
          <w:t>2</w:t>
        </w:r>
        <w:r w:rsidR="00501338" w:rsidRPr="00833B70">
          <w:rPr>
            <w:rStyle w:val="Hyperlink"/>
          </w:rPr>
          <w:t> : Dispositions institutionnelles en Afrique du Sud (eau et assainissement)</w:t>
        </w:r>
        <w:r w:rsidR="00501338" w:rsidRPr="00833B70">
          <w:rPr>
            <w:webHidden/>
          </w:rPr>
          <w:tab/>
        </w:r>
        <w:r w:rsidR="00501338" w:rsidRPr="00833B70">
          <w:rPr>
            <w:webHidden/>
          </w:rPr>
          <w:fldChar w:fldCharType="begin"/>
        </w:r>
        <w:r w:rsidR="00501338" w:rsidRPr="00833B70">
          <w:rPr>
            <w:webHidden/>
          </w:rPr>
          <w:instrText xml:space="preserve"> PAGEREF _Toc40650204 \h </w:instrText>
        </w:r>
        <w:r w:rsidR="00501338" w:rsidRPr="00833B70">
          <w:rPr>
            <w:webHidden/>
          </w:rPr>
        </w:r>
        <w:r w:rsidR="00501338" w:rsidRPr="00833B70">
          <w:rPr>
            <w:webHidden/>
          </w:rPr>
          <w:fldChar w:fldCharType="separate"/>
        </w:r>
        <w:r w:rsidR="00FD046C">
          <w:rPr>
            <w:noProof/>
            <w:webHidden/>
          </w:rPr>
          <w:t>13</w:t>
        </w:r>
        <w:r w:rsidR="00501338" w:rsidRPr="00833B70">
          <w:rPr>
            <w:webHidden/>
          </w:rPr>
          <w:fldChar w:fldCharType="end"/>
        </w:r>
      </w:hyperlink>
    </w:p>
    <w:p w14:paraId="66AFED68" w14:textId="2E7A7F62"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05" w:history="1">
        <w:r w:rsidR="00501338" w:rsidRPr="00833B70">
          <w:rPr>
            <w:rStyle w:val="Hyperlink"/>
            <w:rFonts w:ascii="Arial" w:hAnsi="Arial"/>
            <w:bCs/>
          </w:rPr>
          <w:t xml:space="preserve">Figure </w:t>
        </w:r>
        <w:r w:rsidR="00501338" w:rsidRPr="00833B70">
          <w:rPr>
            <w:rStyle w:val="Hyperlink"/>
            <w:rFonts w:ascii="Arial" w:hAnsi="Arial" w:cs="Arial"/>
            <w:bCs/>
          </w:rPr>
          <w:t>3</w:t>
        </w:r>
        <w:r w:rsidR="00501338" w:rsidRPr="00833B70">
          <w:rPr>
            <w:rStyle w:val="Hyperlink"/>
            <w:rFonts w:ascii="Arial" w:hAnsi="Arial"/>
            <w:bCs/>
          </w:rPr>
          <w:t> : Services d'accès à l'eau potable (Source : GHS 2015 2017, StatsSA)</w:t>
        </w:r>
        <w:r w:rsidR="00501338" w:rsidRPr="00833B70">
          <w:rPr>
            <w:webHidden/>
          </w:rPr>
          <w:tab/>
        </w:r>
        <w:r w:rsidR="00501338" w:rsidRPr="00833B70">
          <w:rPr>
            <w:webHidden/>
          </w:rPr>
          <w:fldChar w:fldCharType="begin"/>
        </w:r>
        <w:r w:rsidR="00501338" w:rsidRPr="00833B70">
          <w:rPr>
            <w:webHidden/>
          </w:rPr>
          <w:instrText xml:space="preserve"> PAGEREF _Toc40650205 \h </w:instrText>
        </w:r>
        <w:r w:rsidR="00501338" w:rsidRPr="00833B70">
          <w:rPr>
            <w:webHidden/>
          </w:rPr>
        </w:r>
        <w:r w:rsidR="00501338" w:rsidRPr="00833B70">
          <w:rPr>
            <w:webHidden/>
          </w:rPr>
          <w:fldChar w:fldCharType="separate"/>
        </w:r>
        <w:r w:rsidR="00FD046C">
          <w:rPr>
            <w:noProof/>
            <w:webHidden/>
          </w:rPr>
          <w:t>15</w:t>
        </w:r>
        <w:r w:rsidR="00501338" w:rsidRPr="00833B70">
          <w:rPr>
            <w:webHidden/>
          </w:rPr>
          <w:fldChar w:fldCharType="end"/>
        </w:r>
      </w:hyperlink>
    </w:p>
    <w:p w14:paraId="0633ABB1" w14:textId="379F1128" w:rsidR="00501338" w:rsidRPr="00833B70" w:rsidRDefault="009D3771" w:rsidP="00501338">
      <w:pPr>
        <w:pStyle w:val="TableofFigures"/>
        <w:tabs>
          <w:tab w:val="right" w:leader="dot" w:pos="9038"/>
        </w:tabs>
        <w:spacing w:line="360" w:lineRule="auto"/>
        <w:ind w:left="1134" w:hanging="1134"/>
        <w:rPr>
          <w:rFonts w:eastAsiaTheme="minorEastAsia"/>
          <w:lang w:eastAsia="en-ZA"/>
        </w:rPr>
      </w:pPr>
      <w:hyperlink w:anchor="_Toc40650206" w:history="1">
        <w:r w:rsidR="00501338" w:rsidRPr="00833B70">
          <w:rPr>
            <w:rStyle w:val="Hyperlink"/>
            <w:rFonts w:ascii="Arial" w:hAnsi="Arial" w:cs="Arial"/>
            <w:iCs/>
          </w:rPr>
          <w:t>Figure 4 : Accès aux services d’assainissement de base (Source : GHS 2015 2017, StatsSA)</w:t>
        </w:r>
        <w:r w:rsidR="00501338" w:rsidRPr="00833B70">
          <w:rPr>
            <w:webHidden/>
          </w:rPr>
          <w:tab/>
        </w:r>
        <w:r w:rsidR="00501338" w:rsidRPr="00833B70">
          <w:rPr>
            <w:webHidden/>
          </w:rPr>
          <w:fldChar w:fldCharType="begin"/>
        </w:r>
        <w:r w:rsidR="00501338" w:rsidRPr="00833B70">
          <w:rPr>
            <w:webHidden/>
          </w:rPr>
          <w:instrText xml:space="preserve"> PAGEREF _Toc40650206 \h </w:instrText>
        </w:r>
        <w:r w:rsidR="00501338" w:rsidRPr="00833B70">
          <w:rPr>
            <w:webHidden/>
          </w:rPr>
        </w:r>
        <w:r w:rsidR="00501338" w:rsidRPr="00833B70">
          <w:rPr>
            <w:webHidden/>
          </w:rPr>
          <w:fldChar w:fldCharType="separate"/>
        </w:r>
        <w:r w:rsidR="00FD046C">
          <w:rPr>
            <w:noProof/>
            <w:webHidden/>
          </w:rPr>
          <w:t>16</w:t>
        </w:r>
        <w:r w:rsidR="00501338" w:rsidRPr="00833B70">
          <w:rPr>
            <w:webHidden/>
          </w:rPr>
          <w:fldChar w:fldCharType="end"/>
        </w:r>
      </w:hyperlink>
    </w:p>
    <w:p w14:paraId="074E50EA" w14:textId="073B61C6"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07" w:history="1">
        <w:r w:rsidR="00501338" w:rsidRPr="00833B70">
          <w:rPr>
            <w:rStyle w:val="Hyperlink"/>
            <w:rFonts w:ascii="Arial" w:hAnsi="Arial"/>
            <w:bCs/>
          </w:rPr>
          <w:t xml:space="preserve">Figure </w:t>
        </w:r>
        <w:r w:rsidR="00501338" w:rsidRPr="00833B70">
          <w:rPr>
            <w:rStyle w:val="Hyperlink"/>
            <w:rFonts w:ascii="Arial" w:hAnsi="Arial" w:cs="Arial"/>
            <w:bCs/>
          </w:rPr>
          <w:t>5</w:t>
        </w:r>
        <w:r w:rsidR="00501338" w:rsidRPr="00833B70">
          <w:rPr>
            <w:rStyle w:val="Hyperlink"/>
            <w:rFonts w:ascii="Arial" w:hAnsi="Arial"/>
            <w:bCs/>
          </w:rPr>
          <w:t> : Accès aux services d’hygiène (Source : GHS 2015 2017, StatsSA)</w:t>
        </w:r>
        <w:r w:rsidR="00501338" w:rsidRPr="00833B70">
          <w:rPr>
            <w:webHidden/>
          </w:rPr>
          <w:tab/>
        </w:r>
        <w:r w:rsidR="00501338" w:rsidRPr="00833B70">
          <w:rPr>
            <w:webHidden/>
          </w:rPr>
          <w:fldChar w:fldCharType="begin"/>
        </w:r>
        <w:r w:rsidR="00501338" w:rsidRPr="00833B70">
          <w:rPr>
            <w:webHidden/>
          </w:rPr>
          <w:instrText xml:space="preserve"> PAGEREF _Toc40650207 \h </w:instrText>
        </w:r>
        <w:r w:rsidR="00501338" w:rsidRPr="00833B70">
          <w:rPr>
            <w:webHidden/>
          </w:rPr>
        </w:r>
        <w:r w:rsidR="00501338" w:rsidRPr="00833B70">
          <w:rPr>
            <w:webHidden/>
          </w:rPr>
          <w:fldChar w:fldCharType="separate"/>
        </w:r>
        <w:r w:rsidR="00FD046C">
          <w:rPr>
            <w:noProof/>
            <w:webHidden/>
          </w:rPr>
          <w:t>17</w:t>
        </w:r>
        <w:r w:rsidR="00501338" w:rsidRPr="00833B70">
          <w:rPr>
            <w:webHidden/>
          </w:rPr>
          <w:fldChar w:fldCharType="end"/>
        </w:r>
      </w:hyperlink>
    </w:p>
    <w:p w14:paraId="6282C98B" w14:textId="27A60A25" w:rsidR="00501338" w:rsidRPr="00833B70" w:rsidRDefault="009D3771" w:rsidP="00501338">
      <w:pPr>
        <w:pStyle w:val="TableofFigures"/>
        <w:tabs>
          <w:tab w:val="right" w:leader="dot" w:pos="9038"/>
        </w:tabs>
        <w:spacing w:line="360" w:lineRule="auto"/>
        <w:ind w:left="1134" w:hanging="1134"/>
        <w:rPr>
          <w:rFonts w:eastAsiaTheme="minorEastAsia"/>
          <w:lang w:eastAsia="en-ZA"/>
        </w:rPr>
      </w:pPr>
      <w:hyperlink w:anchor="_Toc40650208" w:history="1">
        <w:r w:rsidR="00501338" w:rsidRPr="00833B70">
          <w:rPr>
            <w:rStyle w:val="Hyperlink"/>
            <w:rFonts w:ascii="Arial" w:hAnsi="Arial" w:cs="Arial"/>
          </w:rPr>
          <w:t>Figure 6 : Équipements de protection individuelle</w:t>
        </w:r>
        <w:r w:rsidR="00501338" w:rsidRPr="00833B70">
          <w:rPr>
            <w:rStyle w:val="Hyperlink"/>
            <w:rFonts w:ascii="Arial" w:hAnsi="Arial" w:cs="Arial"/>
            <w:b/>
          </w:rPr>
          <w:t xml:space="preserve"> </w:t>
        </w:r>
        <w:r w:rsidR="00501338" w:rsidRPr="00833B70">
          <w:rPr>
            <w:rStyle w:val="Hyperlink"/>
            <w:rFonts w:ascii="Arial" w:hAnsi="Arial" w:cs="Arial"/>
          </w:rPr>
          <w:t>(</w:t>
        </w:r>
        <w:r w:rsidR="00501338" w:rsidRPr="00833B70">
          <w:rPr>
            <w:rStyle w:val="Hyperlink"/>
            <w:rFonts w:ascii="Arial" w:hAnsi="Arial" w:cs="Arial"/>
            <w:i/>
          </w:rPr>
          <w:t>https://www.ccohs.ca/teach_tools/phys_hazards/ppe.html</w:t>
        </w:r>
        <w:r w:rsidR="00501338" w:rsidRPr="00833B70">
          <w:rPr>
            <w:rStyle w:val="Hyperlink"/>
            <w:rFonts w:ascii="Arial" w:hAnsi="Arial" w:cs="Arial"/>
          </w:rPr>
          <w:t>)</w:t>
        </w:r>
        <w:r w:rsidR="00501338" w:rsidRPr="00833B70">
          <w:rPr>
            <w:webHidden/>
          </w:rPr>
          <w:tab/>
        </w:r>
        <w:r w:rsidR="00501338" w:rsidRPr="00833B70">
          <w:rPr>
            <w:webHidden/>
          </w:rPr>
          <w:fldChar w:fldCharType="begin"/>
        </w:r>
        <w:r w:rsidR="00501338" w:rsidRPr="00833B70">
          <w:rPr>
            <w:webHidden/>
          </w:rPr>
          <w:instrText xml:space="preserve"> PAGEREF _Toc40650208 \h </w:instrText>
        </w:r>
        <w:r w:rsidR="00501338" w:rsidRPr="00833B70">
          <w:rPr>
            <w:webHidden/>
          </w:rPr>
        </w:r>
        <w:r w:rsidR="00501338" w:rsidRPr="00833B70">
          <w:rPr>
            <w:webHidden/>
          </w:rPr>
          <w:fldChar w:fldCharType="separate"/>
        </w:r>
        <w:r w:rsidR="00FD046C">
          <w:rPr>
            <w:noProof/>
            <w:webHidden/>
          </w:rPr>
          <w:t>21</w:t>
        </w:r>
        <w:r w:rsidR="00501338" w:rsidRPr="00833B70">
          <w:rPr>
            <w:webHidden/>
          </w:rPr>
          <w:fldChar w:fldCharType="end"/>
        </w:r>
      </w:hyperlink>
    </w:p>
    <w:p w14:paraId="4E7ABD9A" w14:textId="543A183B" w:rsidR="00501338" w:rsidRPr="00833B70" w:rsidRDefault="009D3771" w:rsidP="00501338">
      <w:pPr>
        <w:pStyle w:val="TableofFigures"/>
        <w:tabs>
          <w:tab w:val="right" w:leader="dot" w:pos="9038"/>
        </w:tabs>
        <w:spacing w:line="360" w:lineRule="auto"/>
        <w:ind w:left="1134" w:hanging="1134"/>
        <w:rPr>
          <w:rFonts w:eastAsiaTheme="minorEastAsia"/>
          <w:lang w:eastAsia="en-ZA"/>
        </w:rPr>
      </w:pPr>
      <w:hyperlink w:anchor="_Toc40650209" w:history="1">
        <w:r w:rsidR="00501338" w:rsidRPr="00833B70">
          <w:rPr>
            <w:rStyle w:val="Hyperlink"/>
            <w:rFonts w:ascii="Arial" w:hAnsi="Arial"/>
            <w:bCs/>
          </w:rPr>
          <w:t xml:space="preserve">Figure </w:t>
        </w:r>
        <w:r w:rsidR="00501338" w:rsidRPr="00833B70">
          <w:rPr>
            <w:rStyle w:val="Hyperlink"/>
            <w:rFonts w:ascii="Arial" w:hAnsi="Arial" w:cs="Arial"/>
            <w:bCs/>
          </w:rPr>
          <w:t>7</w:t>
        </w:r>
        <w:r w:rsidR="00501338" w:rsidRPr="00833B70">
          <w:rPr>
            <w:rStyle w:val="Hyperlink"/>
            <w:rFonts w:ascii="Arial" w:hAnsi="Arial"/>
            <w:bCs/>
          </w:rPr>
          <w:t> : Solutions d'assainissement en situations d’urgence (</w:t>
        </w:r>
        <w:r w:rsidR="00501338" w:rsidRPr="00833B70">
          <w:rPr>
            <w:rStyle w:val="Hyperlink"/>
            <w:rFonts w:ascii="Arial" w:hAnsi="Arial" w:cs="Arial"/>
          </w:rPr>
          <w:t>https://emergencysanitationproject.wordpress.com/</w:t>
        </w:r>
        <w:r w:rsidR="00501338" w:rsidRPr="00833B70">
          <w:rPr>
            <w:rStyle w:val="Hyperlink"/>
            <w:rFonts w:ascii="Arial" w:hAnsi="Arial"/>
            <w:bCs/>
          </w:rPr>
          <w:t xml:space="preserve"> )</w:t>
        </w:r>
        <w:r w:rsidR="00501338" w:rsidRPr="00833B70">
          <w:rPr>
            <w:webHidden/>
          </w:rPr>
          <w:tab/>
        </w:r>
        <w:r w:rsidR="00501338" w:rsidRPr="00833B70">
          <w:rPr>
            <w:webHidden/>
          </w:rPr>
          <w:fldChar w:fldCharType="begin"/>
        </w:r>
        <w:r w:rsidR="00501338" w:rsidRPr="00833B70">
          <w:rPr>
            <w:webHidden/>
          </w:rPr>
          <w:instrText xml:space="preserve"> PAGEREF _Toc40650209 \h </w:instrText>
        </w:r>
        <w:r w:rsidR="00501338" w:rsidRPr="00833B70">
          <w:rPr>
            <w:webHidden/>
          </w:rPr>
        </w:r>
        <w:r w:rsidR="00501338" w:rsidRPr="00833B70">
          <w:rPr>
            <w:webHidden/>
          </w:rPr>
          <w:fldChar w:fldCharType="separate"/>
        </w:r>
        <w:r w:rsidR="00FD046C">
          <w:rPr>
            <w:noProof/>
            <w:webHidden/>
          </w:rPr>
          <w:t>22</w:t>
        </w:r>
        <w:r w:rsidR="00501338" w:rsidRPr="00833B70">
          <w:rPr>
            <w:webHidden/>
          </w:rPr>
          <w:fldChar w:fldCharType="end"/>
        </w:r>
      </w:hyperlink>
    </w:p>
    <w:p w14:paraId="55C88A32" w14:textId="17B5F28D"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10" w:history="1">
        <w:r w:rsidR="00501338" w:rsidRPr="00833B70">
          <w:rPr>
            <w:rStyle w:val="Hyperlink"/>
            <w:rFonts w:ascii="Arial" w:hAnsi="Arial"/>
            <w:bCs/>
          </w:rPr>
          <w:t xml:space="preserve">Figure </w:t>
        </w:r>
        <w:r w:rsidR="00501338" w:rsidRPr="00833B70">
          <w:rPr>
            <w:rStyle w:val="Hyperlink"/>
            <w:rFonts w:ascii="Arial" w:hAnsi="Arial" w:cs="Arial"/>
            <w:bCs/>
          </w:rPr>
          <w:t>8</w:t>
        </w:r>
        <w:r w:rsidR="00501338" w:rsidRPr="00833B70">
          <w:rPr>
            <w:rStyle w:val="Hyperlink"/>
            <w:rFonts w:ascii="Arial" w:hAnsi="Arial"/>
            <w:bCs/>
          </w:rPr>
          <w:t> : Chaîne de valeur de l’assainissement [Source : BMGF, 2012]</w:t>
        </w:r>
        <w:r w:rsidR="00501338" w:rsidRPr="00833B70">
          <w:rPr>
            <w:webHidden/>
          </w:rPr>
          <w:tab/>
        </w:r>
        <w:r w:rsidR="00501338" w:rsidRPr="00833B70">
          <w:rPr>
            <w:webHidden/>
          </w:rPr>
          <w:fldChar w:fldCharType="begin"/>
        </w:r>
        <w:r w:rsidR="00501338" w:rsidRPr="00833B70">
          <w:rPr>
            <w:webHidden/>
          </w:rPr>
          <w:instrText xml:space="preserve"> PAGEREF _Toc40650210 \h </w:instrText>
        </w:r>
        <w:r w:rsidR="00501338" w:rsidRPr="00833B70">
          <w:rPr>
            <w:webHidden/>
          </w:rPr>
        </w:r>
        <w:r w:rsidR="00501338" w:rsidRPr="00833B70">
          <w:rPr>
            <w:webHidden/>
          </w:rPr>
          <w:fldChar w:fldCharType="separate"/>
        </w:r>
        <w:r w:rsidR="00FD046C">
          <w:rPr>
            <w:noProof/>
            <w:webHidden/>
          </w:rPr>
          <w:t>24</w:t>
        </w:r>
        <w:r w:rsidR="00501338" w:rsidRPr="00833B70">
          <w:rPr>
            <w:webHidden/>
          </w:rPr>
          <w:fldChar w:fldCharType="end"/>
        </w:r>
      </w:hyperlink>
    </w:p>
    <w:p w14:paraId="096A846C" w14:textId="7F73BC66" w:rsidR="00501338" w:rsidRPr="00833B70" w:rsidRDefault="009D3771" w:rsidP="00501338">
      <w:pPr>
        <w:pStyle w:val="TableofFigures"/>
        <w:tabs>
          <w:tab w:val="right" w:leader="dot" w:pos="9038"/>
        </w:tabs>
        <w:spacing w:line="360" w:lineRule="auto"/>
        <w:ind w:left="1134" w:hanging="1134"/>
        <w:rPr>
          <w:rFonts w:eastAsiaTheme="minorEastAsia"/>
          <w:lang w:eastAsia="en-ZA"/>
        </w:rPr>
      </w:pPr>
      <w:hyperlink w:anchor="_Toc40650211" w:history="1">
        <w:r w:rsidR="00501338" w:rsidRPr="00833B70">
          <w:rPr>
            <w:rStyle w:val="Hyperlink"/>
            <w:rFonts w:ascii="Arial" w:hAnsi="Arial" w:cs="Arial"/>
          </w:rPr>
          <w:t xml:space="preserve">Figure 9 : Installations d'interface </w:t>
        </w:r>
        <w:r w:rsidR="0059096E" w:rsidRPr="00833B70">
          <w:rPr>
            <w:rStyle w:val="Hyperlink"/>
            <w:rFonts w:ascii="Arial" w:hAnsi="Arial" w:cs="Arial"/>
          </w:rPr>
          <w:t>utilisateur</w:t>
        </w:r>
        <w:r w:rsidR="00501338" w:rsidRPr="00833B70">
          <w:rPr>
            <w:rStyle w:val="Hyperlink"/>
            <w:rFonts w:ascii="Arial" w:hAnsi="Arial" w:cs="Arial"/>
          </w:rPr>
          <w:t xml:space="preserve"> a) latrine à fosse ventilée améliorée ; b) toilette à séparation d’urine ; c) latrine à double fosse ventilé améliorée ; d) toilette à compostage ; e) urinoir sans eau ; f) toilette à chasse mécanique</w:t>
        </w:r>
        <w:r w:rsidR="00501338" w:rsidRPr="00833B70">
          <w:rPr>
            <w:webHidden/>
          </w:rPr>
          <w:tab/>
        </w:r>
        <w:r w:rsidR="00501338" w:rsidRPr="00833B70">
          <w:rPr>
            <w:webHidden/>
          </w:rPr>
          <w:fldChar w:fldCharType="begin"/>
        </w:r>
        <w:r w:rsidR="00501338" w:rsidRPr="00833B70">
          <w:rPr>
            <w:webHidden/>
          </w:rPr>
          <w:instrText xml:space="preserve"> PAGEREF _Toc40650211 \h </w:instrText>
        </w:r>
        <w:r w:rsidR="00501338" w:rsidRPr="00833B70">
          <w:rPr>
            <w:webHidden/>
          </w:rPr>
        </w:r>
        <w:r w:rsidR="00501338" w:rsidRPr="00833B70">
          <w:rPr>
            <w:webHidden/>
          </w:rPr>
          <w:fldChar w:fldCharType="separate"/>
        </w:r>
        <w:r w:rsidR="00FD046C">
          <w:rPr>
            <w:noProof/>
            <w:webHidden/>
          </w:rPr>
          <w:t>25</w:t>
        </w:r>
        <w:r w:rsidR="00501338" w:rsidRPr="00833B70">
          <w:rPr>
            <w:webHidden/>
          </w:rPr>
          <w:fldChar w:fldCharType="end"/>
        </w:r>
      </w:hyperlink>
    </w:p>
    <w:p w14:paraId="5666D80F" w14:textId="6C2BF5C2" w:rsidR="00501338" w:rsidRPr="00833B70" w:rsidRDefault="009D3771" w:rsidP="000D3651">
      <w:pPr>
        <w:pStyle w:val="TableofFigures"/>
        <w:tabs>
          <w:tab w:val="right" w:leader="dot" w:pos="9038"/>
        </w:tabs>
        <w:spacing w:line="360" w:lineRule="auto"/>
        <w:ind w:left="1134" w:hanging="1134"/>
        <w:rPr>
          <w:rFonts w:eastAsiaTheme="minorEastAsia"/>
          <w:lang w:eastAsia="en-ZA"/>
        </w:rPr>
      </w:pPr>
      <w:hyperlink w:anchor="_Toc40650212" w:history="1">
        <w:r w:rsidR="00501338" w:rsidRPr="00833B70">
          <w:rPr>
            <w:rStyle w:val="Hyperlink"/>
            <w:rFonts w:ascii="Arial" w:hAnsi="Arial" w:cs="Arial"/>
          </w:rPr>
          <w:t xml:space="preserve">Figure 10 : Illustrations - a) vidange manuelle ; b) vidange </w:t>
        </w:r>
        <w:r w:rsidR="000D3651" w:rsidRPr="00833B70">
          <w:rPr>
            <w:rStyle w:val="Hyperlink"/>
            <w:rFonts w:ascii="Arial" w:hAnsi="Arial" w:cs="Arial"/>
          </w:rPr>
          <w:t>mécanis</w:t>
        </w:r>
        <w:r w:rsidR="00501338" w:rsidRPr="00833B70">
          <w:rPr>
            <w:rStyle w:val="Hyperlink"/>
            <w:rFonts w:ascii="Arial" w:hAnsi="Arial" w:cs="Arial"/>
          </w:rPr>
          <w:t>ée (par pompage ou sous vide) ;</w:t>
        </w:r>
        <w:r w:rsidR="000D3651" w:rsidRPr="00833B70">
          <w:rPr>
            <w:rStyle w:val="Hyperlink"/>
            <w:rFonts w:ascii="Arial" w:hAnsi="Arial" w:cs="Arial"/>
          </w:rPr>
          <w:t xml:space="preserve"> c) transport d’</w:t>
        </w:r>
        <w:r w:rsidR="008B2D41" w:rsidRPr="00833B70">
          <w:rPr>
            <w:rStyle w:val="Hyperlink"/>
            <w:rFonts w:ascii="Arial" w:hAnsi="Arial" w:cs="Arial"/>
          </w:rPr>
          <w:t>excréments d’origine humaine</w:t>
        </w:r>
        <w:r w:rsidR="00501338" w:rsidRPr="00833B70">
          <w:rPr>
            <w:webHidden/>
          </w:rPr>
          <w:tab/>
        </w:r>
        <w:r w:rsidR="00501338" w:rsidRPr="00833B70">
          <w:rPr>
            <w:webHidden/>
          </w:rPr>
          <w:fldChar w:fldCharType="begin"/>
        </w:r>
        <w:r w:rsidR="00501338" w:rsidRPr="00833B70">
          <w:rPr>
            <w:webHidden/>
          </w:rPr>
          <w:instrText xml:space="preserve"> PAGEREF _Toc40650212 \h </w:instrText>
        </w:r>
        <w:r w:rsidR="00501338" w:rsidRPr="00833B70">
          <w:rPr>
            <w:webHidden/>
          </w:rPr>
        </w:r>
        <w:r w:rsidR="00501338" w:rsidRPr="00833B70">
          <w:rPr>
            <w:webHidden/>
          </w:rPr>
          <w:fldChar w:fldCharType="separate"/>
        </w:r>
        <w:r w:rsidR="00FD046C">
          <w:rPr>
            <w:noProof/>
            <w:webHidden/>
          </w:rPr>
          <w:t>26</w:t>
        </w:r>
        <w:r w:rsidR="00501338" w:rsidRPr="00833B70">
          <w:rPr>
            <w:webHidden/>
          </w:rPr>
          <w:fldChar w:fldCharType="end"/>
        </w:r>
      </w:hyperlink>
    </w:p>
    <w:p w14:paraId="427B9376" w14:textId="6537EF44"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13" w:history="1">
        <w:r w:rsidR="00501338" w:rsidRPr="00833B70">
          <w:rPr>
            <w:rStyle w:val="Hyperlink"/>
            <w:rFonts w:ascii="Arial" w:hAnsi="Arial"/>
            <w:bCs/>
          </w:rPr>
          <w:t xml:space="preserve">Figure </w:t>
        </w:r>
        <w:r w:rsidR="00501338" w:rsidRPr="00833B70">
          <w:rPr>
            <w:rStyle w:val="Hyperlink"/>
            <w:rFonts w:ascii="Arial" w:hAnsi="Arial" w:cs="Arial"/>
            <w:bCs/>
          </w:rPr>
          <w:t>11</w:t>
        </w:r>
        <w:r w:rsidR="00501338" w:rsidRPr="00833B70">
          <w:rPr>
            <w:rStyle w:val="Hyperlink"/>
            <w:bCs/>
          </w:rPr>
          <w:t> </w:t>
        </w:r>
        <w:r w:rsidR="00501338" w:rsidRPr="00833B70">
          <w:rPr>
            <w:rStyle w:val="Hyperlink"/>
            <w:rFonts w:ascii="Arial" w:hAnsi="Arial"/>
            <w:bCs/>
          </w:rPr>
          <w:t>: Illustrations - a) lit de séchage non planté et b) lit de séchage planté</w:t>
        </w:r>
        <w:r w:rsidR="00501338" w:rsidRPr="00833B70">
          <w:rPr>
            <w:webHidden/>
          </w:rPr>
          <w:tab/>
        </w:r>
        <w:r w:rsidR="00501338" w:rsidRPr="00833B70">
          <w:rPr>
            <w:webHidden/>
          </w:rPr>
          <w:fldChar w:fldCharType="begin"/>
        </w:r>
        <w:r w:rsidR="00501338" w:rsidRPr="00833B70">
          <w:rPr>
            <w:webHidden/>
          </w:rPr>
          <w:instrText xml:space="preserve"> PAGEREF _Toc40650213 \h </w:instrText>
        </w:r>
        <w:r w:rsidR="00501338" w:rsidRPr="00833B70">
          <w:rPr>
            <w:webHidden/>
          </w:rPr>
        </w:r>
        <w:r w:rsidR="00501338" w:rsidRPr="00833B70">
          <w:rPr>
            <w:webHidden/>
          </w:rPr>
          <w:fldChar w:fldCharType="separate"/>
        </w:r>
        <w:r w:rsidR="00FD046C">
          <w:rPr>
            <w:noProof/>
            <w:webHidden/>
          </w:rPr>
          <w:t>27</w:t>
        </w:r>
        <w:r w:rsidR="00501338" w:rsidRPr="00833B70">
          <w:rPr>
            <w:webHidden/>
          </w:rPr>
          <w:fldChar w:fldCharType="end"/>
        </w:r>
      </w:hyperlink>
    </w:p>
    <w:p w14:paraId="19D4F1CF" w14:textId="73936C94" w:rsidR="00501338" w:rsidRPr="00833B70" w:rsidRDefault="009D3771" w:rsidP="000D3651">
      <w:pPr>
        <w:pStyle w:val="TableofFigures"/>
        <w:tabs>
          <w:tab w:val="right" w:leader="dot" w:pos="9038"/>
        </w:tabs>
        <w:spacing w:line="360" w:lineRule="auto"/>
        <w:ind w:left="1134" w:hanging="1134"/>
        <w:rPr>
          <w:rFonts w:eastAsiaTheme="minorEastAsia"/>
          <w:lang w:eastAsia="en-ZA"/>
        </w:rPr>
      </w:pPr>
      <w:hyperlink w:anchor="_Toc40650214" w:history="1">
        <w:r w:rsidR="00501338" w:rsidRPr="00833B70">
          <w:rPr>
            <w:rStyle w:val="Hyperlink"/>
            <w:rFonts w:ascii="Arial" w:hAnsi="Arial" w:cs="Arial"/>
          </w:rPr>
          <w:t>Figure 12 : Exemples de technologies généralement disponibles pour le traitement et l’évacuation autonome</w:t>
        </w:r>
        <w:r w:rsidR="00501338" w:rsidRPr="00833B70">
          <w:rPr>
            <w:webHidden/>
          </w:rPr>
          <w:tab/>
        </w:r>
        <w:r w:rsidR="00501338" w:rsidRPr="00833B70">
          <w:rPr>
            <w:webHidden/>
          </w:rPr>
          <w:fldChar w:fldCharType="begin"/>
        </w:r>
        <w:r w:rsidR="00501338" w:rsidRPr="00833B70">
          <w:rPr>
            <w:webHidden/>
          </w:rPr>
          <w:instrText xml:space="preserve"> PAGEREF _Toc40650214 \h </w:instrText>
        </w:r>
        <w:r w:rsidR="00501338" w:rsidRPr="00833B70">
          <w:rPr>
            <w:webHidden/>
          </w:rPr>
        </w:r>
        <w:r w:rsidR="00501338" w:rsidRPr="00833B70">
          <w:rPr>
            <w:webHidden/>
          </w:rPr>
          <w:fldChar w:fldCharType="separate"/>
        </w:r>
        <w:r w:rsidR="00FD046C">
          <w:rPr>
            <w:noProof/>
            <w:webHidden/>
          </w:rPr>
          <w:t>28</w:t>
        </w:r>
        <w:r w:rsidR="00501338" w:rsidRPr="00833B70">
          <w:rPr>
            <w:webHidden/>
          </w:rPr>
          <w:fldChar w:fldCharType="end"/>
        </w:r>
      </w:hyperlink>
    </w:p>
    <w:p w14:paraId="194D40CF" w14:textId="58376B72" w:rsidR="00501338" w:rsidRPr="00833B70" w:rsidRDefault="009D3771" w:rsidP="000D3651">
      <w:pPr>
        <w:pStyle w:val="TableofFigures"/>
        <w:tabs>
          <w:tab w:val="right" w:leader="dot" w:pos="9038"/>
        </w:tabs>
        <w:spacing w:line="360" w:lineRule="auto"/>
        <w:ind w:left="1134" w:hanging="1134"/>
        <w:rPr>
          <w:rFonts w:eastAsiaTheme="minorEastAsia"/>
          <w:lang w:eastAsia="en-ZA"/>
        </w:rPr>
      </w:pPr>
      <w:hyperlink w:anchor="_Toc40650215" w:history="1">
        <w:r w:rsidR="00501338" w:rsidRPr="00833B70">
          <w:rPr>
            <w:rStyle w:val="Hyperlink"/>
            <w:rFonts w:ascii="Arial" w:hAnsi="Arial" w:cs="Arial"/>
          </w:rPr>
          <w:t>Figure 13 : Produits fabriqués par traitement des matières fécales provenant de services d’assainissement autonome</w:t>
        </w:r>
        <w:r w:rsidR="00501338" w:rsidRPr="00833B70">
          <w:rPr>
            <w:webHidden/>
          </w:rPr>
          <w:tab/>
        </w:r>
        <w:r w:rsidR="00501338" w:rsidRPr="00833B70">
          <w:rPr>
            <w:webHidden/>
          </w:rPr>
          <w:fldChar w:fldCharType="begin"/>
        </w:r>
        <w:r w:rsidR="00501338" w:rsidRPr="00833B70">
          <w:rPr>
            <w:webHidden/>
          </w:rPr>
          <w:instrText xml:space="preserve"> PAGEREF _Toc40650215 \h </w:instrText>
        </w:r>
        <w:r w:rsidR="00501338" w:rsidRPr="00833B70">
          <w:rPr>
            <w:webHidden/>
          </w:rPr>
        </w:r>
        <w:r w:rsidR="00501338" w:rsidRPr="00833B70">
          <w:rPr>
            <w:webHidden/>
          </w:rPr>
          <w:fldChar w:fldCharType="separate"/>
        </w:r>
        <w:r w:rsidR="00FD046C">
          <w:rPr>
            <w:noProof/>
            <w:webHidden/>
          </w:rPr>
          <w:t>28</w:t>
        </w:r>
        <w:r w:rsidR="00501338" w:rsidRPr="00833B70">
          <w:rPr>
            <w:webHidden/>
          </w:rPr>
          <w:fldChar w:fldCharType="end"/>
        </w:r>
      </w:hyperlink>
    </w:p>
    <w:p w14:paraId="43BBF7ED" w14:textId="68D5A694" w:rsidR="00501338" w:rsidRPr="00833B70" w:rsidRDefault="009D3771" w:rsidP="000D3651">
      <w:pPr>
        <w:pStyle w:val="TableofFigures"/>
        <w:tabs>
          <w:tab w:val="right" w:leader="dot" w:pos="9038"/>
        </w:tabs>
        <w:spacing w:line="360" w:lineRule="auto"/>
        <w:ind w:left="1134" w:hanging="1134"/>
        <w:rPr>
          <w:rFonts w:eastAsiaTheme="minorEastAsia"/>
          <w:lang w:eastAsia="en-ZA"/>
        </w:rPr>
      </w:pPr>
      <w:hyperlink w:anchor="_Toc40650216" w:history="1">
        <w:r w:rsidR="00501338" w:rsidRPr="00833B70">
          <w:rPr>
            <w:rStyle w:val="Hyperlink"/>
            <w:rFonts w:ascii="Arial" w:hAnsi="Arial" w:cs="Arial"/>
          </w:rPr>
          <w:t>Figure 14 : Développement des informations pour le processus de fonctionnement du système et de communication avec les parties intéressées</w:t>
        </w:r>
        <w:r w:rsidR="00501338" w:rsidRPr="00833B70">
          <w:rPr>
            <w:webHidden/>
          </w:rPr>
          <w:tab/>
        </w:r>
        <w:r w:rsidR="00501338" w:rsidRPr="00833B70">
          <w:rPr>
            <w:webHidden/>
          </w:rPr>
          <w:fldChar w:fldCharType="begin"/>
        </w:r>
        <w:r w:rsidR="00501338" w:rsidRPr="00833B70">
          <w:rPr>
            <w:webHidden/>
          </w:rPr>
          <w:instrText xml:space="preserve"> PAGEREF _Toc40650216 \h </w:instrText>
        </w:r>
        <w:r w:rsidR="00501338" w:rsidRPr="00833B70">
          <w:rPr>
            <w:webHidden/>
          </w:rPr>
        </w:r>
        <w:r w:rsidR="00501338" w:rsidRPr="00833B70">
          <w:rPr>
            <w:webHidden/>
          </w:rPr>
          <w:fldChar w:fldCharType="separate"/>
        </w:r>
        <w:r w:rsidR="00FD046C">
          <w:rPr>
            <w:noProof/>
            <w:webHidden/>
          </w:rPr>
          <w:t>31</w:t>
        </w:r>
        <w:r w:rsidR="00501338" w:rsidRPr="00833B70">
          <w:rPr>
            <w:webHidden/>
          </w:rPr>
          <w:fldChar w:fldCharType="end"/>
        </w:r>
      </w:hyperlink>
    </w:p>
    <w:p w14:paraId="1D2317D1" w14:textId="0F90E8D8"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17" w:history="1">
        <w:r w:rsidR="00501338" w:rsidRPr="00833B70">
          <w:rPr>
            <w:rStyle w:val="Hyperlink"/>
            <w:rFonts w:ascii="Arial" w:hAnsi="Arial"/>
            <w:bCs/>
          </w:rPr>
          <w:t xml:space="preserve">Figure </w:t>
        </w:r>
        <w:r w:rsidR="00501338" w:rsidRPr="00833B70">
          <w:rPr>
            <w:rStyle w:val="Hyperlink"/>
            <w:rFonts w:ascii="Arial" w:hAnsi="Arial" w:cs="Arial"/>
            <w:bCs/>
          </w:rPr>
          <w:t>15</w:t>
        </w:r>
        <w:r w:rsidR="00501338" w:rsidRPr="00833B70">
          <w:rPr>
            <w:rStyle w:val="Hyperlink"/>
            <w:rFonts w:ascii="Arial" w:hAnsi="Arial"/>
            <w:bCs/>
          </w:rPr>
          <w:t> : Identification des exigences et du soutien des parties intéressées</w:t>
        </w:r>
        <w:r w:rsidR="00501338" w:rsidRPr="00833B70">
          <w:rPr>
            <w:webHidden/>
          </w:rPr>
          <w:tab/>
        </w:r>
        <w:r w:rsidR="00501338" w:rsidRPr="00833B70">
          <w:rPr>
            <w:webHidden/>
          </w:rPr>
          <w:fldChar w:fldCharType="begin"/>
        </w:r>
        <w:r w:rsidR="00501338" w:rsidRPr="00833B70">
          <w:rPr>
            <w:webHidden/>
          </w:rPr>
          <w:instrText xml:space="preserve"> PAGEREF _Toc40650217 \h </w:instrText>
        </w:r>
        <w:r w:rsidR="00501338" w:rsidRPr="00833B70">
          <w:rPr>
            <w:webHidden/>
          </w:rPr>
        </w:r>
        <w:r w:rsidR="00501338" w:rsidRPr="00833B70">
          <w:rPr>
            <w:webHidden/>
          </w:rPr>
          <w:fldChar w:fldCharType="separate"/>
        </w:r>
        <w:r w:rsidR="00FD046C">
          <w:rPr>
            <w:noProof/>
            <w:webHidden/>
          </w:rPr>
          <w:t>32</w:t>
        </w:r>
        <w:r w:rsidR="00501338" w:rsidRPr="00833B70">
          <w:rPr>
            <w:webHidden/>
          </w:rPr>
          <w:fldChar w:fldCharType="end"/>
        </w:r>
      </w:hyperlink>
    </w:p>
    <w:p w14:paraId="665562CC" w14:textId="7A4F061D" w:rsidR="00501338" w:rsidRPr="00833B70" w:rsidRDefault="009D3771" w:rsidP="000D3651">
      <w:pPr>
        <w:pStyle w:val="TableofFigures"/>
        <w:tabs>
          <w:tab w:val="right" w:leader="dot" w:pos="9038"/>
        </w:tabs>
        <w:spacing w:line="360" w:lineRule="auto"/>
        <w:ind w:left="1134" w:hanging="1134"/>
        <w:rPr>
          <w:rFonts w:eastAsiaTheme="minorEastAsia"/>
          <w:lang w:eastAsia="en-ZA"/>
        </w:rPr>
      </w:pPr>
      <w:hyperlink w:anchor="_Toc40650218" w:history="1">
        <w:r w:rsidR="00501338" w:rsidRPr="00833B70">
          <w:rPr>
            <w:rStyle w:val="Hyperlink"/>
            <w:rFonts w:ascii="Arial" w:hAnsi="Arial" w:cs="Arial"/>
          </w:rPr>
          <w:t>Figure 16 : Élaboration d’instructions pour les plans d’exploitation et de maintenance, d’évacuation et de formation</w:t>
        </w:r>
        <w:r w:rsidR="00501338" w:rsidRPr="00833B70">
          <w:rPr>
            <w:webHidden/>
          </w:rPr>
          <w:tab/>
        </w:r>
        <w:r w:rsidR="00501338" w:rsidRPr="00833B70">
          <w:rPr>
            <w:webHidden/>
          </w:rPr>
          <w:fldChar w:fldCharType="begin"/>
        </w:r>
        <w:r w:rsidR="00501338" w:rsidRPr="00833B70">
          <w:rPr>
            <w:webHidden/>
          </w:rPr>
          <w:instrText xml:space="preserve"> PAGEREF _Toc40650218 \h </w:instrText>
        </w:r>
        <w:r w:rsidR="00501338" w:rsidRPr="00833B70">
          <w:rPr>
            <w:webHidden/>
          </w:rPr>
        </w:r>
        <w:r w:rsidR="00501338" w:rsidRPr="00833B70">
          <w:rPr>
            <w:webHidden/>
          </w:rPr>
          <w:fldChar w:fldCharType="separate"/>
        </w:r>
        <w:r w:rsidR="00FD046C">
          <w:rPr>
            <w:noProof/>
            <w:webHidden/>
          </w:rPr>
          <w:t>40</w:t>
        </w:r>
        <w:r w:rsidR="00501338" w:rsidRPr="00833B70">
          <w:rPr>
            <w:webHidden/>
          </w:rPr>
          <w:fldChar w:fldCharType="end"/>
        </w:r>
      </w:hyperlink>
    </w:p>
    <w:p w14:paraId="74BC1CF3" w14:textId="5B3F6695"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19" w:history="1">
        <w:r w:rsidR="00501338" w:rsidRPr="00833B70">
          <w:rPr>
            <w:rStyle w:val="Hyperlink"/>
            <w:rFonts w:ascii="Arial" w:hAnsi="Arial"/>
            <w:bCs/>
          </w:rPr>
          <w:t xml:space="preserve">Figure </w:t>
        </w:r>
        <w:r w:rsidR="00501338" w:rsidRPr="00833B70">
          <w:rPr>
            <w:rStyle w:val="Hyperlink"/>
            <w:rFonts w:ascii="Arial" w:hAnsi="Arial" w:cs="Arial"/>
            <w:bCs/>
          </w:rPr>
          <w:t>17</w:t>
        </w:r>
        <w:r w:rsidR="00501338" w:rsidRPr="00833B70">
          <w:rPr>
            <w:rStyle w:val="Hyperlink"/>
            <w:rFonts w:ascii="Arial" w:hAnsi="Arial"/>
            <w:bCs/>
          </w:rPr>
          <w:t> : Exemple d’instruction visuelle</w:t>
        </w:r>
        <w:r w:rsidR="00501338" w:rsidRPr="00833B70">
          <w:rPr>
            <w:webHidden/>
          </w:rPr>
          <w:tab/>
        </w:r>
        <w:r w:rsidR="00501338" w:rsidRPr="00833B70">
          <w:rPr>
            <w:webHidden/>
          </w:rPr>
          <w:fldChar w:fldCharType="begin"/>
        </w:r>
        <w:r w:rsidR="00501338" w:rsidRPr="00833B70">
          <w:rPr>
            <w:webHidden/>
          </w:rPr>
          <w:instrText xml:space="preserve"> PAGEREF _Toc40650219 \h </w:instrText>
        </w:r>
        <w:r w:rsidR="00501338" w:rsidRPr="00833B70">
          <w:rPr>
            <w:webHidden/>
          </w:rPr>
        </w:r>
        <w:r w:rsidR="00501338" w:rsidRPr="00833B70">
          <w:rPr>
            <w:webHidden/>
          </w:rPr>
          <w:fldChar w:fldCharType="separate"/>
        </w:r>
        <w:r w:rsidR="00FD046C">
          <w:rPr>
            <w:noProof/>
            <w:webHidden/>
          </w:rPr>
          <w:t>41</w:t>
        </w:r>
        <w:r w:rsidR="00501338" w:rsidRPr="00833B70">
          <w:rPr>
            <w:webHidden/>
          </w:rPr>
          <w:fldChar w:fldCharType="end"/>
        </w:r>
      </w:hyperlink>
    </w:p>
    <w:p w14:paraId="6FAF853E" w14:textId="3C520F8D" w:rsidR="00501338" w:rsidRPr="00833B70" w:rsidRDefault="009D3771" w:rsidP="00501338">
      <w:pPr>
        <w:pStyle w:val="TableofFigures"/>
        <w:tabs>
          <w:tab w:val="right" w:leader="dot" w:pos="9038"/>
        </w:tabs>
        <w:spacing w:line="360" w:lineRule="auto"/>
        <w:rPr>
          <w:rFonts w:eastAsiaTheme="minorEastAsia"/>
          <w:lang w:eastAsia="en-ZA"/>
        </w:rPr>
      </w:pPr>
      <w:hyperlink w:anchor="_Toc40650220" w:history="1">
        <w:r w:rsidR="00501338" w:rsidRPr="00833B70">
          <w:rPr>
            <w:rStyle w:val="Hyperlink"/>
            <w:rFonts w:ascii="Arial" w:hAnsi="Arial"/>
            <w:bCs/>
          </w:rPr>
          <w:t xml:space="preserve">Figure </w:t>
        </w:r>
        <w:r w:rsidR="00501338" w:rsidRPr="00833B70">
          <w:rPr>
            <w:rStyle w:val="Hyperlink"/>
            <w:rFonts w:ascii="Arial" w:hAnsi="Arial" w:cs="Arial"/>
            <w:bCs/>
          </w:rPr>
          <w:t>18</w:t>
        </w:r>
        <w:r w:rsidR="00501338" w:rsidRPr="00833B70">
          <w:rPr>
            <w:rStyle w:val="Hyperlink"/>
            <w:bCs/>
          </w:rPr>
          <w:t> </w:t>
        </w:r>
        <w:r w:rsidR="00501338" w:rsidRPr="00833B70">
          <w:rPr>
            <w:rStyle w:val="Hyperlink"/>
            <w:rFonts w:ascii="Arial" w:hAnsi="Arial"/>
            <w:bCs/>
          </w:rPr>
          <w:t>: Illustrations d’installations de transport</w:t>
        </w:r>
        <w:r w:rsidR="00501338" w:rsidRPr="00833B70">
          <w:rPr>
            <w:webHidden/>
          </w:rPr>
          <w:tab/>
        </w:r>
        <w:r w:rsidR="00501338" w:rsidRPr="00833B70">
          <w:rPr>
            <w:webHidden/>
          </w:rPr>
          <w:fldChar w:fldCharType="begin"/>
        </w:r>
        <w:r w:rsidR="00501338" w:rsidRPr="00833B70">
          <w:rPr>
            <w:webHidden/>
          </w:rPr>
          <w:instrText xml:space="preserve"> PAGEREF _Toc40650220 \h </w:instrText>
        </w:r>
        <w:r w:rsidR="00501338" w:rsidRPr="00833B70">
          <w:rPr>
            <w:webHidden/>
          </w:rPr>
        </w:r>
        <w:r w:rsidR="00501338" w:rsidRPr="00833B70">
          <w:rPr>
            <w:webHidden/>
          </w:rPr>
          <w:fldChar w:fldCharType="separate"/>
        </w:r>
        <w:r w:rsidR="00FD046C">
          <w:rPr>
            <w:noProof/>
            <w:webHidden/>
          </w:rPr>
          <w:t>42</w:t>
        </w:r>
        <w:r w:rsidR="00501338" w:rsidRPr="00833B70">
          <w:rPr>
            <w:webHidden/>
          </w:rPr>
          <w:fldChar w:fldCharType="end"/>
        </w:r>
      </w:hyperlink>
    </w:p>
    <w:p w14:paraId="56A0D897" w14:textId="3B979C2D" w:rsidR="007C5BF4" w:rsidRPr="00833B70" w:rsidRDefault="00F24D6D" w:rsidP="00501338">
      <w:pPr>
        <w:tabs>
          <w:tab w:val="right" w:leader="dot" w:pos="9356"/>
        </w:tabs>
        <w:spacing w:line="360" w:lineRule="auto"/>
        <w:ind w:right="-306"/>
        <w:rPr>
          <w:rFonts w:ascii="Arial" w:hAnsi="Arial" w:cs="Arial"/>
          <w:sz w:val="24"/>
          <w:szCs w:val="24"/>
        </w:rPr>
      </w:pPr>
      <w:r w:rsidRPr="00833B70">
        <w:rPr>
          <w:rFonts w:ascii="Arial" w:hAnsi="Arial" w:cs="Arial"/>
          <w:sz w:val="24"/>
          <w:szCs w:val="24"/>
        </w:rPr>
        <w:fldChar w:fldCharType="end"/>
      </w:r>
    </w:p>
    <w:p w14:paraId="17ACD697" w14:textId="77777777" w:rsidR="007C5BF4" w:rsidRPr="00833B70" w:rsidRDefault="007C5BF4">
      <w:r w:rsidRPr="00833B70">
        <w:br w:type="page"/>
      </w:r>
    </w:p>
    <w:p w14:paraId="1DBCCF6C" w14:textId="3A1FA8A9" w:rsidR="002F7EFE" w:rsidRPr="00833B70" w:rsidRDefault="002F7EFE" w:rsidP="00F24D6D">
      <w:pPr>
        <w:pStyle w:val="Heading1"/>
        <w:jc w:val="center"/>
        <w:rPr>
          <w:rFonts w:ascii="Arial" w:hAnsi="Arial" w:cs="Arial"/>
          <w:b/>
          <w:color w:val="FF0000"/>
        </w:rPr>
      </w:pPr>
      <w:bookmarkStart w:id="0" w:name="_Toc41358487"/>
      <w:r w:rsidRPr="00833B70">
        <w:rPr>
          <w:rFonts w:ascii="Arial" w:hAnsi="Arial"/>
          <w:b/>
          <w:color w:val="FF0000"/>
        </w:rPr>
        <w:lastRenderedPageBreak/>
        <w:t>SECTION A</w:t>
      </w:r>
      <w:bookmarkEnd w:id="0"/>
    </w:p>
    <w:p w14:paraId="16B53A46" w14:textId="13EC97DC" w:rsidR="006B0ED3" w:rsidRPr="00833B70" w:rsidRDefault="00830E22" w:rsidP="00233407">
      <w:pPr>
        <w:pStyle w:val="Heading1"/>
        <w:rPr>
          <w:rFonts w:ascii="Arial" w:hAnsi="Arial" w:cs="Arial"/>
          <w:b/>
          <w:color w:val="auto"/>
          <w:sz w:val="24"/>
          <w:szCs w:val="24"/>
        </w:rPr>
      </w:pPr>
      <w:bookmarkStart w:id="1" w:name="_Toc41358488"/>
      <w:r w:rsidRPr="00833B70">
        <w:rPr>
          <w:rFonts w:ascii="Arial" w:hAnsi="Arial"/>
          <w:b/>
          <w:color w:val="auto"/>
          <w:sz w:val="24"/>
          <w:szCs w:val="24"/>
        </w:rPr>
        <w:t>FORMALIT</w:t>
      </w:r>
      <w:r w:rsidRPr="00833B70">
        <w:rPr>
          <w:rFonts w:ascii="Arial" w:hAnsi="Arial" w:cs="Arial"/>
          <w:b/>
          <w:color w:val="auto"/>
          <w:sz w:val="24"/>
          <w:szCs w:val="24"/>
        </w:rPr>
        <w:t>É</w:t>
      </w:r>
      <w:r w:rsidRPr="00833B70">
        <w:rPr>
          <w:rFonts w:ascii="Arial" w:hAnsi="Arial"/>
          <w:b/>
          <w:color w:val="auto"/>
          <w:sz w:val="24"/>
          <w:szCs w:val="24"/>
        </w:rPr>
        <w:t>S</w:t>
      </w:r>
      <w:bookmarkEnd w:id="1"/>
    </w:p>
    <w:p w14:paraId="2B0B1EC1" w14:textId="77777777" w:rsidR="00233407" w:rsidRPr="00833B70" w:rsidRDefault="00233407" w:rsidP="00233407"/>
    <w:p w14:paraId="41894CCC" w14:textId="214279E9" w:rsidR="00CF2E8D" w:rsidRPr="00833B70" w:rsidRDefault="00CF2E8D" w:rsidP="00C44768">
      <w:pPr>
        <w:numPr>
          <w:ilvl w:val="0"/>
          <w:numId w:val="1"/>
        </w:numPr>
        <w:spacing w:after="0" w:line="360" w:lineRule="auto"/>
        <w:ind w:left="1080" w:hanging="360"/>
        <w:rPr>
          <w:rFonts w:ascii="Arial" w:eastAsia="Arial" w:hAnsi="Arial"/>
        </w:rPr>
      </w:pPr>
      <w:r w:rsidRPr="00833B70">
        <w:rPr>
          <w:rFonts w:ascii="Arial" w:hAnsi="Arial"/>
        </w:rPr>
        <w:t xml:space="preserve">Présentation de chacun des participants au sein </w:t>
      </w:r>
      <w:r w:rsidR="00207BFE" w:rsidRPr="00833B70">
        <w:rPr>
          <w:rFonts w:ascii="Arial" w:hAnsi="Arial"/>
        </w:rPr>
        <w:t>du</w:t>
      </w:r>
      <w:r w:rsidRPr="00833B70">
        <w:rPr>
          <w:rFonts w:ascii="Arial" w:hAnsi="Arial"/>
        </w:rPr>
        <w:t xml:space="preserve"> groupe</w:t>
      </w:r>
      <w:r w:rsidR="003655E0" w:rsidRPr="00833B70">
        <w:rPr>
          <w:rFonts w:ascii="Arial" w:hAnsi="Arial"/>
        </w:rPr>
        <w:t> :</w:t>
      </w:r>
    </w:p>
    <w:p w14:paraId="4B53FEE2" w14:textId="23BE9E06" w:rsidR="00CF2E8D" w:rsidRPr="00833B70" w:rsidRDefault="00CF2E8D" w:rsidP="00C44768">
      <w:pPr>
        <w:pStyle w:val="ListParagraph"/>
        <w:numPr>
          <w:ilvl w:val="1"/>
          <w:numId w:val="4"/>
        </w:numPr>
        <w:spacing w:after="0" w:line="360" w:lineRule="auto"/>
        <w:rPr>
          <w:rFonts w:ascii="Arial" w:eastAsia="Arial" w:hAnsi="Arial"/>
        </w:rPr>
      </w:pPr>
      <w:r w:rsidRPr="00833B70">
        <w:rPr>
          <w:rFonts w:ascii="Arial" w:hAnsi="Arial"/>
        </w:rPr>
        <w:t>Nom et affiliation/ministère</w:t>
      </w:r>
      <w:r w:rsidR="0032376E" w:rsidRPr="00833B70">
        <w:rPr>
          <w:rFonts w:ascii="Arial" w:hAnsi="Arial"/>
        </w:rPr>
        <w:t> ;</w:t>
      </w:r>
    </w:p>
    <w:p w14:paraId="7065F698" w14:textId="4D0EE348" w:rsidR="00CF2E8D" w:rsidRPr="00833B70" w:rsidRDefault="00CF2E8D" w:rsidP="00C44768">
      <w:pPr>
        <w:pStyle w:val="ListParagraph"/>
        <w:numPr>
          <w:ilvl w:val="1"/>
          <w:numId w:val="4"/>
        </w:numPr>
        <w:spacing w:after="0" w:line="360" w:lineRule="auto"/>
        <w:rPr>
          <w:rFonts w:ascii="Arial" w:eastAsia="Arial" w:hAnsi="Arial"/>
        </w:rPr>
      </w:pPr>
      <w:r w:rsidRPr="00833B70">
        <w:rPr>
          <w:rFonts w:ascii="Arial" w:hAnsi="Arial"/>
        </w:rPr>
        <w:t>Antécédents</w:t>
      </w:r>
      <w:r w:rsidR="0032376E" w:rsidRPr="00833B70">
        <w:rPr>
          <w:rFonts w:ascii="Arial" w:hAnsi="Arial"/>
        </w:rPr>
        <w:t> ;</w:t>
      </w:r>
    </w:p>
    <w:p w14:paraId="0694884F" w14:textId="5E043790" w:rsidR="00233407" w:rsidRPr="00833B70" w:rsidRDefault="00CF2E8D" w:rsidP="00C44768">
      <w:pPr>
        <w:pStyle w:val="ListParagraph"/>
        <w:numPr>
          <w:ilvl w:val="1"/>
          <w:numId w:val="4"/>
        </w:numPr>
        <w:spacing w:after="0" w:line="360" w:lineRule="auto"/>
        <w:rPr>
          <w:rFonts w:ascii="Arial" w:eastAsia="Arial" w:hAnsi="Arial"/>
        </w:rPr>
      </w:pPr>
      <w:r w:rsidRPr="00833B70">
        <w:rPr>
          <w:rFonts w:ascii="Arial" w:hAnsi="Arial"/>
        </w:rPr>
        <w:t>Attentes par rapport à la formation/</w:t>
      </w:r>
      <w:r w:rsidR="0032376E" w:rsidRPr="00833B70">
        <w:rPr>
          <w:rFonts w:ascii="Arial" w:hAnsi="Arial"/>
        </w:rPr>
        <w:t>l’</w:t>
      </w:r>
      <w:r w:rsidRPr="00833B70">
        <w:rPr>
          <w:rFonts w:ascii="Arial" w:hAnsi="Arial"/>
        </w:rPr>
        <w:t>atelier</w:t>
      </w:r>
      <w:r w:rsidR="003655E0" w:rsidRPr="00833B70">
        <w:rPr>
          <w:rFonts w:ascii="Arial" w:hAnsi="Arial"/>
        </w:rPr>
        <w:t>.</w:t>
      </w:r>
    </w:p>
    <w:p w14:paraId="4E9D1665" w14:textId="77777777" w:rsidR="00233407" w:rsidRPr="00833B70" w:rsidRDefault="00233407" w:rsidP="00233407">
      <w:pPr>
        <w:tabs>
          <w:tab w:val="left" w:pos="1440"/>
        </w:tabs>
        <w:spacing w:after="0" w:line="360" w:lineRule="auto"/>
        <w:ind w:left="-362"/>
        <w:rPr>
          <w:rFonts w:ascii="Arial" w:eastAsia="Arial" w:hAnsi="Arial"/>
        </w:rPr>
      </w:pPr>
    </w:p>
    <w:p w14:paraId="31D2254B" w14:textId="0CEF7761" w:rsidR="00CF2E8D" w:rsidRPr="00833B70" w:rsidRDefault="00375219" w:rsidP="00C44768">
      <w:pPr>
        <w:numPr>
          <w:ilvl w:val="0"/>
          <w:numId w:val="1"/>
        </w:numPr>
        <w:spacing w:after="0" w:line="360" w:lineRule="auto"/>
        <w:ind w:left="1080" w:hanging="360"/>
        <w:rPr>
          <w:rFonts w:ascii="Arial" w:eastAsia="Arial" w:hAnsi="Arial"/>
          <w:b/>
        </w:rPr>
      </w:pPr>
      <w:r w:rsidRPr="00833B70">
        <w:rPr>
          <w:rFonts w:ascii="Arial" w:hAnsi="Arial"/>
          <w:b/>
        </w:rPr>
        <w:t>Questions d’ordre administratif</w:t>
      </w:r>
    </w:p>
    <w:p w14:paraId="606015A4" w14:textId="3D6663C1" w:rsidR="00CF2E8D" w:rsidRPr="00833B70" w:rsidRDefault="00CF2E8D" w:rsidP="00C44768">
      <w:pPr>
        <w:numPr>
          <w:ilvl w:val="0"/>
          <w:numId w:val="1"/>
        </w:numPr>
        <w:spacing w:after="0" w:line="360" w:lineRule="auto"/>
        <w:ind w:left="1080" w:hanging="360"/>
        <w:rPr>
          <w:rFonts w:ascii="Arial" w:eastAsia="Arial" w:hAnsi="Arial"/>
        </w:rPr>
      </w:pPr>
      <w:r w:rsidRPr="00833B70">
        <w:rPr>
          <w:rFonts w:ascii="Arial" w:hAnsi="Arial"/>
        </w:rPr>
        <w:t>Règles de base : Téléphones cellulaires,</w:t>
      </w:r>
      <w:r w:rsidR="003655E0" w:rsidRPr="00833B70">
        <w:rPr>
          <w:rFonts w:ascii="Arial" w:hAnsi="Arial"/>
        </w:rPr>
        <w:t xml:space="preserve"> présence</w:t>
      </w:r>
      <w:r w:rsidRPr="00833B70">
        <w:rPr>
          <w:rFonts w:ascii="Arial" w:hAnsi="Arial"/>
        </w:rPr>
        <w:t>, questions opérationnelles</w:t>
      </w:r>
      <w:r w:rsidR="003655E0" w:rsidRPr="00833B70">
        <w:rPr>
          <w:rFonts w:ascii="Arial" w:hAnsi="Arial"/>
        </w:rPr>
        <w:t>.</w:t>
      </w:r>
    </w:p>
    <w:p w14:paraId="50ABD8CE" w14:textId="4F0BE43B" w:rsidR="00CF2E8D" w:rsidRPr="00833B70" w:rsidRDefault="00CF2E8D" w:rsidP="00C44768">
      <w:pPr>
        <w:numPr>
          <w:ilvl w:val="0"/>
          <w:numId w:val="1"/>
        </w:numPr>
        <w:spacing w:after="0" w:line="360" w:lineRule="auto"/>
        <w:ind w:left="1080" w:hanging="360"/>
        <w:rPr>
          <w:rFonts w:ascii="Arial" w:eastAsia="Arial" w:hAnsi="Arial"/>
        </w:rPr>
      </w:pPr>
      <w:r w:rsidRPr="00833B70">
        <w:rPr>
          <w:rFonts w:ascii="Arial" w:hAnsi="Arial"/>
        </w:rPr>
        <w:t>Participation : il s’agit de votre cours - c’est à vous qu’il doit profiter, n’hésitez pas à poser des questions !</w:t>
      </w:r>
    </w:p>
    <w:p w14:paraId="52F42315" w14:textId="1148BB95" w:rsidR="00CF2E8D" w:rsidRPr="00833B70" w:rsidRDefault="00CF2E8D" w:rsidP="00C44768">
      <w:pPr>
        <w:numPr>
          <w:ilvl w:val="0"/>
          <w:numId w:val="1"/>
        </w:numPr>
        <w:spacing w:after="0" w:line="360" w:lineRule="auto"/>
        <w:ind w:left="1080" w:hanging="360"/>
        <w:rPr>
          <w:rFonts w:ascii="Arial" w:eastAsia="Arial" w:hAnsi="Arial"/>
        </w:rPr>
      </w:pPr>
      <w:r w:rsidRPr="00833B70">
        <w:rPr>
          <w:rFonts w:ascii="Arial" w:hAnsi="Arial"/>
        </w:rPr>
        <w:t>Heures de pause</w:t>
      </w:r>
      <w:r w:rsidR="003655E0" w:rsidRPr="00833B70">
        <w:rPr>
          <w:rFonts w:ascii="Arial" w:hAnsi="Arial"/>
        </w:rPr>
        <w:t>.</w:t>
      </w:r>
      <w:r w:rsidRPr="00833B70">
        <w:rPr>
          <w:rFonts w:ascii="Arial" w:hAnsi="Arial"/>
        </w:rPr>
        <w:t xml:space="preserve"> </w:t>
      </w:r>
    </w:p>
    <w:p w14:paraId="7AF2B929" w14:textId="2E50EB84" w:rsidR="00CF2E8D" w:rsidRPr="00833B70" w:rsidRDefault="00233407" w:rsidP="00C44768">
      <w:pPr>
        <w:numPr>
          <w:ilvl w:val="0"/>
          <w:numId w:val="1"/>
        </w:numPr>
        <w:spacing w:after="0" w:line="360" w:lineRule="auto"/>
        <w:ind w:left="1080" w:hanging="360"/>
        <w:rPr>
          <w:rFonts w:ascii="Arial" w:eastAsia="Arial" w:hAnsi="Arial"/>
        </w:rPr>
      </w:pPr>
      <w:r w:rsidRPr="00833B70">
        <w:rPr>
          <w:rFonts w:ascii="Arial" w:hAnsi="Arial"/>
        </w:rPr>
        <w:t>Feuille de présence</w:t>
      </w:r>
      <w:r w:rsidR="003655E0" w:rsidRPr="00833B70">
        <w:rPr>
          <w:rFonts w:ascii="Arial" w:hAnsi="Arial"/>
        </w:rPr>
        <w:t>.</w:t>
      </w:r>
      <w:r w:rsidRPr="00833B70">
        <w:rPr>
          <w:rFonts w:ascii="Arial" w:hAnsi="Arial"/>
        </w:rPr>
        <w:t xml:space="preserve">  </w:t>
      </w:r>
    </w:p>
    <w:p w14:paraId="4CB6669C" w14:textId="5CB12390" w:rsidR="007C5BF4" w:rsidRPr="00833B70" w:rsidRDefault="007C5BF4">
      <w:pPr>
        <w:rPr>
          <w:rFonts w:ascii="Arial" w:eastAsia="Arial" w:hAnsi="Arial"/>
          <w:sz w:val="24"/>
        </w:rPr>
      </w:pPr>
      <w:r w:rsidRPr="00833B70">
        <w:br w:type="page"/>
      </w:r>
    </w:p>
    <w:p w14:paraId="351A7C93" w14:textId="129D0CD0" w:rsidR="007164B2" w:rsidRPr="00833B70" w:rsidRDefault="0004561A" w:rsidP="00D87B8A">
      <w:pPr>
        <w:pStyle w:val="Heading1"/>
        <w:jc w:val="center"/>
        <w:rPr>
          <w:rFonts w:ascii="Arial" w:hAnsi="Arial" w:cs="Arial"/>
          <w:b/>
          <w:color w:val="auto"/>
        </w:rPr>
      </w:pPr>
      <w:bookmarkStart w:id="2" w:name="_Toc41358489"/>
      <w:r w:rsidRPr="00833B70">
        <w:rPr>
          <w:rFonts w:ascii="Arial" w:hAnsi="Arial"/>
          <w:b/>
          <w:color w:val="auto"/>
        </w:rPr>
        <w:lastRenderedPageBreak/>
        <w:t xml:space="preserve">OBJECTIF ET </w:t>
      </w:r>
      <w:r w:rsidR="003655E0" w:rsidRPr="00833B70">
        <w:rPr>
          <w:rFonts w:ascii="Arial" w:hAnsi="Arial"/>
          <w:b/>
          <w:color w:val="auto"/>
        </w:rPr>
        <w:t>R</w:t>
      </w:r>
      <w:r w:rsidR="003655E0" w:rsidRPr="00833B70">
        <w:rPr>
          <w:rFonts w:ascii="Arial" w:hAnsi="Arial" w:cs="Arial"/>
          <w:b/>
          <w:color w:val="auto"/>
        </w:rPr>
        <w:t>É</w:t>
      </w:r>
      <w:r w:rsidR="003655E0" w:rsidRPr="00833B70">
        <w:rPr>
          <w:rFonts w:ascii="Arial" w:hAnsi="Arial"/>
          <w:b/>
          <w:color w:val="auto"/>
        </w:rPr>
        <w:t>SULTATS</w:t>
      </w:r>
      <w:r w:rsidRPr="00833B70">
        <w:rPr>
          <w:rFonts w:ascii="Arial" w:hAnsi="Arial"/>
          <w:b/>
          <w:color w:val="auto"/>
        </w:rPr>
        <w:t xml:space="preserve"> </w:t>
      </w:r>
      <w:r w:rsidR="003655E0" w:rsidRPr="00833B70">
        <w:rPr>
          <w:rFonts w:ascii="Arial" w:hAnsi="Arial"/>
          <w:b/>
          <w:color w:val="auto"/>
        </w:rPr>
        <w:t>ATTENDUS</w:t>
      </w:r>
      <w:bookmarkEnd w:id="2"/>
    </w:p>
    <w:p w14:paraId="64A7F5EA" w14:textId="7296F1EE" w:rsidR="007164B2" w:rsidRPr="00833B70" w:rsidRDefault="00295FC0" w:rsidP="00D87B8A">
      <w:pPr>
        <w:pStyle w:val="Heading2"/>
        <w:rPr>
          <w:rFonts w:ascii="Arial" w:hAnsi="Arial" w:cs="Arial"/>
          <w:sz w:val="24"/>
          <w:szCs w:val="24"/>
        </w:rPr>
      </w:pPr>
      <w:bookmarkStart w:id="3" w:name="_Toc41358490"/>
      <w:r w:rsidRPr="00833B70">
        <w:rPr>
          <w:rFonts w:ascii="Arial" w:hAnsi="Arial"/>
          <w:sz w:val="24"/>
          <w:szCs w:val="24"/>
        </w:rPr>
        <w:t>Objectif</w:t>
      </w:r>
      <w:bookmarkEnd w:id="3"/>
      <w:r w:rsidRPr="00833B70">
        <w:rPr>
          <w:rFonts w:ascii="Arial" w:hAnsi="Arial"/>
          <w:sz w:val="24"/>
          <w:szCs w:val="24"/>
        </w:rPr>
        <w:t xml:space="preserve"> </w:t>
      </w:r>
    </w:p>
    <w:p w14:paraId="06F76618" w14:textId="3F1888CC" w:rsidR="005B00B0" w:rsidRPr="00833B70" w:rsidRDefault="003655E0" w:rsidP="00AB4548">
      <w:pPr>
        <w:autoSpaceDE w:val="0"/>
        <w:autoSpaceDN w:val="0"/>
        <w:adjustRightInd w:val="0"/>
        <w:spacing w:after="0" w:line="360" w:lineRule="auto"/>
        <w:jc w:val="both"/>
        <w:rPr>
          <w:rFonts w:ascii="Arial" w:hAnsi="Arial" w:cs="Arial"/>
        </w:rPr>
      </w:pPr>
      <w:r w:rsidRPr="00833B70">
        <w:rPr>
          <w:rFonts w:ascii="Arial" w:hAnsi="Arial"/>
        </w:rPr>
        <w:t>L’insuffisance</w:t>
      </w:r>
      <w:r w:rsidR="005B00B0" w:rsidRPr="00833B70">
        <w:rPr>
          <w:rFonts w:ascii="Arial" w:hAnsi="Arial"/>
        </w:rPr>
        <w:t xml:space="preserve"> globale de services d’assainissement autonome de base des eaux usées </w:t>
      </w:r>
      <w:r w:rsidR="000B78BA" w:rsidRPr="00833B70">
        <w:rPr>
          <w:rFonts w:ascii="Arial" w:hAnsi="Arial"/>
        </w:rPr>
        <w:t>ménagères</w:t>
      </w:r>
      <w:r w:rsidR="005B00B0" w:rsidRPr="00833B70">
        <w:rPr>
          <w:rFonts w:ascii="Arial" w:hAnsi="Arial"/>
        </w:rPr>
        <w:t xml:space="preserve"> </w:t>
      </w:r>
      <w:r w:rsidR="000B78BA" w:rsidRPr="00833B70">
        <w:rPr>
          <w:rFonts w:ascii="Arial" w:hAnsi="Arial"/>
        </w:rPr>
        <w:t xml:space="preserve">constitue </w:t>
      </w:r>
      <w:r w:rsidR="005B00B0" w:rsidRPr="00833B70">
        <w:rPr>
          <w:rFonts w:ascii="Arial" w:hAnsi="Arial"/>
        </w:rPr>
        <w:t xml:space="preserve">un frein majeur à la réalisation des objectifs sociétaux mondiaux </w:t>
      </w:r>
      <w:r w:rsidR="000B78BA" w:rsidRPr="00833B70">
        <w:rPr>
          <w:rFonts w:ascii="Arial" w:hAnsi="Arial"/>
        </w:rPr>
        <w:t>relatifs à l’</w:t>
      </w:r>
      <w:r w:rsidR="005B00B0" w:rsidRPr="00833B70">
        <w:rPr>
          <w:rFonts w:ascii="Arial" w:hAnsi="Arial"/>
        </w:rPr>
        <w:t xml:space="preserve">amélioration de la santé publique et </w:t>
      </w:r>
      <w:r w:rsidR="000B78BA" w:rsidRPr="00833B70">
        <w:rPr>
          <w:rFonts w:ascii="Arial" w:hAnsi="Arial"/>
        </w:rPr>
        <w:t xml:space="preserve">au </w:t>
      </w:r>
      <w:r w:rsidR="005B00B0" w:rsidRPr="00833B70">
        <w:rPr>
          <w:rFonts w:ascii="Arial" w:hAnsi="Arial"/>
        </w:rPr>
        <w:t xml:space="preserve">développement économique. </w:t>
      </w:r>
      <w:r w:rsidR="000B78BA" w:rsidRPr="00833B70">
        <w:rPr>
          <w:rFonts w:ascii="Arial" w:hAnsi="Arial"/>
        </w:rPr>
        <w:t xml:space="preserve">Ce constat </w:t>
      </w:r>
      <w:r w:rsidR="008141D7">
        <w:rPr>
          <w:rFonts w:ascii="Arial" w:hAnsi="Arial"/>
        </w:rPr>
        <w:t>est</w:t>
      </w:r>
      <w:r w:rsidR="000B78BA" w:rsidRPr="00833B70">
        <w:rPr>
          <w:rFonts w:ascii="Arial" w:hAnsi="Arial"/>
        </w:rPr>
        <w:t xml:space="preserve"> également </w:t>
      </w:r>
      <w:r w:rsidR="008141D7">
        <w:rPr>
          <w:rFonts w:ascii="Arial" w:hAnsi="Arial"/>
        </w:rPr>
        <w:t xml:space="preserve">valable pour les </w:t>
      </w:r>
      <w:r w:rsidR="000B78BA" w:rsidRPr="00833B70">
        <w:rPr>
          <w:rFonts w:ascii="Arial" w:hAnsi="Arial"/>
        </w:rPr>
        <w:t>pays</w:t>
      </w:r>
      <w:r w:rsidR="005B00B0" w:rsidRPr="00833B70">
        <w:rPr>
          <w:rFonts w:ascii="Arial" w:hAnsi="Arial"/>
        </w:rPr>
        <w:t xml:space="preserve"> développés </w:t>
      </w:r>
      <w:r w:rsidR="006F6250" w:rsidRPr="00833B70">
        <w:rPr>
          <w:rFonts w:ascii="Arial" w:hAnsi="Arial"/>
        </w:rPr>
        <w:t xml:space="preserve">et </w:t>
      </w:r>
      <w:r w:rsidR="005B00B0" w:rsidRPr="00833B70">
        <w:rPr>
          <w:rFonts w:ascii="Arial" w:hAnsi="Arial"/>
        </w:rPr>
        <w:t>en développement. Bien que souvent considérée comme un problème rural, cette réalité se retrouve également dans de nombreuses zones péri-urbaines et urbaines. Selon l</w:t>
      </w:r>
      <w:r w:rsidR="00B51CC5" w:rsidRPr="00833B70">
        <w:rPr>
          <w:rFonts w:ascii="Arial" w:hAnsi="Arial"/>
        </w:rPr>
        <w:t>’Organisation des</w:t>
      </w:r>
      <w:r w:rsidR="005B00B0" w:rsidRPr="00833B70">
        <w:rPr>
          <w:rFonts w:ascii="Arial" w:hAnsi="Arial"/>
        </w:rPr>
        <w:t xml:space="preserve"> Nations Unies</w:t>
      </w:r>
      <w:r w:rsidR="000D7C4E" w:rsidRPr="00833B70">
        <w:rPr>
          <w:rFonts w:ascii="Arial" w:hAnsi="Arial"/>
        </w:rPr>
        <w:t>,</w:t>
      </w:r>
      <w:r w:rsidR="005B00B0" w:rsidRPr="00833B70">
        <w:rPr>
          <w:rFonts w:ascii="Arial" w:hAnsi="Arial"/>
        </w:rPr>
        <w:t xml:space="preserve"> 2,1 milliards de personnes ont obtenu l’accès à des installations d’assainissement améliorées entre 1990 et 2015. Cependant,</w:t>
      </w:r>
      <w:r w:rsidR="000D7C4E" w:rsidRPr="00833B70">
        <w:rPr>
          <w:rFonts w:ascii="Arial" w:hAnsi="Arial"/>
        </w:rPr>
        <w:t xml:space="preserve"> </w:t>
      </w:r>
      <w:r w:rsidR="005B00B0" w:rsidRPr="00833B70">
        <w:rPr>
          <w:rFonts w:ascii="Arial" w:hAnsi="Arial"/>
        </w:rPr>
        <w:t>2,4 milliards de personnes</w:t>
      </w:r>
      <w:r w:rsidR="000D7C4E" w:rsidRPr="00833B70">
        <w:rPr>
          <w:rFonts w:ascii="Arial" w:hAnsi="Arial"/>
        </w:rPr>
        <w:t>,</w:t>
      </w:r>
      <w:r w:rsidR="005B00B0" w:rsidRPr="00833B70">
        <w:rPr>
          <w:rFonts w:ascii="Arial" w:hAnsi="Arial"/>
        </w:rPr>
        <w:t xml:space="preserve"> </w:t>
      </w:r>
      <w:r w:rsidR="000D7C4E" w:rsidRPr="00833B70">
        <w:rPr>
          <w:rFonts w:ascii="Arial" w:hAnsi="Arial"/>
        </w:rPr>
        <w:t xml:space="preserve">en 2015, </w:t>
      </w:r>
      <w:r w:rsidR="005B00B0" w:rsidRPr="00833B70">
        <w:rPr>
          <w:rFonts w:ascii="Arial" w:hAnsi="Arial"/>
        </w:rPr>
        <w:t xml:space="preserve">n’avaient toujours pas accès à un assainissement amélioré et 946 millions de personnes, soit 13 % de la population mondiale, avaient recours à la défécation en plein air. Les services d’eau, d'assainissement et d'hygiène de base sont importants non seulement dans les </w:t>
      </w:r>
      <w:r w:rsidR="002C408A" w:rsidRPr="00833B70">
        <w:rPr>
          <w:rFonts w:ascii="Arial" w:hAnsi="Arial"/>
        </w:rPr>
        <w:t>maisons</w:t>
      </w:r>
      <w:r w:rsidR="005B00B0" w:rsidRPr="00833B70">
        <w:rPr>
          <w:rFonts w:ascii="Arial" w:hAnsi="Arial"/>
        </w:rPr>
        <w:t xml:space="preserve"> particulières mais aussi dans les espaces publics où les gens se rassemblent.</w:t>
      </w:r>
    </w:p>
    <w:p w14:paraId="585E8AD6" w14:textId="3860A3F3" w:rsidR="00AB4548" w:rsidRPr="00833B70" w:rsidRDefault="00AB4548" w:rsidP="00AB4548">
      <w:pPr>
        <w:autoSpaceDE w:val="0"/>
        <w:autoSpaceDN w:val="0"/>
        <w:adjustRightInd w:val="0"/>
        <w:spacing w:after="0" w:line="240" w:lineRule="auto"/>
        <w:jc w:val="both"/>
        <w:rPr>
          <w:rFonts w:ascii="Arial" w:hAnsi="Arial" w:cs="Arial"/>
        </w:rPr>
      </w:pPr>
    </w:p>
    <w:p w14:paraId="5C1458EB" w14:textId="50D1848C" w:rsidR="005B00B0" w:rsidRPr="00833B70" w:rsidRDefault="005B00B0" w:rsidP="005B00B0">
      <w:pPr>
        <w:spacing w:line="360" w:lineRule="auto"/>
        <w:jc w:val="both"/>
        <w:rPr>
          <w:rFonts w:ascii="Arial" w:hAnsi="Arial" w:cs="Arial"/>
          <w:sz w:val="24"/>
          <w:szCs w:val="24"/>
        </w:rPr>
      </w:pPr>
      <w:r w:rsidRPr="00833B70">
        <w:rPr>
          <w:rFonts w:ascii="Arial" w:hAnsi="Arial"/>
        </w:rPr>
        <w:t>La vétusté des installations d’assainissement est souvent associée à une contamination des sources d’eau, laquelle donne lieu en retour à la transmission de maladies telles que le choléra, la diarrhée, la dysenterie, l’hépatite A et la typhoïde. En outre, ces conditions sont souvent aggravées par l’insuffisance, voire l’absence d’établissements de soins de santé appropriés, qui expose déjà les patients vulnérables à des risques supplémentaires d’infection et de maladie. L’UNICEF estime que la diarrhée est la deuxième cause de mortalité infantile chez les enfants de moins de cinq ans dans les pays en développement, en grande partie du fait d’un assainissement insuffisant et du manque d’hygiène.</w:t>
      </w:r>
    </w:p>
    <w:p w14:paraId="32545AC1" w14:textId="008088D1" w:rsidR="002F012F" w:rsidRPr="00833B70" w:rsidRDefault="005B00B0" w:rsidP="002F012F">
      <w:pPr>
        <w:pStyle w:val="Pa15"/>
        <w:spacing w:after="180" w:line="360" w:lineRule="auto"/>
        <w:jc w:val="both"/>
        <w:rPr>
          <w:rFonts w:ascii="Arial" w:hAnsi="Arial" w:cs="Arial"/>
          <w:color w:val="000000" w:themeColor="text1"/>
          <w:sz w:val="22"/>
          <w:szCs w:val="22"/>
          <w:shd w:val="clear" w:color="auto" w:fill="FFFFFF"/>
        </w:rPr>
      </w:pPr>
      <w:r w:rsidRPr="00833B70">
        <w:rPr>
          <w:rFonts w:ascii="Arial" w:hAnsi="Arial"/>
          <w:color w:val="211D1E"/>
          <w:sz w:val="22"/>
          <w:szCs w:val="22"/>
        </w:rPr>
        <w:t xml:space="preserve">La gestion des services d’assainissement autonome de base des eaux usées </w:t>
      </w:r>
      <w:r w:rsidR="001042AD" w:rsidRPr="00833B70">
        <w:rPr>
          <w:rFonts w:ascii="Arial" w:hAnsi="Arial"/>
          <w:color w:val="211D1E"/>
          <w:sz w:val="22"/>
          <w:szCs w:val="22"/>
        </w:rPr>
        <w:t>ménagères</w:t>
      </w:r>
      <w:r w:rsidRPr="00833B70">
        <w:rPr>
          <w:rFonts w:ascii="Arial" w:hAnsi="Arial"/>
          <w:color w:val="211D1E"/>
          <w:sz w:val="22"/>
          <w:szCs w:val="22"/>
        </w:rPr>
        <w:t xml:space="preserve"> de tous </w:t>
      </w:r>
      <w:r w:rsidR="00082E02" w:rsidRPr="00833B70">
        <w:rPr>
          <w:rFonts w:ascii="Arial" w:hAnsi="Arial"/>
          <w:color w:val="211D1E"/>
          <w:sz w:val="22"/>
          <w:szCs w:val="22"/>
        </w:rPr>
        <w:t>genres</w:t>
      </w:r>
      <w:r w:rsidRPr="00833B70">
        <w:rPr>
          <w:rFonts w:ascii="Arial" w:hAnsi="Arial"/>
          <w:color w:val="211D1E"/>
          <w:sz w:val="22"/>
          <w:szCs w:val="22"/>
        </w:rPr>
        <w:t xml:space="preserve"> et à tous les niveaux de la technologie exige une </w:t>
      </w:r>
      <w:r w:rsidR="003A7C61" w:rsidRPr="00833B70">
        <w:rPr>
          <w:rFonts w:ascii="Arial" w:hAnsi="Arial"/>
          <w:color w:val="211D1E"/>
          <w:sz w:val="22"/>
          <w:szCs w:val="22"/>
        </w:rPr>
        <w:t>bonne connaissance</w:t>
      </w:r>
      <w:r w:rsidRPr="00833B70">
        <w:rPr>
          <w:rFonts w:ascii="Arial" w:hAnsi="Arial"/>
          <w:color w:val="211D1E"/>
          <w:sz w:val="22"/>
          <w:szCs w:val="22"/>
        </w:rPr>
        <w:t xml:space="preserve"> i)</w:t>
      </w:r>
      <w:r w:rsidR="003A7C61" w:rsidRPr="00833B70">
        <w:rPr>
          <w:rFonts w:ascii="Arial" w:hAnsi="Arial"/>
          <w:color w:val="211D1E"/>
          <w:sz w:val="22"/>
          <w:szCs w:val="22"/>
        </w:rPr>
        <w:t> </w:t>
      </w:r>
      <w:r w:rsidRPr="00833B70">
        <w:rPr>
          <w:rFonts w:ascii="Arial" w:hAnsi="Arial"/>
          <w:color w:val="211D1E"/>
          <w:sz w:val="22"/>
          <w:szCs w:val="22"/>
        </w:rPr>
        <w:t xml:space="preserve">des processus biologiques à l'œuvre, ii) des facteurs susceptibles d’enrayer ces processus, et iii) des moyens de garantir leur bon fonctionnement. Elle implique également une compréhension générale par la communauté concernée au sens large des avantages de l’utilisation et de la gestion d’un système d’assainissement.  </w:t>
      </w:r>
      <w:r w:rsidR="000D7C4E" w:rsidRPr="00833B70">
        <w:rPr>
          <w:rFonts w:ascii="Arial" w:hAnsi="Arial"/>
          <w:color w:val="211D1E"/>
          <w:sz w:val="22"/>
          <w:szCs w:val="22"/>
        </w:rPr>
        <w:t>L</w:t>
      </w:r>
      <w:r w:rsidRPr="00833B70">
        <w:rPr>
          <w:rFonts w:ascii="Arial" w:hAnsi="Arial"/>
          <w:color w:val="211D1E"/>
          <w:sz w:val="22"/>
          <w:szCs w:val="22"/>
        </w:rPr>
        <w:t xml:space="preserve">’atelier sur la Norme ISO 24521 a </w:t>
      </w:r>
      <w:r w:rsidR="000D7C4E" w:rsidRPr="00833B70">
        <w:rPr>
          <w:rFonts w:ascii="Arial" w:hAnsi="Arial"/>
          <w:color w:val="211D1E"/>
          <w:sz w:val="22"/>
          <w:szCs w:val="22"/>
        </w:rPr>
        <w:t xml:space="preserve">donc </w:t>
      </w:r>
      <w:r w:rsidRPr="00833B70">
        <w:rPr>
          <w:rFonts w:ascii="Arial" w:hAnsi="Arial"/>
          <w:color w:val="211D1E"/>
          <w:sz w:val="22"/>
          <w:szCs w:val="22"/>
        </w:rPr>
        <w:t xml:space="preserve">été organisé dans le but de sensibiliser les acteurs sur i) les lignes directrices d’une gestion </w:t>
      </w:r>
      <w:r w:rsidR="002C408A" w:rsidRPr="00833B70">
        <w:rPr>
          <w:rFonts w:ascii="Arial" w:hAnsi="Arial"/>
          <w:color w:val="211D1E"/>
          <w:sz w:val="22"/>
          <w:szCs w:val="22"/>
        </w:rPr>
        <w:t>en toute sécurité</w:t>
      </w:r>
      <w:r w:rsidRPr="00833B70">
        <w:rPr>
          <w:rFonts w:ascii="Arial" w:hAnsi="Arial"/>
          <w:color w:val="211D1E"/>
          <w:sz w:val="22"/>
          <w:szCs w:val="22"/>
        </w:rPr>
        <w:t xml:space="preserve"> des services d’assainissement autonome de base des eaux usées </w:t>
      </w:r>
      <w:r w:rsidR="000A18EC" w:rsidRPr="00833B70">
        <w:rPr>
          <w:rFonts w:ascii="Arial" w:hAnsi="Arial"/>
          <w:color w:val="211D1E"/>
          <w:sz w:val="22"/>
          <w:szCs w:val="22"/>
        </w:rPr>
        <w:t>ménagère</w:t>
      </w:r>
      <w:r w:rsidRPr="00833B70">
        <w:rPr>
          <w:rFonts w:ascii="Arial" w:hAnsi="Arial"/>
          <w:color w:val="211D1E"/>
          <w:sz w:val="22"/>
          <w:szCs w:val="22"/>
        </w:rPr>
        <w:t xml:space="preserve">s, ii) la conception et la construction de systèmes d’assainissement autonome et iii) </w:t>
      </w:r>
      <w:r w:rsidRPr="00833B70">
        <w:rPr>
          <w:rFonts w:ascii="Arial" w:hAnsi="Arial"/>
          <w:color w:val="333333"/>
          <w:sz w:val="22"/>
          <w:szCs w:val="22"/>
          <w:shd w:val="clear" w:color="auto" w:fill="FFFFFF"/>
        </w:rPr>
        <w:t>les lignes directrices</w:t>
      </w:r>
      <w:r w:rsidRPr="00833B70">
        <w:rPr>
          <w:rFonts w:ascii="Arial" w:hAnsi="Arial"/>
          <w:color w:val="000000" w:themeColor="text1"/>
          <w:sz w:val="22"/>
          <w:szCs w:val="22"/>
          <w:shd w:val="clear" w:color="auto" w:fill="FFFFFF"/>
        </w:rPr>
        <w:t xml:space="preserve"> </w:t>
      </w:r>
      <w:r w:rsidR="00082E02" w:rsidRPr="00833B70">
        <w:rPr>
          <w:rFonts w:ascii="Arial" w:hAnsi="Arial"/>
          <w:color w:val="000000" w:themeColor="text1"/>
          <w:sz w:val="22"/>
          <w:szCs w:val="22"/>
          <w:shd w:val="clear" w:color="auto" w:fill="FFFFFF"/>
        </w:rPr>
        <w:t>relatives à</w:t>
      </w:r>
      <w:r w:rsidRPr="00833B70">
        <w:rPr>
          <w:rFonts w:ascii="Arial" w:hAnsi="Arial"/>
          <w:color w:val="000000" w:themeColor="text1"/>
          <w:sz w:val="22"/>
          <w:szCs w:val="22"/>
          <w:shd w:val="clear" w:color="auto" w:fill="FFFFFF"/>
        </w:rPr>
        <w:t xml:space="preserve"> la gestion de services d’assainissement autonome du point de vue de l’</w:t>
      </w:r>
      <w:r w:rsidR="00931E72" w:rsidRPr="00833B70">
        <w:rPr>
          <w:rFonts w:ascii="Arial" w:hAnsi="Arial"/>
          <w:color w:val="000000" w:themeColor="text1"/>
          <w:sz w:val="22"/>
          <w:szCs w:val="22"/>
          <w:shd w:val="clear" w:color="auto" w:fill="FFFFFF"/>
        </w:rPr>
        <w:t>opérateur</w:t>
      </w:r>
      <w:r w:rsidRPr="00833B70">
        <w:rPr>
          <w:rFonts w:ascii="Arial" w:hAnsi="Arial"/>
          <w:color w:val="000000" w:themeColor="text1"/>
          <w:sz w:val="22"/>
          <w:szCs w:val="22"/>
          <w:shd w:val="clear" w:color="auto" w:fill="FFFFFF"/>
        </w:rPr>
        <w:t>, en tenant compte des questions de maintenance, de formation du personnel et des facteurs de risque.</w:t>
      </w:r>
    </w:p>
    <w:p w14:paraId="6A455568" w14:textId="57EEC1F6" w:rsidR="00E73024" w:rsidRPr="00833B70" w:rsidRDefault="00E73024">
      <w:pPr>
        <w:rPr>
          <w:rFonts w:ascii="Times New Roman" w:hAnsi="Times New Roman" w:cs="Times New Roman"/>
          <w:color w:val="000000"/>
          <w:sz w:val="24"/>
          <w:szCs w:val="24"/>
        </w:rPr>
      </w:pPr>
      <w:r w:rsidRPr="00833B70">
        <w:br w:type="page"/>
      </w:r>
    </w:p>
    <w:p w14:paraId="7D93DA7F" w14:textId="77777777" w:rsidR="00706651" w:rsidRPr="00833B70" w:rsidRDefault="00706651" w:rsidP="00706651">
      <w:pPr>
        <w:pStyle w:val="Default"/>
      </w:pPr>
    </w:p>
    <w:tbl>
      <w:tblPr>
        <w:tblStyle w:val="TableGrid"/>
        <w:tblpPr w:leftFromText="180" w:rightFromText="180" w:vertAnchor="text" w:horzAnchor="margin" w:tblpY="359"/>
        <w:tblW w:w="0" w:type="auto"/>
        <w:tblLook w:val="04A0" w:firstRow="1" w:lastRow="0" w:firstColumn="1" w:lastColumn="0" w:noHBand="0" w:noVBand="1"/>
      </w:tblPr>
      <w:tblGrid>
        <w:gridCol w:w="5949"/>
        <w:gridCol w:w="1665"/>
        <w:gridCol w:w="1402"/>
      </w:tblGrid>
      <w:tr w:rsidR="0040309A" w:rsidRPr="00833B70" w14:paraId="6CA5B3BA" w14:textId="77777777" w:rsidTr="0040309A">
        <w:tc>
          <w:tcPr>
            <w:tcW w:w="5949" w:type="dxa"/>
          </w:tcPr>
          <w:p w14:paraId="3ECE17F6" w14:textId="58A91999" w:rsidR="0040309A" w:rsidRPr="00833B70" w:rsidRDefault="00021F7A" w:rsidP="00021F7A">
            <w:pPr>
              <w:pStyle w:val="Heading2"/>
              <w:outlineLvl w:val="1"/>
              <w:rPr>
                <w:rFonts w:ascii="Arial" w:hAnsi="Arial" w:cs="Arial"/>
                <w:sz w:val="24"/>
                <w:szCs w:val="24"/>
              </w:rPr>
            </w:pPr>
            <w:bookmarkStart w:id="4" w:name="_Toc41358491"/>
            <w:r w:rsidRPr="00833B70">
              <w:rPr>
                <w:rFonts w:ascii="Arial" w:hAnsi="Arial"/>
                <w:sz w:val="24"/>
                <w:szCs w:val="24"/>
              </w:rPr>
              <w:t>Résultats</w:t>
            </w:r>
            <w:r w:rsidR="0040309A" w:rsidRPr="00833B70">
              <w:rPr>
                <w:rFonts w:ascii="Arial" w:hAnsi="Arial"/>
                <w:sz w:val="24"/>
                <w:szCs w:val="24"/>
              </w:rPr>
              <w:t xml:space="preserve"> </w:t>
            </w:r>
            <w:r w:rsidRPr="00833B70">
              <w:rPr>
                <w:rFonts w:ascii="Arial" w:hAnsi="Arial"/>
                <w:sz w:val="24"/>
                <w:szCs w:val="24"/>
              </w:rPr>
              <w:t>attendus</w:t>
            </w:r>
            <w:bookmarkEnd w:id="4"/>
          </w:p>
        </w:tc>
        <w:tc>
          <w:tcPr>
            <w:tcW w:w="1665" w:type="dxa"/>
          </w:tcPr>
          <w:p w14:paraId="037A003A" w14:textId="77777777" w:rsidR="0040309A" w:rsidRPr="00833B70" w:rsidRDefault="0040309A" w:rsidP="0040309A">
            <w:pPr>
              <w:spacing w:line="360" w:lineRule="auto"/>
              <w:rPr>
                <w:rFonts w:ascii="Arial" w:hAnsi="Arial" w:cs="Arial"/>
                <w:b/>
                <w:sz w:val="24"/>
                <w:szCs w:val="24"/>
              </w:rPr>
            </w:pPr>
            <w:r w:rsidRPr="00833B70">
              <w:rPr>
                <w:rFonts w:ascii="Arial" w:hAnsi="Arial"/>
                <w:b/>
                <w:sz w:val="24"/>
                <w:szCs w:val="24"/>
              </w:rPr>
              <w:t xml:space="preserve">Section </w:t>
            </w:r>
          </w:p>
        </w:tc>
        <w:tc>
          <w:tcPr>
            <w:tcW w:w="1402" w:type="dxa"/>
          </w:tcPr>
          <w:p w14:paraId="7A676BF6" w14:textId="77777777" w:rsidR="0040309A" w:rsidRPr="00833B70" w:rsidRDefault="0040309A" w:rsidP="0040309A">
            <w:pPr>
              <w:spacing w:line="360" w:lineRule="auto"/>
              <w:rPr>
                <w:rFonts w:ascii="Arial" w:hAnsi="Arial" w:cs="Arial"/>
                <w:b/>
                <w:sz w:val="24"/>
                <w:szCs w:val="24"/>
              </w:rPr>
            </w:pPr>
            <w:r w:rsidRPr="00833B70">
              <w:rPr>
                <w:rFonts w:ascii="Arial" w:hAnsi="Arial"/>
                <w:b/>
                <w:sz w:val="24"/>
                <w:szCs w:val="24"/>
              </w:rPr>
              <w:t xml:space="preserve">Page </w:t>
            </w:r>
          </w:p>
        </w:tc>
      </w:tr>
      <w:tr w:rsidR="0040309A" w:rsidRPr="00833B70" w14:paraId="71317471" w14:textId="77777777" w:rsidTr="0040309A">
        <w:tc>
          <w:tcPr>
            <w:tcW w:w="5949" w:type="dxa"/>
          </w:tcPr>
          <w:p w14:paraId="2BECCE0C" w14:textId="57226D4E" w:rsidR="0040309A" w:rsidRPr="00833B70" w:rsidRDefault="003A7C61" w:rsidP="00021F7A">
            <w:pPr>
              <w:spacing w:before="120" w:line="360" w:lineRule="auto"/>
              <w:rPr>
                <w:rFonts w:ascii="Arial" w:hAnsi="Arial" w:cs="Arial"/>
              </w:rPr>
            </w:pPr>
            <w:r w:rsidRPr="00833B70">
              <w:rPr>
                <w:rFonts w:ascii="Arial" w:hAnsi="Arial"/>
              </w:rPr>
              <w:t>Bonne c</w:t>
            </w:r>
            <w:r w:rsidR="00040965" w:rsidRPr="00833B70">
              <w:rPr>
                <w:rFonts w:ascii="Arial" w:hAnsi="Arial"/>
              </w:rPr>
              <w:t>onnaissance des</w:t>
            </w:r>
            <w:r w:rsidR="0040309A" w:rsidRPr="00833B70">
              <w:rPr>
                <w:rFonts w:ascii="Arial" w:hAnsi="Arial"/>
                <w:color w:val="000000" w:themeColor="text1"/>
              </w:rPr>
              <w:t xml:space="preserve"> </w:t>
            </w:r>
            <w:r w:rsidR="0040309A" w:rsidRPr="00833B70">
              <w:rPr>
                <w:rFonts w:ascii="Arial" w:hAnsi="Arial"/>
                <w:color w:val="000000" w:themeColor="text1"/>
                <w:shd w:val="clear" w:color="auto" w:fill="FFFFFF"/>
              </w:rPr>
              <w:t xml:space="preserve">lignes directrices </w:t>
            </w:r>
            <w:r w:rsidR="00082E02" w:rsidRPr="00833B70">
              <w:rPr>
                <w:rFonts w:ascii="Arial" w:hAnsi="Arial"/>
                <w:color w:val="000000" w:themeColor="text1"/>
                <w:shd w:val="clear" w:color="auto" w:fill="FFFFFF"/>
              </w:rPr>
              <w:t>relatives à</w:t>
            </w:r>
            <w:r w:rsidR="0040309A" w:rsidRPr="00833B70">
              <w:rPr>
                <w:rFonts w:ascii="Arial" w:hAnsi="Arial"/>
                <w:color w:val="000000" w:themeColor="text1"/>
                <w:shd w:val="clear" w:color="auto" w:fill="FFFFFF"/>
              </w:rPr>
              <w:t xml:space="preserve"> la gestion des services d’assainissement autonome de base des eaux usées </w:t>
            </w:r>
            <w:r w:rsidR="000A18EC" w:rsidRPr="00833B70">
              <w:rPr>
                <w:rFonts w:ascii="Arial" w:hAnsi="Arial"/>
                <w:color w:val="000000" w:themeColor="text1"/>
                <w:shd w:val="clear" w:color="auto" w:fill="FFFFFF"/>
              </w:rPr>
              <w:t>ménagère</w:t>
            </w:r>
            <w:r w:rsidR="0040309A" w:rsidRPr="00833B70">
              <w:rPr>
                <w:rFonts w:ascii="Arial" w:hAnsi="Arial"/>
                <w:color w:val="000000" w:themeColor="text1"/>
                <w:shd w:val="clear" w:color="auto" w:fill="FFFFFF"/>
              </w:rPr>
              <w:t xml:space="preserve">s du point de vue des </w:t>
            </w:r>
            <w:r w:rsidR="00021F7A" w:rsidRPr="00833B70">
              <w:rPr>
                <w:rFonts w:ascii="Arial" w:hAnsi="Arial"/>
                <w:color w:val="000000" w:themeColor="text1"/>
                <w:shd w:val="clear" w:color="auto" w:fill="FFFFFF"/>
              </w:rPr>
              <w:t>utilisateurs</w:t>
            </w:r>
            <w:r w:rsidR="0040309A" w:rsidRPr="00833B70">
              <w:rPr>
                <w:rFonts w:ascii="Helvetica" w:hAnsi="Helvetica"/>
                <w:color w:val="333333"/>
                <w:sz w:val="27"/>
                <w:szCs w:val="27"/>
                <w:shd w:val="clear" w:color="auto" w:fill="FFFFFF"/>
              </w:rPr>
              <w:t>.</w:t>
            </w:r>
          </w:p>
        </w:tc>
        <w:tc>
          <w:tcPr>
            <w:tcW w:w="1665" w:type="dxa"/>
          </w:tcPr>
          <w:p w14:paraId="36A9765B" w14:textId="16662BB4" w:rsidR="0040309A" w:rsidRPr="00833B70" w:rsidRDefault="0040309A" w:rsidP="001B79BF">
            <w:pPr>
              <w:spacing w:before="120" w:line="360" w:lineRule="auto"/>
              <w:rPr>
                <w:rFonts w:ascii="Arial" w:hAnsi="Arial" w:cs="Arial"/>
                <w:b/>
                <w:highlight w:val="yellow"/>
              </w:rPr>
            </w:pPr>
          </w:p>
        </w:tc>
        <w:tc>
          <w:tcPr>
            <w:tcW w:w="1402" w:type="dxa"/>
          </w:tcPr>
          <w:p w14:paraId="1E2E4C4A" w14:textId="68A7486B" w:rsidR="0040309A" w:rsidRPr="00833B70" w:rsidRDefault="0040309A" w:rsidP="001B79BF">
            <w:pPr>
              <w:spacing w:before="120" w:line="360" w:lineRule="auto"/>
              <w:rPr>
                <w:rFonts w:ascii="Arial" w:hAnsi="Arial" w:cs="Arial"/>
                <w:b/>
                <w:highlight w:val="yellow"/>
              </w:rPr>
            </w:pPr>
          </w:p>
        </w:tc>
      </w:tr>
      <w:tr w:rsidR="0040309A" w:rsidRPr="00833B70" w14:paraId="3E02E0F6" w14:textId="77777777" w:rsidTr="0040309A">
        <w:tc>
          <w:tcPr>
            <w:tcW w:w="5949" w:type="dxa"/>
          </w:tcPr>
          <w:p w14:paraId="114D10C9" w14:textId="41C326F2" w:rsidR="0040309A" w:rsidRPr="00833B70" w:rsidRDefault="003A7C61" w:rsidP="001B79BF">
            <w:pPr>
              <w:spacing w:before="120" w:line="360" w:lineRule="auto"/>
              <w:rPr>
                <w:rFonts w:ascii="Arial" w:hAnsi="Arial" w:cs="Arial"/>
              </w:rPr>
            </w:pPr>
            <w:r w:rsidRPr="00833B70">
              <w:rPr>
                <w:rFonts w:ascii="Arial" w:hAnsi="Arial"/>
              </w:rPr>
              <w:t>Bonne connaissance</w:t>
            </w:r>
            <w:r w:rsidR="00040965" w:rsidRPr="00833B70">
              <w:rPr>
                <w:rFonts w:ascii="Arial" w:hAnsi="Arial"/>
              </w:rPr>
              <w:t xml:space="preserve"> de</w:t>
            </w:r>
            <w:r w:rsidR="002F012F" w:rsidRPr="00833B70">
              <w:rPr>
                <w:rFonts w:ascii="Arial" w:hAnsi="Arial"/>
              </w:rPr>
              <w:t xml:space="preserve"> </w:t>
            </w:r>
            <w:r w:rsidR="002F012F" w:rsidRPr="00833B70">
              <w:rPr>
                <w:rFonts w:ascii="Arial" w:hAnsi="Arial"/>
                <w:color w:val="000000" w:themeColor="text1"/>
                <w:shd w:val="clear" w:color="auto" w:fill="FFFFFF"/>
              </w:rPr>
              <w:t xml:space="preserve">la conception et </w:t>
            </w:r>
            <w:r w:rsidR="00040965" w:rsidRPr="00833B70">
              <w:rPr>
                <w:rFonts w:ascii="Arial" w:hAnsi="Arial"/>
                <w:color w:val="000000" w:themeColor="text1"/>
                <w:shd w:val="clear" w:color="auto" w:fill="FFFFFF"/>
              </w:rPr>
              <w:t xml:space="preserve">de </w:t>
            </w:r>
            <w:r w:rsidR="002F012F" w:rsidRPr="00833B70">
              <w:rPr>
                <w:rFonts w:ascii="Arial" w:hAnsi="Arial"/>
                <w:color w:val="000000" w:themeColor="text1"/>
                <w:shd w:val="clear" w:color="auto" w:fill="FFFFFF"/>
              </w:rPr>
              <w:t xml:space="preserve">la construction des systèmes d’assainissement autonome des eaux usées </w:t>
            </w:r>
            <w:r w:rsidR="000A18EC" w:rsidRPr="00833B70">
              <w:rPr>
                <w:rFonts w:ascii="Arial" w:hAnsi="Arial"/>
                <w:color w:val="000000" w:themeColor="text1"/>
                <w:shd w:val="clear" w:color="auto" w:fill="FFFFFF"/>
              </w:rPr>
              <w:t>ménagère</w:t>
            </w:r>
            <w:r w:rsidR="002F012F" w:rsidRPr="00833B70">
              <w:rPr>
                <w:rFonts w:ascii="Arial" w:hAnsi="Arial"/>
                <w:color w:val="000000" w:themeColor="text1"/>
                <w:shd w:val="clear" w:color="auto" w:fill="FFFFFF"/>
              </w:rPr>
              <w:t>s.</w:t>
            </w:r>
          </w:p>
        </w:tc>
        <w:tc>
          <w:tcPr>
            <w:tcW w:w="1665" w:type="dxa"/>
          </w:tcPr>
          <w:p w14:paraId="54899AB4" w14:textId="77777777" w:rsidR="0040309A" w:rsidRPr="00833B70" w:rsidRDefault="0040309A" w:rsidP="001B79BF">
            <w:pPr>
              <w:spacing w:before="120" w:line="360" w:lineRule="auto"/>
              <w:rPr>
                <w:rFonts w:ascii="Arial" w:hAnsi="Arial" w:cs="Arial"/>
                <w:b/>
              </w:rPr>
            </w:pPr>
          </w:p>
        </w:tc>
        <w:tc>
          <w:tcPr>
            <w:tcW w:w="1402" w:type="dxa"/>
          </w:tcPr>
          <w:p w14:paraId="3E00C142" w14:textId="77777777" w:rsidR="0040309A" w:rsidRPr="00833B70" w:rsidRDefault="0040309A" w:rsidP="001B79BF">
            <w:pPr>
              <w:spacing w:before="120" w:line="360" w:lineRule="auto"/>
              <w:rPr>
                <w:rFonts w:ascii="Arial" w:hAnsi="Arial" w:cs="Arial"/>
                <w:b/>
              </w:rPr>
            </w:pPr>
          </w:p>
        </w:tc>
      </w:tr>
      <w:tr w:rsidR="0040309A" w:rsidRPr="00833B70" w14:paraId="60D80695" w14:textId="77777777" w:rsidTr="0040309A">
        <w:tc>
          <w:tcPr>
            <w:tcW w:w="5949" w:type="dxa"/>
          </w:tcPr>
          <w:p w14:paraId="0F7D0AFF" w14:textId="7B0A07E5" w:rsidR="0040309A" w:rsidRPr="00833B70" w:rsidRDefault="003A7C61" w:rsidP="00021F7A">
            <w:pPr>
              <w:spacing w:before="120" w:line="360" w:lineRule="auto"/>
              <w:rPr>
                <w:rFonts w:ascii="Arial" w:hAnsi="Arial" w:cs="Arial"/>
              </w:rPr>
            </w:pPr>
            <w:r w:rsidRPr="00833B70">
              <w:rPr>
                <w:rFonts w:ascii="Arial" w:hAnsi="Arial"/>
              </w:rPr>
              <w:t>Bonne connaissance</w:t>
            </w:r>
            <w:r w:rsidR="00040965" w:rsidRPr="00833B70">
              <w:rPr>
                <w:rFonts w:ascii="Arial" w:hAnsi="Arial" w:cs="Arial"/>
                <w:shd w:val="clear" w:color="auto" w:fill="FFFFFF"/>
              </w:rPr>
              <w:t xml:space="preserve"> de</w:t>
            </w:r>
            <w:r w:rsidR="002F012F" w:rsidRPr="00833B70">
              <w:rPr>
                <w:rFonts w:ascii="Arial" w:hAnsi="Arial" w:cs="Arial"/>
                <w:shd w:val="clear" w:color="auto" w:fill="FFFFFF"/>
              </w:rPr>
              <w:t xml:space="preserve"> la planification, exploitation et maintenance</w:t>
            </w:r>
            <w:r w:rsidR="00040965" w:rsidRPr="00833B70">
              <w:rPr>
                <w:rFonts w:ascii="Arial" w:hAnsi="Arial" w:cs="Arial"/>
                <w:shd w:val="clear" w:color="auto" w:fill="FFFFFF"/>
              </w:rPr>
              <w:t xml:space="preserve"> </w:t>
            </w:r>
            <w:r w:rsidR="00021F7A" w:rsidRPr="00833B70">
              <w:rPr>
                <w:rFonts w:ascii="Arial" w:hAnsi="Arial" w:cs="Arial"/>
                <w:shd w:val="clear" w:color="auto" w:fill="FFFFFF"/>
              </w:rPr>
              <w:t>et des</w:t>
            </w:r>
            <w:r w:rsidR="00E416C0" w:rsidRPr="00833B70">
              <w:rPr>
                <w:rFonts w:ascii="Arial" w:hAnsi="Arial" w:cs="Arial"/>
                <w:shd w:val="clear" w:color="auto" w:fill="FFFFFF"/>
              </w:rPr>
              <w:t xml:space="preserve"> </w:t>
            </w:r>
            <w:r w:rsidR="00295DA6" w:rsidRPr="00833B70">
              <w:rPr>
                <w:rFonts w:ascii="Arial" w:hAnsi="Arial" w:cs="Arial"/>
                <w:shd w:val="clear" w:color="auto" w:fill="FFFFFF"/>
              </w:rPr>
              <w:t>enjeux</w:t>
            </w:r>
            <w:r w:rsidR="002F012F" w:rsidRPr="00833B70">
              <w:rPr>
                <w:rFonts w:ascii="Arial" w:hAnsi="Arial" w:cs="Arial"/>
                <w:shd w:val="clear" w:color="auto" w:fill="FFFFFF"/>
              </w:rPr>
              <w:t xml:space="preserve"> de santé et de sécurité</w:t>
            </w:r>
            <w:r w:rsidR="001B79BF" w:rsidRPr="00833B70">
              <w:rPr>
                <w:rFonts w:ascii="Arial" w:hAnsi="Arial" w:cs="Arial"/>
                <w:shd w:val="clear" w:color="auto" w:fill="FFFFFF"/>
              </w:rPr>
              <w:t>.</w:t>
            </w:r>
          </w:p>
        </w:tc>
        <w:tc>
          <w:tcPr>
            <w:tcW w:w="1665" w:type="dxa"/>
          </w:tcPr>
          <w:p w14:paraId="4B1B9301" w14:textId="77777777" w:rsidR="0040309A" w:rsidRPr="00833B70" w:rsidRDefault="0040309A" w:rsidP="001B79BF">
            <w:pPr>
              <w:spacing w:before="120" w:line="360" w:lineRule="auto"/>
              <w:rPr>
                <w:rFonts w:ascii="Arial" w:hAnsi="Arial" w:cs="Arial"/>
                <w:b/>
              </w:rPr>
            </w:pPr>
          </w:p>
        </w:tc>
        <w:tc>
          <w:tcPr>
            <w:tcW w:w="1402" w:type="dxa"/>
          </w:tcPr>
          <w:p w14:paraId="7BE37A4E" w14:textId="77777777" w:rsidR="0040309A" w:rsidRPr="00833B70" w:rsidRDefault="0040309A" w:rsidP="001B79BF">
            <w:pPr>
              <w:spacing w:before="120" w:line="360" w:lineRule="auto"/>
              <w:rPr>
                <w:rFonts w:ascii="Arial" w:hAnsi="Arial" w:cs="Arial"/>
                <w:b/>
              </w:rPr>
            </w:pPr>
          </w:p>
        </w:tc>
      </w:tr>
      <w:tr w:rsidR="0040309A" w:rsidRPr="00833B70" w14:paraId="092DA57E" w14:textId="77777777" w:rsidTr="0040309A">
        <w:tc>
          <w:tcPr>
            <w:tcW w:w="5949" w:type="dxa"/>
          </w:tcPr>
          <w:p w14:paraId="5A8172E5" w14:textId="733D7525" w:rsidR="0040309A" w:rsidRPr="00833B70" w:rsidRDefault="003A7C61" w:rsidP="001B79BF">
            <w:pPr>
              <w:spacing w:before="120" w:line="360" w:lineRule="auto"/>
              <w:rPr>
                <w:rFonts w:ascii="Arial" w:hAnsi="Arial" w:cs="Arial"/>
              </w:rPr>
            </w:pPr>
            <w:r w:rsidRPr="00833B70">
              <w:rPr>
                <w:rFonts w:ascii="Arial" w:hAnsi="Arial"/>
              </w:rPr>
              <w:t>Bonne connaissance</w:t>
            </w:r>
            <w:r w:rsidR="00040965" w:rsidRPr="00833B70">
              <w:rPr>
                <w:rFonts w:ascii="Arial" w:hAnsi="Arial"/>
              </w:rPr>
              <w:t xml:space="preserve"> de</w:t>
            </w:r>
            <w:r w:rsidR="0040309A" w:rsidRPr="00833B70">
              <w:rPr>
                <w:rFonts w:ascii="Arial" w:hAnsi="Arial"/>
              </w:rPr>
              <w:t xml:space="preserve"> l'importance de l'ODD6 et </w:t>
            </w:r>
            <w:r w:rsidR="00040965" w:rsidRPr="00833B70">
              <w:rPr>
                <w:rFonts w:ascii="Arial" w:hAnsi="Arial"/>
              </w:rPr>
              <w:t>d</w:t>
            </w:r>
            <w:r w:rsidR="0040309A" w:rsidRPr="00833B70">
              <w:rPr>
                <w:rFonts w:ascii="Arial" w:hAnsi="Arial"/>
              </w:rPr>
              <w:t xml:space="preserve">es efforts </w:t>
            </w:r>
            <w:r w:rsidR="00D230FF" w:rsidRPr="00833B70">
              <w:rPr>
                <w:rFonts w:ascii="Arial" w:hAnsi="Arial"/>
              </w:rPr>
              <w:t xml:space="preserve">à </w:t>
            </w:r>
            <w:r w:rsidR="00DE0F94" w:rsidRPr="00833B70">
              <w:rPr>
                <w:rFonts w:ascii="Arial" w:hAnsi="Arial"/>
              </w:rPr>
              <w:t>engager</w:t>
            </w:r>
            <w:r w:rsidR="000D7C4E" w:rsidRPr="00833B70">
              <w:rPr>
                <w:rFonts w:ascii="Arial" w:hAnsi="Arial"/>
              </w:rPr>
              <w:t xml:space="preserve"> pour atteindre</w:t>
            </w:r>
            <w:r w:rsidR="0040309A" w:rsidRPr="00833B70">
              <w:rPr>
                <w:rFonts w:ascii="Arial" w:hAnsi="Arial"/>
              </w:rPr>
              <w:t xml:space="preserve"> cet objectif.</w:t>
            </w:r>
          </w:p>
        </w:tc>
        <w:tc>
          <w:tcPr>
            <w:tcW w:w="1665" w:type="dxa"/>
          </w:tcPr>
          <w:p w14:paraId="3321A331" w14:textId="77777777" w:rsidR="0040309A" w:rsidRPr="00833B70" w:rsidRDefault="0040309A" w:rsidP="001B79BF">
            <w:pPr>
              <w:spacing w:before="120" w:line="360" w:lineRule="auto"/>
              <w:rPr>
                <w:rFonts w:ascii="Arial" w:hAnsi="Arial" w:cs="Arial"/>
                <w:b/>
              </w:rPr>
            </w:pPr>
          </w:p>
        </w:tc>
        <w:tc>
          <w:tcPr>
            <w:tcW w:w="1402" w:type="dxa"/>
          </w:tcPr>
          <w:p w14:paraId="2C7E6D23" w14:textId="77777777" w:rsidR="0040309A" w:rsidRPr="00833B70" w:rsidRDefault="0040309A" w:rsidP="001B79BF">
            <w:pPr>
              <w:spacing w:before="120" w:line="360" w:lineRule="auto"/>
              <w:rPr>
                <w:rFonts w:ascii="Arial" w:hAnsi="Arial" w:cs="Arial"/>
                <w:b/>
              </w:rPr>
            </w:pPr>
          </w:p>
        </w:tc>
      </w:tr>
      <w:tr w:rsidR="00706651" w:rsidRPr="00833B70" w14:paraId="40BD86AD" w14:textId="77777777" w:rsidTr="0040309A">
        <w:tc>
          <w:tcPr>
            <w:tcW w:w="5949" w:type="dxa"/>
          </w:tcPr>
          <w:p w14:paraId="7535160C" w14:textId="450B1001" w:rsidR="00706651" w:rsidRPr="00833B70" w:rsidRDefault="003A7C61" w:rsidP="001B79BF">
            <w:pPr>
              <w:spacing w:before="120" w:line="360" w:lineRule="auto"/>
              <w:rPr>
                <w:rFonts w:ascii="Arial" w:hAnsi="Arial" w:cs="Arial"/>
              </w:rPr>
            </w:pPr>
            <w:r w:rsidRPr="00833B70">
              <w:rPr>
                <w:rFonts w:ascii="Arial" w:hAnsi="Arial"/>
              </w:rPr>
              <w:t>Bonne connaissance</w:t>
            </w:r>
            <w:r w:rsidR="00040965" w:rsidRPr="00833B70">
              <w:rPr>
                <w:rFonts w:ascii="Arial" w:hAnsi="Arial"/>
                <w:color w:val="000000" w:themeColor="text1"/>
                <w:shd w:val="clear" w:color="auto" w:fill="FFFFFF"/>
              </w:rPr>
              <w:t xml:space="preserve"> d</w:t>
            </w:r>
            <w:r w:rsidR="00706651" w:rsidRPr="00833B70">
              <w:rPr>
                <w:rFonts w:ascii="Arial" w:hAnsi="Arial"/>
                <w:color w:val="000000" w:themeColor="text1"/>
                <w:shd w:val="clear" w:color="auto" w:fill="FFFFFF"/>
              </w:rPr>
              <w:t xml:space="preserve">es lignes directrices </w:t>
            </w:r>
            <w:r w:rsidR="00D230FF" w:rsidRPr="00833B70">
              <w:rPr>
                <w:rFonts w:ascii="Arial" w:hAnsi="Arial"/>
                <w:color w:val="000000" w:themeColor="text1"/>
                <w:shd w:val="clear" w:color="auto" w:fill="FFFFFF"/>
              </w:rPr>
              <w:t>de</w:t>
            </w:r>
            <w:r w:rsidR="00706651" w:rsidRPr="00833B70">
              <w:rPr>
                <w:rFonts w:ascii="Arial" w:hAnsi="Arial"/>
                <w:color w:val="000000" w:themeColor="text1"/>
                <w:shd w:val="clear" w:color="auto" w:fill="FFFFFF"/>
              </w:rPr>
              <w:t xml:space="preserve"> la gestion des services d’assainissement autonome du point de vue de l’</w:t>
            </w:r>
            <w:r w:rsidR="00931E72" w:rsidRPr="00833B70">
              <w:rPr>
                <w:rFonts w:ascii="Arial" w:hAnsi="Arial"/>
                <w:color w:val="000000" w:themeColor="text1"/>
                <w:shd w:val="clear" w:color="auto" w:fill="FFFFFF"/>
              </w:rPr>
              <w:t>opérateur</w:t>
            </w:r>
            <w:r w:rsidR="00706651" w:rsidRPr="00833B70">
              <w:rPr>
                <w:rFonts w:ascii="Arial" w:hAnsi="Arial"/>
                <w:color w:val="000000" w:themeColor="text1"/>
                <w:shd w:val="clear" w:color="auto" w:fill="FFFFFF"/>
              </w:rPr>
              <w:t xml:space="preserve">, </w:t>
            </w:r>
            <w:r w:rsidR="00D230FF" w:rsidRPr="00833B70">
              <w:rPr>
                <w:rFonts w:ascii="Arial" w:hAnsi="Arial"/>
                <w:color w:val="000000" w:themeColor="text1"/>
                <w:shd w:val="clear" w:color="auto" w:fill="FFFFFF"/>
              </w:rPr>
              <w:t>y compris</w:t>
            </w:r>
            <w:r w:rsidR="00706651" w:rsidRPr="00833B70">
              <w:rPr>
                <w:rFonts w:ascii="Arial" w:hAnsi="Arial"/>
                <w:color w:val="000000" w:themeColor="text1"/>
                <w:shd w:val="clear" w:color="auto" w:fill="FFFFFF"/>
              </w:rPr>
              <w:t xml:space="preserve"> les techniques de maintenance, la formation du personnel et la prise en compte des risques</w:t>
            </w:r>
            <w:r w:rsidR="00D230FF" w:rsidRPr="00833B70">
              <w:rPr>
                <w:rFonts w:ascii="Arial" w:hAnsi="Arial"/>
                <w:color w:val="000000" w:themeColor="text1"/>
                <w:shd w:val="clear" w:color="auto" w:fill="FFFFFF"/>
              </w:rPr>
              <w:t>.</w:t>
            </w:r>
          </w:p>
        </w:tc>
        <w:tc>
          <w:tcPr>
            <w:tcW w:w="1665" w:type="dxa"/>
          </w:tcPr>
          <w:p w14:paraId="109BC060" w14:textId="77777777" w:rsidR="00706651" w:rsidRPr="00833B70" w:rsidRDefault="00706651" w:rsidP="001B79BF">
            <w:pPr>
              <w:spacing w:before="120" w:line="360" w:lineRule="auto"/>
              <w:rPr>
                <w:rFonts w:ascii="Arial" w:hAnsi="Arial" w:cs="Arial"/>
                <w:b/>
              </w:rPr>
            </w:pPr>
          </w:p>
        </w:tc>
        <w:tc>
          <w:tcPr>
            <w:tcW w:w="1402" w:type="dxa"/>
          </w:tcPr>
          <w:p w14:paraId="422FD9A6" w14:textId="77777777" w:rsidR="00706651" w:rsidRPr="00833B70" w:rsidRDefault="00706651" w:rsidP="001B79BF">
            <w:pPr>
              <w:spacing w:before="120" w:line="360" w:lineRule="auto"/>
              <w:rPr>
                <w:rFonts w:ascii="Arial" w:hAnsi="Arial" w:cs="Arial"/>
                <w:b/>
              </w:rPr>
            </w:pPr>
          </w:p>
        </w:tc>
      </w:tr>
    </w:tbl>
    <w:p w14:paraId="353D3487" w14:textId="734B6B21" w:rsidR="001C4641" w:rsidRPr="00833B70" w:rsidRDefault="001C4641" w:rsidP="004467BE">
      <w:pPr>
        <w:rPr>
          <w:rFonts w:ascii="Arial" w:hAnsi="Arial" w:cs="Arial"/>
          <w:b/>
          <w:sz w:val="32"/>
          <w:szCs w:val="32"/>
        </w:rPr>
      </w:pPr>
    </w:p>
    <w:p w14:paraId="2F59C401" w14:textId="77777777" w:rsidR="001C4641" w:rsidRPr="00833B70" w:rsidRDefault="001C4641">
      <w:pPr>
        <w:rPr>
          <w:rFonts w:ascii="Arial" w:hAnsi="Arial" w:cs="Arial"/>
          <w:b/>
          <w:sz w:val="32"/>
          <w:szCs w:val="32"/>
        </w:rPr>
      </w:pPr>
      <w:r w:rsidRPr="00833B70">
        <w:br w:type="page"/>
      </w:r>
    </w:p>
    <w:p w14:paraId="364C84F3" w14:textId="501B3C4F" w:rsidR="00FA579A" w:rsidRPr="00833B70" w:rsidRDefault="0004561A" w:rsidP="00D87B8A">
      <w:pPr>
        <w:pStyle w:val="Heading1"/>
        <w:jc w:val="center"/>
        <w:rPr>
          <w:rFonts w:ascii="Arial" w:hAnsi="Arial" w:cs="Arial"/>
          <w:b/>
          <w:color w:val="auto"/>
          <w:sz w:val="24"/>
          <w:szCs w:val="24"/>
        </w:rPr>
      </w:pPr>
      <w:bookmarkStart w:id="5" w:name="_Toc41358492"/>
      <w:r w:rsidRPr="00833B70">
        <w:rPr>
          <w:rFonts w:ascii="Arial" w:hAnsi="Arial"/>
          <w:b/>
          <w:color w:val="auto"/>
          <w:sz w:val="24"/>
          <w:szCs w:val="24"/>
        </w:rPr>
        <w:lastRenderedPageBreak/>
        <w:t>INTRODUCTION</w:t>
      </w:r>
      <w:bookmarkEnd w:id="5"/>
    </w:p>
    <w:p w14:paraId="319E8902" w14:textId="77777777" w:rsidR="005B00B0" w:rsidRPr="00833B70" w:rsidRDefault="005B00B0" w:rsidP="005B00B0">
      <w:pPr>
        <w:pStyle w:val="Pa15"/>
        <w:spacing w:after="180" w:line="360" w:lineRule="auto"/>
        <w:jc w:val="both"/>
        <w:rPr>
          <w:rFonts w:ascii="Arial" w:hAnsi="Arial" w:cs="Arial"/>
          <w:color w:val="211D1E"/>
          <w:sz w:val="22"/>
          <w:szCs w:val="22"/>
        </w:rPr>
      </w:pPr>
    </w:p>
    <w:p w14:paraId="19A0A0AD" w14:textId="7D9BF7E7" w:rsidR="005B00B0" w:rsidRPr="00833B70" w:rsidRDefault="005B00B0" w:rsidP="005B00B0">
      <w:pPr>
        <w:pStyle w:val="Pa15"/>
        <w:spacing w:after="180" w:line="360" w:lineRule="auto"/>
        <w:jc w:val="both"/>
        <w:rPr>
          <w:rFonts w:ascii="Arial" w:hAnsi="Arial" w:cs="Arial"/>
          <w:color w:val="211D1E"/>
          <w:sz w:val="22"/>
          <w:szCs w:val="22"/>
        </w:rPr>
      </w:pPr>
      <w:r w:rsidRPr="00833B70">
        <w:rPr>
          <w:rFonts w:ascii="Arial" w:hAnsi="Arial" w:cs="Arial"/>
          <w:color w:val="211D1E"/>
          <w:sz w:val="22"/>
          <w:szCs w:val="22"/>
        </w:rPr>
        <w:t xml:space="preserve">La gestion des services d’assainissement autonome de base des eaux usées </w:t>
      </w:r>
      <w:r w:rsidR="000A18EC" w:rsidRPr="00833B70">
        <w:rPr>
          <w:rFonts w:ascii="Arial" w:hAnsi="Arial" w:cs="Arial"/>
          <w:color w:val="211D1E"/>
          <w:sz w:val="22"/>
          <w:szCs w:val="22"/>
        </w:rPr>
        <w:t>ménagère</w:t>
      </w:r>
      <w:r w:rsidRPr="00833B70">
        <w:rPr>
          <w:rFonts w:ascii="Arial" w:hAnsi="Arial" w:cs="Arial"/>
          <w:color w:val="211D1E"/>
          <w:sz w:val="22"/>
          <w:szCs w:val="22"/>
        </w:rPr>
        <w:t xml:space="preserve">s de tous </w:t>
      </w:r>
      <w:r w:rsidR="00DE0F94" w:rsidRPr="00833B70">
        <w:rPr>
          <w:rFonts w:ascii="Arial" w:hAnsi="Arial" w:cs="Arial"/>
          <w:color w:val="211D1E"/>
          <w:sz w:val="22"/>
          <w:szCs w:val="22"/>
        </w:rPr>
        <w:t>genres</w:t>
      </w:r>
      <w:r w:rsidRPr="00833B70">
        <w:rPr>
          <w:rFonts w:ascii="Arial" w:hAnsi="Arial" w:cs="Arial"/>
          <w:color w:val="211D1E"/>
          <w:sz w:val="22"/>
          <w:szCs w:val="22"/>
        </w:rPr>
        <w:t xml:space="preserve"> et à tous les niveaux de la technologie</w:t>
      </w:r>
      <w:r w:rsidR="00A37BD7" w:rsidRPr="00833B70">
        <w:rPr>
          <w:rFonts w:ascii="Arial" w:hAnsi="Arial" w:cs="Arial"/>
          <w:color w:val="211D1E"/>
          <w:sz w:val="22"/>
          <w:szCs w:val="22"/>
        </w:rPr>
        <w:t>,</w:t>
      </w:r>
      <w:r w:rsidRPr="00833B70">
        <w:rPr>
          <w:rFonts w:ascii="Arial" w:hAnsi="Arial" w:cs="Arial"/>
          <w:color w:val="211D1E"/>
          <w:sz w:val="22"/>
          <w:szCs w:val="22"/>
        </w:rPr>
        <w:t xml:space="preserve"> exige une </w:t>
      </w:r>
      <w:r w:rsidR="003A7C61" w:rsidRPr="00833B70">
        <w:rPr>
          <w:rFonts w:ascii="Arial" w:hAnsi="Arial" w:cs="Arial"/>
          <w:color w:val="211D1E"/>
          <w:sz w:val="22"/>
          <w:szCs w:val="22"/>
        </w:rPr>
        <w:t>bonne connaissance</w:t>
      </w:r>
      <w:r w:rsidRPr="00833B70">
        <w:rPr>
          <w:rFonts w:ascii="Arial" w:hAnsi="Arial" w:cs="Arial"/>
          <w:color w:val="211D1E"/>
          <w:sz w:val="22"/>
          <w:szCs w:val="22"/>
        </w:rPr>
        <w:t xml:space="preserve"> des processus biologiques à l'œuvre, des facteurs susceptibles d’enrayer ces processus et des moyens de garantir leur bon fonctionnement. Elle implique également une compréhension générale par la communauté concernée au sens large</w:t>
      </w:r>
      <w:r w:rsidR="00A37BD7" w:rsidRPr="00833B70">
        <w:rPr>
          <w:rFonts w:ascii="Arial" w:hAnsi="Arial" w:cs="Arial"/>
          <w:color w:val="211D1E"/>
          <w:sz w:val="22"/>
          <w:szCs w:val="22"/>
        </w:rPr>
        <w:t>,</w:t>
      </w:r>
      <w:r w:rsidRPr="00833B70">
        <w:rPr>
          <w:rFonts w:ascii="Arial" w:hAnsi="Arial" w:cs="Arial"/>
          <w:color w:val="211D1E"/>
          <w:sz w:val="22"/>
          <w:szCs w:val="22"/>
        </w:rPr>
        <w:t xml:space="preserve"> des avantages de l’utilisation et de la gestion d’un système d’assainissement. </w:t>
      </w:r>
      <w:r w:rsidR="00DE0F94" w:rsidRPr="00833B70">
        <w:rPr>
          <w:rFonts w:ascii="Arial" w:hAnsi="Arial" w:cs="Arial"/>
          <w:color w:val="211D1E"/>
          <w:sz w:val="22"/>
          <w:szCs w:val="22"/>
        </w:rPr>
        <w:t>Ainsi</w:t>
      </w:r>
      <w:r w:rsidRPr="00833B70">
        <w:rPr>
          <w:rFonts w:ascii="Arial" w:hAnsi="Arial" w:cs="Arial"/>
          <w:color w:val="211D1E"/>
          <w:sz w:val="22"/>
          <w:szCs w:val="22"/>
        </w:rPr>
        <w:t xml:space="preserve">, les installations d’assainissement fonctionnent efficacement et contribuent </w:t>
      </w:r>
      <w:r w:rsidR="00A37BD7" w:rsidRPr="00833B70">
        <w:rPr>
          <w:rFonts w:ascii="Arial" w:hAnsi="Arial" w:cs="Arial"/>
          <w:color w:val="211D1E"/>
          <w:sz w:val="22"/>
          <w:szCs w:val="22"/>
        </w:rPr>
        <w:t>au bien-être de</w:t>
      </w:r>
      <w:r w:rsidRPr="00833B70">
        <w:rPr>
          <w:rFonts w:ascii="Arial" w:hAnsi="Arial" w:cs="Arial"/>
          <w:color w:val="211D1E"/>
          <w:sz w:val="22"/>
          <w:szCs w:val="22"/>
        </w:rPr>
        <w:t xml:space="preserve"> la communauté </w:t>
      </w:r>
      <w:r w:rsidR="00A37BD7" w:rsidRPr="00833B70">
        <w:rPr>
          <w:rFonts w:ascii="Arial" w:hAnsi="Arial" w:cs="Arial"/>
          <w:color w:val="211D1E"/>
          <w:sz w:val="22"/>
          <w:szCs w:val="22"/>
        </w:rPr>
        <w:t>au sein de</w:t>
      </w:r>
      <w:r w:rsidRPr="00833B70">
        <w:rPr>
          <w:rFonts w:ascii="Arial" w:hAnsi="Arial" w:cs="Arial"/>
          <w:color w:val="211D1E"/>
          <w:sz w:val="22"/>
          <w:szCs w:val="22"/>
        </w:rPr>
        <w:t xml:space="preserve"> laquelle elles se situent. La gestion des services est souvent considérée comme relevant de la responsabilité de l’autorité compétente, qu’elle soit réalisée localement ou prise en charge par des services publics de l’eau à plus grande échelle. Bien souvent, cependant, la gestion des services d’assainissement autonome de base des eaux usées </w:t>
      </w:r>
      <w:r w:rsidR="000A18EC" w:rsidRPr="00833B70">
        <w:rPr>
          <w:rFonts w:ascii="Arial" w:hAnsi="Arial" w:cs="Arial"/>
          <w:color w:val="211D1E"/>
          <w:sz w:val="22"/>
          <w:szCs w:val="22"/>
        </w:rPr>
        <w:t>ménagère</w:t>
      </w:r>
      <w:r w:rsidRPr="00833B70">
        <w:rPr>
          <w:rFonts w:ascii="Arial" w:hAnsi="Arial" w:cs="Arial"/>
          <w:color w:val="211D1E"/>
          <w:sz w:val="22"/>
          <w:szCs w:val="22"/>
        </w:rPr>
        <w:t xml:space="preserve">s relève </w:t>
      </w:r>
      <w:r w:rsidR="00A37BD7" w:rsidRPr="00833B70">
        <w:rPr>
          <w:rFonts w:ascii="Arial" w:hAnsi="Arial" w:cs="Arial"/>
          <w:color w:val="211D1E"/>
          <w:sz w:val="22"/>
          <w:szCs w:val="22"/>
        </w:rPr>
        <w:t>de la responsabilité de l’utilisateur,</w:t>
      </w:r>
      <w:r w:rsidRPr="00833B70">
        <w:rPr>
          <w:rFonts w:ascii="Arial" w:hAnsi="Arial" w:cs="Arial"/>
          <w:color w:val="211D1E"/>
          <w:sz w:val="22"/>
          <w:szCs w:val="22"/>
        </w:rPr>
        <w:t xml:space="preserve"> en collaboration avec les </w:t>
      </w:r>
      <w:r w:rsidR="006E1389" w:rsidRPr="00833B70">
        <w:rPr>
          <w:rFonts w:ascii="Arial" w:hAnsi="Arial" w:cs="Arial"/>
          <w:color w:val="211D1E"/>
          <w:sz w:val="22"/>
          <w:szCs w:val="22"/>
        </w:rPr>
        <w:t>collectivi</w:t>
      </w:r>
      <w:r w:rsidRPr="00833B70">
        <w:rPr>
          <w:rFonts w:ascii="Arial" w:hAnsi="Arial" w:cs="Arial"/>
          <w:color w:val="211D1E"/>
          <w:sz w:val="22"/>
          <w:szCs w:val="22"/>
        </w:rPr>
        <w:t>tés locales.</w:t>
      </w:r>
    </w:p>
    <w:p w14:paraId="136863AF" w14:textId="7E3B1905" w:rsidR="00706651" w:rsidRPr="00833B70" w:rsidRDefault="005B00B0" w:rsidP="005B00B0">
      <w:pPr>
        <w:spacing w:line="360" w:lineRule="auto"/>
        <w:jc w:val="both"/>
        <w:rPr>
          <w:rFonts w:ascii="Arial" w:hAnsi="Arial" w:cs="Arial"/>
          <w:color w:val="211D1E"/>
        </w:rPr>
      </w:pPr>
      <w:r w:rsidRPr="00833B70">
        <w:rPr>
          <w:rFonts w:ascii="Arial" w:hAnsi="Arial" w:cs="Arial"/>
          <w:color w:val="211D1E"/>
        </w:rPr>
        <w:t xml:space="preserve">Un grand nombre de ces systèmes d’assainissement autonome de base se situent à proximité </w:t>
      </w:r>
      <w:r w:rsidR="00A37BD7" w:rsidRPr="00833B70">
        <w:rPr>
          <w:rFonts w:ascii="Arial" w:hAnsi="Arial" w:cs="Arial"/>
          <w:color w:val="211D1E"/>
        </w:rPr>
        <w:t>ou sont quelquefois adjacents à des</w:t>
      </w:r>
      <w:r w:rsidRPr="00833B70">
        <w:rPr>
          <w:rFonts w:ascii="Arial" w:hAnsi="Arial" w:cs="Arial"/>
          <w:color w:val="211D1E"/>
        </w:rPr>
        <w:t xml:space="preserve"> services d’assainissement contrôlés et exploités par des professionnels. Dans de nombreux cas, les systèmes autonomes peuvent être pris en charge par les services d’assainissement environnants à plus grande échelle, par exemple par la collecte des eaux usées ou des effluents sanitaires partiellement traités pour traitement ultérieur/évacuation dans </w:t>
      </w:r>
      <w:r w:rsidR="006E1389" w:rsidRPr="00833B70">
        <w:rPr>
          <w:rFonts w:ascii="Arial" w:hAnsi="Arial" w:cs="Arial"/>
          <w:color w:val="211D1E"/>
        </w:rPr>
        <w:t xml:space="preserve">une </w:t>
      </w:r>
      <w:r w:rsidRPr="00833B70">
        <w:rPr>
          <w:rFonts w:ascii="Arial" w:hAnsi="Arial" w:cs="Arial"/>
          <w:color w:val="211D1E"/>
        </w:rPr>
        <w:t xml:space="preserve">installation </w:t>
      </w:r>
      <w:r w:rsidR="008E1BCA" w:rsidRPr="00833B70">
        <w:rPr>
          <w:rFonts w:ascii="Arial" w:hAnsi="Arial" w:cs="Arial"/>
          <w:color w:val="211D1E"/>
        </w:rPr>
        <w:t>de capacité supérieure.</w:t>
      </w:r>
    </w:p>
    <w:p w14:paraId="2B894894" w14:textId="21C12D50" w:rsidR="001C4641" w:rsidRPr="00833B70" w:rsidRDefault="001C4641">
      <w:pPr>
        <w:rPr>
          <w:rFonts w:ascii="Arial" w:hAnsi="Arial" w:cs="Arial"/>
          <w:color w:val="211D1E"/>
        </w:rPr>
      </w:pPr>
      <w:r w:rsidRPr="00833B70">
        <w:br w:type="page"/>
      </w:r>
    </w:p>
    <w:p w14:paraId="654AEE60" w14:textId="5E902EDE" w:rsidR="009D2AAB" w:rsidRPr="00833B70" w:rsidRDefault="00AD527A" w:rsidP="001C4641">
      <w:pPr>
        <w:pStyle w:val="Heading1"/>
        <w:spacing w:after="480"/>
        <w:jc w:val="center"/>
        <w:rPr>
          <w:rFonts w:ascii="Arial" w:hAnsi="Arial" w:cs="Arial"/>
          <w:b/>
          <w:color w:val="FF0000"/>
        </w:rPr>
      </w:pPr>
      <w:bookmarkStart w:id="6" w:name="_Toc41358493"/>
      <w:r w:rsidRPr="00833B70">
        <w:rPr>
          <w:rFonts w:ascii="Arial" w:hAnsi="Arial"/>
          <w:b/>
          <w:color w:val="FF0000"/>
        </w:rPr>
        <w:lastRenderedPageBreak/>
        <w:t>SECTION B</w:t>
      </w:r>
      <w:bookmarkEnd w:id="6"/>
    </w:p>
    <w:p w14:paraId="203FDF68" w14:textId="77777777" w:rsidR="001C4641" w:rsidRPr="00833B70" w:rsidRDefault="001C4641" w:rsidP="00206331">
      <w:pPr>
        <w:pStyle w:val="Heading1"/>
        <w:rPr>
          <w:rFonts w:ascii="Arial" w:hAnsi="Arial" w:cs="Arial"/>
          <w:b/>
          <w:color w:val="auto"/>
          <w:sz w:val="24"/>
          <w:szCs w:val="24"/>
        </w:rPr>
      </w:pPr>
      <w:bookmarkStart w:id="7" w:name="_Toc41358494"/>
      <w:r w:rsidRPr="00833B70">
        <w:rPr>
          <w:rFonts w:ascii="Arial" w:hAnsi="Arial"/>
          <w:b/>
          <w:color w:val="auto"/>
          <w:sz w:val="24"/>
          <w:szCs w:val="24"/>
        </w:rPr>
        <w:t>NORMES ISO</w:t>
      </w:r>
      <w:bookmarkEnd w:id="7"/>
    </w:p>
    <w:p w14:paraId="4D6A6296" w14:textId="77777777" w:rsidR="001C4641" w:rsidRPr="00833B70" w:rsidRDefault="001C4641" w:rsidP="001C4641">
      <w:pPr>
        <w:jc w:val="center"/>
        <w:rPr>
          <w:rFonts w:ascii="Arial" w:hAnsi="Arial" w:cs="Arial"/>
          <w:b/>
          <w:sz w:val="24"/>
          <w:szCs w:val="24"/>
        </w:rPr>
      </w:pPr>
    </w:p>
    <w:p w14:paraId="0554F69D" w14:textId="77777777" w:rsidR="001C4641" w:rsidRPr="00833B70" w:rsidRDefault="001C4641" w:rsidP="001C4641">
      <w:pPr>
        <w:spacing w:line="360" w:lineRule="auto"/>
        <w:jc w:val="both"/>
        <w:rPr>
          <w:rFonts w:ascii="Arial" w:hAnsi="Arial" w:cs="Arial"/>
          <w:color w:val="000000"/>
          <w:spacing w:val="3"/>
          <w:shd w:val="clear" w:color="auto" w:fill="FCFCFC"/>
        </w:rPr>
      </w:pPr>
      <w:r w:rsidRPr="00833B70">
        <w:rPr>
          <w:rFonts w:ascii="Arial" w:hAnsi="Arial"/>
          <w:color w:val="000000"/>
          <w:shd w:val="clear" w:color="auto" w:fill="FCFCFC"/>
        </w:rPr>
        <w:t>L’objectif des normes ISO est de présenter la démarche acceptée par les experts internationaux sur une thématique particulière. Les normes consistent en un recueil de bonnes pratiques qui favorisent la compatibilité des produits et permettent d’identifier les problèmes d’assurance qualité et de partager des solutions communes et l’expertise acquise.</w:t>
      </w:r>
    </w:p>
    <w:p w14:paraId="2785A639" w14:textId="790C809D" w:rsidR="001C4641" w:rsidRPr="00833B70" w:rsidRDefault="001C4641" w:rsidP="001C4641">
      <w:pPr>
        <w:spacing w:line="360" w:lineRule="auto"/>
        <w:jc w:val="both"/>
        <w:rPr>
          <w:rFonts w:ascii="Arial" w:hAnsi="Arial" w:cs="Arial"/>
        </w:rPr>
      </w:pPr>
      <w:r w:rsidRPr="00833B70">
        <w:rPr>
          <w:rFonts w:ascii="Arial" w:hAnsi="Arial"/>
        </w:rPr>
        <w:t xml:space="preserve">Les normes ISO sont </w:t>
      </w:r>
      <w:r w:rsidR="0049725F" w:rsidRPr="00833B70">
        <w:rPr>
          <w:rFonts w:ascii="Arial" w:hAnsi="Arial"/>
        </w:rPr>
        <w:t>des documents techniques</w:t>
      </w:r>
      <w:r w:rsidRPr="00833B70">
        <w:rPr>
          <w:rFonts w:ascii="Arial" w:hAnsi="Arial"/>
        </w:rPr>
        <w:t xml:space="preserve"> qui </w:t>
      </w:r>
      <w:r w:rsidR="0049725F" w:rsidRPr="00833B70">
        <w:rPr>
          <w:rFonts w:ascii="Arial" w:hAnsi="Arial"/>
        </w:rPr>
        <w:t>reflètent</w:t>
      </w:r>
      <w:r w:rsidRPr="00833B70">
        <w:rPr>
          <w:rFonts w:ascii="Arial" w:hAnsi="Arial"/>
        </w:rPr>
        <w:t xml:space="preserve"> le consensus auquel sont </w:t>
      </w:r>
      <w:r w:rsidR="0049725F" w:rsidRPr="00833B70">
        <w:rPr>
          <w:rFonts w:ascii="Arial" w:hAnsi="Arial"/>
        </w:rPr>
        <w:t>parvenus</w:t>
      </w:r>
      <w:r w:rsidRPr="00833B70">
        <w:rPr>
          <w:rFonts w:ascii="Arial" w:hAnsi="Arial"/>
        </w:rPr>
        <w:t xml:space="preserve"> les experts et les pays du monde entier en matière de </w:t>
      </w:r>
      <w:r w:rsidR="008E1BCA" w:rsidRPr="00833B70">
        <w:rPr>
          <w:rFonts w:ascii="Arial" w:hAnsi="Arial"/>
        </w:rPr>
        <w:t>conception</w:t>
      </w:r>
      <w:r w:rsidRPr="00833B70">
        <w:rPr>
          <w:rFonts w:ascii="Arial" w:hAnsi="Arial"/>
        </w:rPr>
        <w:t>, de performance et de fonctionnement.</w:t>
      </w:r>
    </w:p>
    <w:p w14:paraId="00DFAEC1" w14:textId="77777777" w:rsidR="001C4641" w:rsidRPr="00833B70" w:rsidRDefault="001C4641" w:rsidP="001C4641">
      <w:pPr>
        <w:rPr>
          <w:sz w:val="10"/>
          <w:szCs w:val="10"/>
        </w:rPr>
      </w:pPr>
    </w:p>
    <w:p w14:paraId="6B38DD7B" w14:textId="6818FBCE" w:rsidR="007164B2" w:rsidRPr="00833B70" w:rsidRDefault="0004561A" w:rsidP="00206331">
      <w:pPr>
        <w:pStyle w:val="Heading1"/>
        <w:rPr>
          <w:rFonts w:ascii="Arial" w:hAnsi="Arial" w:cs="Arial"/>
          <w:b/>
          <w:color w:val="auto"/>
          <w:sz w:val="24"/>
          <w:szCs w:val="24"/>
        </w:rPr>
      </w:pPr>
      <w:bookmarkStart w:id="8" w:name="_Toc41358495"/>
      <w:r w:rsidRPr="00833B70">
        <w:rPr>
          <w:rFonts w:ascii="Arial" w:hAnsi="Arial"/>
          <w:b/>
          <w:color w:val="auto"/>
          <w:sz w:val="24"/>
          <w:szCs w:val="24"/>
        </w:rPr>
        <w:t>HISTORIQUE DES NORMES</w:t>
      </w:r>
      <w:bookmarkEnd w:id="8"/>
    </w:p>
    <w:p w14:paraId="6DFB000F" w14:textId="77777777" w:rsidR="009D2AAB" w:rsidRPr="00833B70" w:rsidRDefault="009D2AAB" w:rsidP="003948AC">
      <w:pPr>
        <w:jc w:val="center"/>
        <w:rPr>
          <w:rFonts w:ascii="Arial" w:hAnsi="Arial" w:cs="Arial"/>
          <w:b/>
          <w:sz w:val="24"/>
          <w:szCs w:val="24"/>
        </w:rPr>
      </w:pPr>
    </w:p>
    <w:p w14:paraId="7F95A4A0" w14:textId="339542AC" w:rsidR="002430B5" w:rsidRPr="00833B70" w:rsidRDefault="0049725F" w:rsidP="002430B5">
      <w:pPr>
        <w:spacing w:line="408" w:lineRule="auto"/>
        <w:ind w:right="280"/>
        <w:jc w:val="both"/>
        <w:rPr>
          <w:rFonts w:ascii="Arial" w:eastAsia="Arial" w:hAnsi="Arial"/>
        </w:rPr>
      </w:pPr>
      <w:r w:rsidRPr="00833B70">
        <w:rPr>
          <w:rFonts w:ascii="Arial" w:hAnsi="Arial"/>
        </w:rPr>
        <w:t>La première série</w:t>
      </w:r>
      <w:r w:rsidR="004467BE" w:rsidRPr="00833B70">
        <w:rPr>
          <w:rFonts w:ascii="Arial" w:hAnsi="Arial"/>
        </w:rPr>
        <w:t xml:space="preserve"> de normes fut </w:t>
      </w:r>
      <w:r w:rsidRPr="00833B70">
        <w:rPr>
          <w:rFonts w:ascii="Arial" w:hAnsi="Arial"/>
        </w:rPr>
        <w:t>élaborée</w:t>
      </w:r>
      <w:r w:rsidR="004467BE" w:rsidRPr="00833B70">
        <w:rPr>
          <w:rFonts w:ascii="Arial" w:hAnsi="Arial"/>
        </w:rPr>
        <w:t xml:space="preserve"> </w:t>
      </w:r>
      <w:r w:rsidRPr="00833B70">
        <w:rPr>
          <w:rFonts w:ascii="Arial" w:hAnsi="Arial"/>
        </w:rPr>
        <w:t>à l’intention des</w:t>
      </w:r>
      <w:r w:rsidR="004467BE" w:rsidRPr="00833B70">
        <w:rPr>
          <w:rFonts w:ascii="Arial" w:hAnsi="Arial"/>
        </w:rPr>
        <w:t xml:space="preserve"> Forces armées pendant la seconde guerre mondiale, en 1944. Ces normes, connues sous le nom de « Normes du Département de la Défense des États-Unis », </w:t>
      </w:r>
      <w:r w:rsidRPr="00833B70">
        <w:rPr>
          <w:rFonts w:ascii="Arial" w:hAnsi="Arial"/>
        </w:rPr>
        <w:t>également dénommées</w:t>
      </w:r>
      <w:r w:rsidR="004467BE" w:rsidRPr="00833B70">
        <w:rPr>
          <w:rFonts w:ascii="Arial" w:hAnsi="Arial"/>
        </w:rPr>
        <w:t xml:space="preserve"> « Normes militaires américaines » (MIL/DEF-STD), </w:t>
      </w:r>
      <w:r w:rsidR="001C2A12" w:rsidRPr="00833B70">
        <w:rPr>
          <w:rFonts w:ascii="Arial" w:hAnsi="Arial"/>
        </w:rPr>
        <w:t>débouchèrent sur les</w:t>
      </w:r>
      <w:r w:rsidR="004467BE" w:rsidRPr="00833B70">
        <w:rPr>
          <w:rFonts w:ascii="Arial" w:hAnsi="Arial"/>
        </w:rPr>
        <w:t xml:space="preserve"> « Publications interalliées sur l'assurance qualité » (AQAPs), lancées en 1968. </w:t>
      </w:r>
    </w:p>
    <w:p w14:paraId="2AD99286" w14:textId="6DC39CEE" w:rsidR="004467BE" w:rsidRPr="00833B70" w:rsidRDefault="00583741" w:rsidP="002430B5">
      <w:pPr>
        <w:spacing w:line="408" w:lineRule="auto"/>
        <w:ind w:right="280"/>
        <w:jc w:val="both"/>
        <w:rPr>
          <w:rFonts w:ascii="Arial" w:eastAsia="Arial" w:hAnsi="Arial"/>
        </w:rPr>
      </w:pPr>
      <w:r w:rsidRPr="00833B70">
        <w:rPr>
          <w:rFonts w:ascii="Arial" w:hAnsi="Arial"/>
        </w:rPr>
        <w:t>C</w:t>
      </w:r>
      <w:r w:rsidR="004467BE" w:rsidRPr="00833B70">
        <w:rPr>
          <w:rFonts w:ascii="Arial" w:hAnsi="Arial"/>
        </w:rPr>
        <w:t xml:space="preserve">es référentiels AQAP </w:t>
      </w:r>
      <w:r w:rsidRPr="00833B70">
        <w:rPr>
          <w:rFonts w:ascii="Arial" w:hAnsi="Arial"/>
        </w:rPr>
        <w:t>visaient à</w:t>
      </w:r>
      <w:r w:rsidR="004467BE" w:rsidRPr="00833B70">
        <w:rPr>
          <w:rFonts w:ascii="Arial" w:hAnsi="Arial"/>
        </w:rPr>
        <w:t xml:space="preserve"> faciliter les échanges à tous les niveaux de la chaîne d’approvisionnement. En 1974, la première norme d’assurance qualité fut établie par la British Standards Institution (BSI) et après quelques changements, devint, en 1979, la Norme BS 5759. L'Afrique du Sud, à l’époque, fut le seul autre pays au monde à adopter cette norme et à en faire une norme nationale, la SABS 0157, qui fut </w:t>
      </w:r>
      <w:r w:rsidRPr="00833B70">
        <w:rPr>
          <w:rFonts w:ascii="Arial" w:hAnsi="Arial"/>
        </w:rPr>
        <w:t xml:space="preserve">par la suite </w:t>
      </w:r>
      <w:r w:rsidR="004467BE" w:rsidRPr="00833B70">
        <w:rPr>
          <w:rFonts w:ascii="Arial" w:hAnsi="Arial"/>
        </w:rPr>
        <w:t xml:space="preserve">retirée et remplacée par la norme SANS 9001 (adaptée de la Norme ISO 9001). Une </w:t>
      </w:r>
      <w:r w:rsidRPr="00833B70">
        <w:rPr>
          <w:rFonts w:ascii="Arial" w:hAnsi="Arial"/>
        </w:rPr>
        <w:t>série</w:t>
      </w:r>
      <w:r w:rsidR="004467BE" w:rsidRPr="00833B70">
        <w:rPr>
          <w:rFonts w:ascii="Arial" w:hAnsi="Arial"/>
        </w:rPr>
        <w:t xml:space="preserve"> de </w:t>
      </w:r>
      <w:r w:rsidRPr="00833B70">
        <w:rPr>
          <w:rFonts w:ascii="Arial" w:hAnsi="Arial"/>
        </w:rPr>
        <w:t>documents de la</w:t>
      </w:r>
      <w:r w:rsidR="004467BE" w:rsidRPr="00833B70">
        <w:rPr>
          <w:rFonts w:ascii="Arial" w:hAnsi="Arial"/>
        </w:rPr>
        <w:t xml:space="preserve"> SABS 0157 (les sections 0 à 4) </w:t>
      </w:r>
      <w:r w:rsidRPr="00833B70">
        <w:rPr>
          <w:rFonts w:ascii="Arial" w:hAnsi="Arial"/>
        </w:rPr>
        <w:t>a été</w:t>
      </w:r>
      <w:r w:rsidR="004467BE" w:rsidRPr="00833B70">
        <w:rPr>
          <w:rFonts w:ascii="Arial" w:hAnsi="Arial"/>
        </w:rPr>
        <w:t xml:space="preserve"> remplacée par les Normes SANS  9000 à 9004 (connues sous le nom de « la famille des normes ISO 9000 »).</w:t>
      </w:r>
    </w:p>
    <w:p w14:paraId="77D6F704" w14:textId="2163531E" w:rsidR="004467BE" w:rsidRPr="00833B70" w:rsidRDefault="004467BE" w:rsidP="004B4775">
      <w:pPr>
        <w:spacing w:line="360" w:lineRule="auto"/>
        <w:ind w:right="160"/>
        <w:jc w:val="both"/>
        <w:rPr>
          <w:rFonts w:ascii="Arial" w:eastAsia="Arial" w:hAnsi="Arial"/>
        </w:rPr>
      </w:pPr>
      <w:r w:rsidRPr="00833B70">
        <w:rPr>
          <w:rFonts w:ascii="Arial" w:hAnsi="Arial"/>
        </w:rPr>
        <w:t xml:space="preserve">Entre 1987 et 1996, diverses normes ISO pour la vérification par des audits internes ou par un organisme de certification indépendant furent publiées. La norme environnementale ISO 14001 fut élaborée, suivie de divers guides tels que les Guides ISO/IEC 62 et 66, publiés en 1996 et 1999 respectivement.  Ces derniers couvrent les exigences générales relatives aux organismes gérant l’évaluation et </w:t>
      </w:r>
      <w:r w:rsidR="001C2A12" w:rsidRPr="00833B70">
        <w:rPr>
          <w:rFonts w:ascii="Arial" w:hAnsi="Arial"/>
        </w:rPr>
        <w:t>l’homologation</w:t>
      </w:r>
      <w:r w:rsidRPr="00833B70">
        <w:rPr>
          <w:rFonts w:ascii="Arial" w:hAnsi="Arial"/>
        </w:rPr>
        <w:t xml:space="preserve"> des systèmes qualité et </w:t>
      </w:r>
      <w:r w:rsidR="008E1BCA" w:rsidRPr="00833B70">
        <w:rPr>
          <w:rFonts w:ascii="Arial" w:hAnsi="Arial"/>
        </w:rPr>
        <w:t>de gestion</w:t>
      </w:r>
      <w:r w:rsidRPr="00833B70">
        <w:rPr>
          <w:rFonts w:ascii="Arial" w:hAnsi="Arial"/>
        </w:rPr>
        <w:t xml:space="preserve"> environnemental</w:t>
      </w:r>
      <w:r w:rsidR="008E1BCA" w:rsidRPr="00833B70">
        <w:rPr>
          <w:rFonts w:ascii="Arial" w:hAnsi="Arial"/>
        </w:rPr>
        <w:t>e</w:t>
      </w:r>
      <w:r w:rsidRPr="00833B70">
        <w:rPr>
          <w:rFonts w:ascii="Arial" w:hAnsi="Arial"/>
        </w:rPr>
        <w:t>.</w:t>
      </w:r>
    </w:p>
    <w:p w14:paraId="280E0FCA" w14:textId="77777777" w:rsidR="00E813CD" w:rsidRPr="00833B70" w:rsidRDefault="00E813CD">
      <w:pPr>
        <w:rPr>
          <w:rFonts w:ascii="Arial" w:eastAsiaTheme="majorEastAsia" w:hAnsi="Arial" w:cstheme="majorBidi"/>
          <w:b/>
          <w:sz w:val="24"/>
          <w:szCs w:val="24"/>
        </w:rPr>
      </w:pPr>
      <w:r w:rsidRPr="00833B70">
        <w:rPr>
          <w:rFonts w:ascii="Arial" w:hAnsi="Arial"/>
          <w:b/>
          <w:sz w:val="24"/>
          <w:szCs w:val="24"/>
        </w:rPr>
        <w:br w:type="page"/>
      </w:r>
    </w:p>
    <w:p w14:paraId="56163EA1" w14:textId="4235E139" w:rsidR="000E1AA4" w:rsidRPr="00833B70" w:rsidRDefault="0004561A" w:rsidP="00206331">
      <w:pPr>
        <w:pStyle w:val="Heading1"/>
        <w:rPr>
          <w:rFonts w:ascii="Arial" w:hAnsi="Arial" w:cs="Arial"/>
          <w:b/>
          <w:color w:val="auto"/>
          <w:sz w:val="24"/>
          <w:szCs w:val="24"/>
        </w:rPr>
      </w:pPr>
      <w:bookmarkStart w:id="9" w:name="_Toc41358496"/>
      <w:r w:rsidRPr="00833B70">
        <w:rPr>
          <w:rFonts w:ascii="Arial" w:hAnsi="Arial"/>
          <w:b/>
          <w:color w:val="auto"/>
          <w:sz w:val="24"/>
          <w:szCs w:val="24"/>
        </w:rPr>
        <w:lastRenderedPageBreak/>
        <w:t>BUT DES NORMES ISO</w:t>
      </w:r>
      <w:bookmarkEnd w:id="9"/>
    </w:p>
    <w:p w14:paraId="5CF7C815" w14:textId="77777777" w:rsidR="00D87B8A" w:rsidRPr="00833B70" w:rsidRDefault="00D87B8A" w:rsidP="00D87B8A"/>
    <w:p w14:paraId="2F5CEEB3" w14:textId="7119CC32" w:rsidR="0067610A" w:rsidRPr="00833B70" w:rsidRDefault="002430B5" w:rsidP="002430B5">
      <w:pPr>
        <w:spacing w:line="360" w:lineRule="auto"/>
        <w:jc w:val="both"/>
        <w:rPr>
          <w:rFonts w:ascii="Arial" w:hAnsi="Arial"/>
          <w:color w:val="000000"/>
          <w:shd w:val="clear" w:color="auto" w:fill="FCFCFC"/>
        </w:rPr>
      </w:pPr>
      <w:r w:rsidRPr="00833B70">
        <w:rPr>
          <w:rFonts w:ascii="Arial" w:hAnsi="Arial"/>
          <w:color w:val="000000"/>
          <w:shd w:val="clear" w:color="auto" w:fill="FCFCFC"/>
        </w:rPr>
        <w:t xml:space="preserve">Les normes ISO </w:t>
      </w:r>
      <w:r w:rsidR="00D96507" w:rsidRPr="00833B70">
        <w:rPr>
          <w:rFonts w:ascii="Arial" w:hAnsi="Arial"/>
          <w:color w:val="000000"/>
          <w:shd w:val="clear" w:color="auto" w:fill="FCFCFC"/>
        </w:rPr>
        <w:t>ont pour</w:t>
      </w:r>
      <w:r w:rsidR="003E3F23" w:rsidRPr="00833B70">
        <w:rPr>
          <w:rFonts w:ascii="Arial" w:hAnsi="Arial"/>
          <w:color w:val="000000"/>
          <w:shd w:val="clear" w:color="auto" w:fill="FCFCFC"/>
        </w:rPr>
        <w:t xml:space="preserve"> but d’</w:t>
      </w:r>
      <w:r w:rsidRPr="00833B70">
        <w:rPr>
          <w:rFonts w:ascii="Arial" w:hAnsi="Arial"/>
          <w:color w:val="000000"/>
          <w:shd w:val="clear" w:color="auto" w:fill="FCFCFC"/>
        </w:rPr>
        <w:t xml:space="preserve">aider les industries à adopter des pratiques leur permettant de redresser et de normaliser leurs procédures internes. Quelle que soit la taille d’un organisme, comprendre les avantages des normes et le concept d’un système de gestion de la qualité (SGQ) peut entraîner un bon nombre de retombées commerciales. </w:t>
      </w:r>
      <w:r w:rsidR="00D96507" w:rsidRPr="00833B70">
        <w:rPr>
          <w:rFonts w:ascii="Arial" w:hAnsi="Arial"/>
          <w:color w:val="000000"/>
          <w:shd w:val="clear" w:color="auto" w:fill="FCFCFC"/>
        </w:rPr>
        <w:t>Figurent parmi les résultats pouvant découler de l’assimilation de ces normes, l</w:t>
      </w:r>
      <w:r w:rsidRPr="00833B70">
        <w:rPr>
          <w:rFonts w:ascii="Arial" w:hAnsi="Arial"/>
          <w:color w:val="000000"/>
          <w:shd w:val="clear" w:color="auto" w:fill="FCFCFC"/>
        </w:rPr>
        <w:t xml:space="preserve">a réduction des déchets, l’amélioration de l’efficacité </w:t>
      </w:r>
      <w:r w:rsidR="00D96507" w:rsidRPr="00833B70">
        <w:rPr>
          <w:rFonts w:ascii="Arial" w:hAnsi="Arial"/>
          <w:color w:val="000000"/>
          <w:shd w:val="clear" w:color="auto" w:fill="FCFCFC"/>
        </w:rPr>
        <w:t xml:space="preserve">assorti de la réduction </w:t>
      </w:r>
      <w:r w:rsidRPr="00833B70">
        <w:rPr>
          <w:rFonts w:ascii="Arial" w:hAnsi="Arial"/>
          <w:color w:val="000000"/>
          <w:shd w:val="clear" w:color="auto" w:fill="FCFCFC"/>
        </w:rPr>
        <w:t>des coûts de production</w:t>
      </w:r>
      <w:r w:rsidR="00D96507" w:rsidRPr="00833B70">
        <w:rPr>
          <w:rFonts w:ascii="Arial" w:hAnsi="Arial"/>
          <w:color w:val="000000"/>
          <w:shd w:val="clear" w:color="auto" w:fill="FCFCFC"/>
        </w:rPr>
        <w:t xml:space="preserve">. </w:t>
      </w:r>
      <w:r w:rsidR="00037E0E" w:rsidRPr="00833B70">
        <w:rPr>
          <w:rFonts w:ascii="Arial" w:hAnsi="Arial"/>
          <w:color w:val="000000"/>
          <w:shd w:val="clear" w:color="auto" w:fill="FCFCFC"/>
        </w:rPr>
        <w:t>On ne saurait trop souligner l’importance des normes ISO dans la mesure où elles permettent aux organismes du monde entier de mieux se comprendre. Elles favorisent, par ailleurs, la diffusion de connaissances et de bonnes pratiques. Ces normes sont également un facteur d’innovation. Elles permettent, en outre, d’éviter les problèmes de chevauchement d’efforts en proposant une base de référence</w:t>
      </w:r>
      <w:r w:rsidRPr="00833B70">
        <w:rPr>
          <w:rFonts w:ascii="Arial" w:hAnsi="Arial"/>
          <w:color w:val="000000"/>
          <w:shd w:val="clear" w:color="auto" w:fill="FCFCFC"/>
        </w:rPr>
        <w:t>.</w:t>
      </w:r>
    </w:p>
    <w:p w14:paraId="3DB7FBF5" w14:textId="5EBEB05A" w:rsidR="00B24947" w:rsidRPr="00833B70" w:rsidRDefault="0004561A" w:rsidP="00206331">
      <w:pPr>
        <w:pStyle w:val="Heading1"/>
        <w:rPr>
          <w:rFonts w:ascii="Arial" w:eastAsia="Times New Roman" w:hAnsi="Arial" w:cs="Arial"/>
          <w:b/>
          <w:color w:val="auto"/>
          <w:sz w:val="24"/>
          <w:szCs w:val="24"/>
        </w:rPr>
      </w:pPr>
      <w:bookmarkStart w:id="10" w:name="_Toc41358497"/>
      <w:r w:rsidRPr="00833B70">
        <w:rPr>
          <w:rFonts w:ascii="Arial" w:hAnsi="Arial"/>
          <w:b/>
          <w:color w:val="auto"/>
          <w:sz w:val="24"/>
          <w:szCs w:val="24"/>
        </w:rPr>
        <w:t>CERTIFICATION</w:t>
      </w:r>
      <w:bookmarkEnd w:id="10"/>
    </w:p>
    <w:p w14:paraId="67C18296" w14:textId="43438897" w:rsidR="000E1AA4" w:rsidRPr="00833B70" w:rsidRDefault="00717403" w:rsidP="000E1AA4">
      <w:pPr>
        <w:shd w:val="clear" w:color="auto" w:fill="FCFCFC"/>
        <w:spacing w:before="100" w:beforeAutospacing="1" w:after="100" w:afterAutospacing="1" w:line="360" w:lineRule="auto"/>
        <w:jc w:val="both"/>
        <w:rPr>
          <w:rFonts w:ascii="Arial" w:eastAsia="Times New Roman" w:hAnsi="Arial" w:cs="Arial"/>
          <w:color w:val="000000"/>
          <w:spacing w:val="2"/>
          <w:sz w:val="24"/>
          <w:szCs w:val="24"/>
        </w:rPr>
      </w:pPr>
      <w:r w:rsidRPr="00833B70">
        <w:rPr>
          <w:rFonts w:ascii="Arial" w:hAnsi="Arial"/>
          <w:color w:val="000000"/>
          <w:shd w:val="clear" w:color="auto" w:fill="FCFCFC"/>
        </w:rPr>
        <w:t>La certification ISO est un gage de qualité et de procédures rigoureuses, quel que soit le secteur industriel ou le pays d’origine des installations concernées. Les lignes directrices et les exigences des normes ISO imposent obligent les organisations à initier, à documenter et à se conformer à une panoplie de normes organisationnelles hautement sophistiquées. L’obtention d’une certification ISO peut aider les organisations à atteindre leurs objectifs grâce à l’introduction d’opérations vérifiées de manière indépendante et de systèmes de gestion et d’assurance qualité. Les organismes certifiés ISO bénéficient également d’une plus grande légitimité vis-à-vis de leurs pairs. La certification implique qu’une partie indépendante qualifiée a revu les programmes d’un organisme et les a certifiés conformes. Dans certains domaines, la certification peut ne pas s’avérer nécessaire, mais dans la plupart des secteurs et organisations professionnelles, la certification ISO est la norme, pour les clients tout comme pour les concurrents</w:t>
      </w:r>
      <w:r w:rsidR="003345DC" w:rsidRPr="00833B70">
        <w:rPr>
          <w:rFonts w:ascii="Arial" w:hAnsi="Arial"/>
          <w:color w:val="000000"/>
        </w:rPr>
        <w:t>.</w:t>
      </w:r>
    </w:p>
    <w:p w14:paraId="1DE8AC89" w14:textId="5B2DC8A6" w:rsidR="00DE75F0" w:rsidRPr="00833B70" w:rsidRDefault="004A281F" w:rsidP="000E1AA4">
      <w:pPr>
        <w:shd w:val="clear" w:color="auto" w:fill="FCFCFC"/>
        <w:spacing w:before="100" w:beforeAutospacing="1" w:after="100" w:afterAutospacing="1" w:line="360" w:lineRule="auto"/>
        <w:jc w:val="both"/>
        <w:rPr>
          <w:rFonts w:ascii="Arial" w:eastAsia="Times New Roman" w:hAnsi="Arial" w:cs="Arial"/>
          <w:b/>
          <w:color w:val="000000"/>
          <w:spacing w:val="2"/>
        </w:rPr>
      </w:pPr>
      <w:r w:rsidRPr="00833B70">
        <w:rPr>
          <w:rFonts w:ascii="Arial" w:hAnsi="Arial"/>
          <w:noProof/>
          <w:color w:val="000000"/>
        </w:rPr>
        <mc:AlternateContent>
          <mc:Choice Requires="wps">
            <w:drawing>
              <wp:anchor distT="0" distB="0" distL="114300" distR="114300" simplePos="0" relativeHeight="251666432" behindDoc="0" locked="0" layoutInCell="1" allowOverlap="1" wp14:anchorId="30440C10" wp14:editId="297F1C82">
                <wp:simplePos x="0" y="0"/>
                <wp:positionH relativeFrom="margin">
                  <wp:posOffset>-23081</wp:posOffset>
                </wp:positionH>
                <wp:positionV relativeFrom="paragraph">
                  <wp:posOffset>294364</wp:posOffset>
                </wp:positionV>
                <wp:extent cx="5804397" cy="2244839"/>
                <wp:effectExtent l="0" t="0" r="25400" b="22225"/>
                <wp:wrapNone/>
                <wp:docPr id="7" name="Rounded Rectangle 7"/>
                <wp:cNvGraphicFramePr/>
                <a:graphic xmlns:a="http://schemas.openxmlformats.org/drawingml/2006/main">
                  <a:graphicData uri="http://schemas.microsoft.com/office/word/2010/wordprocessingShape">
                    <wps:wsp>
                      <wps:cNvSpPr/>
                      <wps:spPr>
                        <a:xfrm>
                          <a:off x="0" y="0"/>
                          <a:ext cx="5804397" cy="224483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F633E" id="Rounded Rectangle 7" o:spid="_x0000_s1026" style="position:absolute;margin-left:-1.8pt;margin-top:23.2pt;width:457.05pt;height:17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" fillcolor="white [3212]" strokecolor="black [3213]" strokeweight="1pt">
                <v:stroke joinstyle="miter"/>
                <w10:wrap anchorx="margin"/>
              </v:roundrect>
            </w:pict>
          </mc:Fallback>
        </mc:AlternateContent>
      </w:r>
      <w:r w:rsidRPr="00833B70">
        <w:rPr>
          <w:rFonts w:ascii="Arial" w:hAnsi="Arial"/>
          <w:b/>
          <w:color w:val="000000"/>
        </w:rPr>
        <w:t xml:space="preserve">Remarques </w:t>
      </w:r>
    </w:p>
    <w:p w14:paraId="08AED4C7" w14:textId="35355C96" w:rsidR="007164B2" w:rsidRPr="00833B70" w:rsidRDefault="007164B2" w:rsidP="006B0ED3">
      <w:pPr>
        <w:rPr>
          <w:rFonts w:ascii="Arial" w:hAnsi="Arial" w:cs="Arial"/>
          <w:b/>
          <w:sz w:val="32"/>
          <w:szCs w:val="32"/>
        </w:rPr>
      </w:pPr>
    </w:p>
    <w:p w14:paraId="36258546" w14:textId="425AE844" w:rsidR="007164B2" w:rsidRPr="00833B70" w:rsidRDefault="007164B2" w:rsidP="006B0ED3">
      <w:pPr>
        <w:rPr>
          <w:rFonts w:ascii="Arial" w:hAnsi="Arial" w:cs="Arial"/>
          <w:b/>
          <w:sz w:val="32"/>
          <w:szCs w:val="32"/>
        </w:rPr>
      </w:pPr>
    </w:p>
    <w:p w14:paraId="5876A3FF" w14:textId="77777777" w:rsidR="007164B2" w:rsidRPr="00833B70" w:rsidRDefault="007164B2" w:rsidP="006B0ED3">
      <w:pPr>
        <w:rPr>
          <w:rFonts w:ascii="Arial" w:hAnsi="Arial" w:cs="Arial"/>
          <w:b/>
          <w:sz w:val="32"/>
          <w:szCs w:val="32"/>
        </w:rPr>
      </w:pPr>
    </w:p>
    <w:p w14:paraId="5A7E581C" w14:textId="77777777" w:rsidR="007164B2" w:rsidRPr="00833B70" w:rsidRDefault="007164B2" w:rsidP="006B0ED3">
      <w:pPr>
        <w:rPr>
          <w:rFonts w:ascii="Arial" w:hAnsi="Arial" w:cs="Arial"/>
          <w:b/>
          <w:sz w:val="32"/>
          <w:szCs w:val="32"/>
        </w:rPr>
      </w:pPr>
    </w:p>
    <w:p w14:paraId="40377DFF" w14:textId="3F498C03" w:rsidR="007164B2" w:rsidRPr="00833B70" w:rsidRDefault="007164B2" w:rsidP="006B0ED3">
      <w:pPr>
        <w:rPr>
          <w:rFonts w:ascii="Arial" w:hAnsi="Arial" w:cs="Arial"/>
          <w:b/>
          <w:sz w:val="32"/>
          <w:szCs w:val="32"/>
        </w:rPr>
      </w:pPr>
    </w:p>
    <w:p w14:paraId="1BCB99BB" w14:textId="77777777" w:rsidR="001C4641" w:rsidRPr="00833B70" w:rsidRDefault="001C4641" w:rsidP="006B0ED3">
      <w:pPr>
        <w:rPr>
          <w:rFonts w:ascii="Arial" w:hAnsi="Arial" w:cs="Arial"/>
          <w:b/>
          <w:sz w:val="32"/>
          <w:szCs w:val="32"/>
        </w:rPr>
      </w:pPr>
    </w:p>
    <w:p w14:paraId="60BBF6D2" w14:textId="5E0C1FA6" w:rsidR="002F7D15" w:rsidRPr="00833B70" w:rsidRDefault="00AD527A" w:rsidP="00AD527A">
      <w:pPr>
        <w:pStyle w:val="Heading1"/>
        <w:jc w:val="center"/>
        <w:rPr>
          <w:rFonts w:ascii="Arial" w:hAnsi="Arial" w:cs="Arial"/>
          <w:b/>
          <w:color w:val="FF0000"/>
          <w:sz w:val="28"/>
          <w:szCs w:val="28"/>
        </w:rPr>
      </w:pPr>
      <w:bookmarkStart w:id="11" w:name="_Toc41358498"/>
      <w:r w:rsidRPr="00833B70">
        <w:rPr>
          <w:rFonts w:ascii="Arial" w:hAnsi="Arial"/>
          <w:b/>
          <w:color w:val="FF0000"/>
          <w:sz w:val="28"/>
          <w:szCs w:val="28"/>
        </w:rPr>
        <w:lastRenderedPageBreak/>
        <w:t>SECTION C</w:t>
      </w:r>
      <w:bookmarkEnd w:id="11"/>
    </w:p>
    <w:p w14:paraId="39B3AAB6" w14:textId="6C49EEC0" w:rsidR="00583848" w:rsidRPr="00833B70" w:rsidRDefault="00A1054F" w:rsidP="00206331">
      <w:pPr>
        <w:pStyle w:val="Heading1"/>
        <w:spacing w:before="480"/>
        <w:rPr>
          <w:rFonts w:ascii="Arial" w:hAnsi="Arial" w:cs="Arial"/>
          <w:b/>
          <w:color w:val="auto"/>
          <w:sz w:val="24"/>
          <w:szCs w:val="24"/>
        </w:rPr>
      </w:pPr>
      <w:bookmarkStart w:id="12" w:name="_Toc41358499"/>
      <w:r w:rsidRPr="00833B70">
        <w:rPr>
          <w:rFonts w:ascii="Arial" w:hAnsi="Arial"/>
          <w:b/>
          <w:color w:val="auto"/>
          <w:sz w:val="24"/>
          <w:szCs w:val="24"/>
        </w:rPr>
        <w:t>1. HISTOR</w:t>
      </w:r>
      <w:r w:rsidR="0048277B" w:rsidRPr="00833B70">
        <w:rPr>
          <w:rFonts w:ascii="Arial" w:hAnsi="Arial"/>
          <w:b/>
          <w:color w:val="auto"/>
          <w:sz w:val="24"/>
          <w:szCs w:val="24"/>
        </w:rPr>
        <w:t>IQUE</w:t>
      </w:r>
      <w:r w:rsidRPr="00833B70">
        <w:rPr>
          <w:rFonts w:ascii="Arial" w:hAnsi="Arial"/>
          <w:b/>
          <w:color w:val="auto"/>
          <w:sz w:val="24"/>
          <w:szCs w:val="24"/>
        </w:rPr>
        <w:t xml:space="preserve"> DE L’ASSAINISSEMENT EN AFRIQUE DU SUD</w:t>
      </w:r>
      <w:bookmarkEnd w:id="12"/>
    </w:p>
    <w:p w14:paraId="4314BD97" w14:textId="0D77D8C2" w:rsidR="002C679E" w:rsidRPr="00833B70" w:rsidRDefault="002C679E" w:rsidP="002C679E">
      <w:pPr>
        <w:rPr>
          <w:sz w:val="32"/>
          <w:szCs w:val="32"/>
        </w:rPr>
      </w:pPr>
    </w:p>
    <w:p w14:paraId="76E671D5" w14:textId="1F7A1AC9" w:rsidR="002C679E" w:rsidRPr="00833B70" w:rsidRDefault="00DC20CF" w:rsidP="00DC20CF">
      <w:pPr>
        <w:pStyle w:val="NormalWeb"/>
        <w:shd w:val="clear" w:color="auto" w:fill="FFFFFF"/>
        <w:spacing w:before="120" w:beforeAutospacing="0" w:after="120" w:afterAutospacing="0" w:line="360" w:lineRule="auto"/>
        <w:jc w:val="both"/>
        <w:rPr>
          <w:rFonts w:ascii="Arial" w:hAnsi="Arial"/>
          <w:color w:val="000000" w:themeColor="text1"/>
          <w:sz w:val="22"/>
          <w:szCs w:val="22"/>
          <w:shd w:val="clear" w:color="auto" w:fill="FFFFFF"/>
        </w:rPr>
      </w:pPr>
      <w:r w:rsidRPr="00833B70">
        <w:rPr>
          <w:rFonts w:ascii="Arial" w:hAnsi="Arial"/>
          <w:color w:val="000000" w:themeColor="text1"/>
          <w:sz w:val="22"/>
          <w:szCs w:val="22"/>
        </w:rPr>
        <w:t>Avant 1994, le gouvernement sud-africain n’intervenait pas dans la gestion publique des services d’eau et d’assainissement. Les co</w:t>
      </w:r>
      <w:r w:rsidR="0048277B" w:rsidRPr="00833B70">
        <w:rPr>
          <w:rFonts w:ascii="Arial" w:hAnsi="Arial"/>
          <w:color w:val="000000" w:themeColor="text1"/>
          <w:sz w:val="22"/>
          <w:szCs w:val="22"/>
        </w:rPr>
        <w:t>llectivi</w:t>
      </w:r>
      <w:r w:rsidRPr="00833B70">
        <w:rPr>
          <w:rFonts w:ascii="Arial" w:hAnsi="Arial"/>
          <w:color w:val="000000" w:themeColor="text1"/>
          <w:sz w:val="22"/>
          <w:szCs w:val="22"/>
        </w:rPr>
        <w:t xml:space="preserve">tés aisées étaient raccordées au tout-à-l’égout auquel une quantité d’eau importante était allouée, alors que les communautés noires et démunies </w:t>
      </w:r>
      <w:r w:rsidR="0048277B" w:rsidRPr="00833B70">
        <w:rPr>
          <w:rFonts w:ascii="Arial" w:hAnsi="Arial"/>
          <w:color w:val="000000" w:themeColor="text1"/>
          <w:sz w:val="22"/>
          <w:szCs w:val="22"/>
        </w:rPr>
        <w:t>n’</w:t>
      </w:r>
      <w:r w:rsidRPr="00833B70">
        <w:rPr>
          <w:rFonts w:ascii="Arial" w:hAnsi="Arial"/>
          <w:color w:val="000000" w:themeColor="text1"/>
          <w:sz w:val="22"/>
          <w:szCs w:val="22"/>
        </w:rPr>
        <w:t xml:space="preserve">avaient accès </w:t>
      </w:r>
      <w:r w:rsidR="0048277B" w:rsidRPr="00833B70">
        <w:rPr>
          <w:rFonts w:ascii="Arial" w:hAnsi="Arial"/>
          <w:color w:val="000000" w:themeColor="text1"/>
          <w:sz w:val="22"/>
          <w:szCs w:val="22"/>
        </w:rPr>
        <w:t>qu’</w:t>
      </w:r>
      <w:r w:rsidRPr="00833B70">
        <w:rPr>
          <w:rFonts w:ascii="Arial" w:hAnsi="Arial"/>
          <w:color w:val="000000" w:themeColor="text1"/>
          <w:sz w:val="22"/>
          <w:szCs w:val="22"/>
        </w:rPr>
        <w:t xml:space="preserve">à des services d’eau et d’assainissement très inadéquats, </w:t>
      </w:r>
      <w:r w:rsidR="0048277B" w:rsidRPr="00833B70">
        <w:rPr>
          <w:rFonts w:ascii="Arial" w:hAnsi="Arial"/>
          <w:color w:val="000000" w:themeColor="text1"/>
          <w:sz w:val="22"/>
          <w:szCs w:val="22"/>
        </w:rPr>
        <w:t xml:space="preserve">ce </w:t>
      </w:r>
      <w:r w:rsidRPr="00833B70">
        <w:rPr>
          <w:rFonts w:ascii="Arial" w:hAnsi="Arial"/>
          <w:color w:val="000000" w:themeColor="text1"/>
          <w:sz w:val="22"/>
          <w:szCs w:val="22"/>
        </w:rPr>
        <w:t xml:space="preserve">les </w:t>
      </w:r>
      <w:r w:rsidR="00D72D8A" w:rsidRPr="00833B70">
        <w:rPr>
          <w:rFonts w:ascii="Arial" w:hAnsi="Arial"/>
          <w:color w:val="000000" w:themeColor="text1"/>
          <w:sz w:val="22"/>
          <w:szCs w:val="22"/>
        </w:rPr>
        <w:t>obligeait</w:t>
      </w:r>
      <w:r w:rsidR="0048277B" w:rsidRPr="00833B70">
        <w:rPr>
          <w:rFonts w:ascii="Arial" w:hAnsi="Arial"/>
          <w:color w:val="000000" w:themeColor="text1"/>
          <w:sz w:val="22"/>
          <w:szCs w:val="22"/>
        </w:rPr>
        <w:t xml:space="preserve"> </w:t>
      </w:r>
      <w:r w:rsidRPr="00833B70">
        <w:rPr>
          <w:rFonts w:ascii="Arial" w:hAnsi="Arial"/>
          <w:color w:val="000000" w:themeColor="text1"/>
          <w:sz w:val="22"/>
          <w:szCs w:val="22"/>
        </w:rPr>
        <w:t xml:space="preserve">à </w:t>
      </w:r>
      <w:r w:rsidR="00D72D8A" w:rsidRPr="00833B70">
        <w:rPr>
          <w:rFonts w:ascii="Arial" w:hAnsi="Arial"/>
          <w:color w:val="000000" w:themeColor="text1"/>
          <w:sz w:val="22"/>
          <w:szCs w:val="22"/>
        </w:rPr>
        <w:t>recourir à</w:t>
      </w:r>
      <w:r w:rsidRPr="00833B70">
        <w:rPr>
          <w:rFonts w:ascii="Arial" w:hAnsi="Arial"/>
          <w:color w:val="000000" w:themeColor="text1"/>
          <w:sz w:val="22"/>
          <w:szCs w:val="22"/>
        </w:rPr>
        <w:t xml:space="preserve"> un système de vidange manuelle par seau. Les communautés et collectivités noires en milieu urbain ont adopté le tout-à-l’égout</w:t>
      </w:r>
      <w:r w:rsidR="006E0D0D" w:rsidRPr="00833B70">
        <w:rPr>
          <w:rFonts w:ascii="Arial" w:hAnsi="Arial"/>
          <w:color w:val="000000" w:themeColor="text1"/>
          <w:sz w:val="22"/>
          <w:szCs w:val="22"/>
        </w:rPr>
        <w:t>,</w:t>
      </w:r>
      <w:r w:rsidRPr="00833B70">
        <w:rPr>
          <w:rFonts w:ascii="Arial" w:hAnsi="Arial"/>
          <w:color w:val="000000" w:themeColor="text1"/>
          <w:sz w:val="22"/>
          <w:szCs w:val="22"/>
        </w:rPr>
        <w:t xml:space="preserve"> tandis que </w:t>
      </w:r>
      <w:r w:rsidR="00D72D8A" w:rsidRPr="00833B70">
        <w:rPr>
          <w:rFonts w:ascii="Arial" w:hAnsi="Arial"/>
          <w:color w:val="000000" w:themeColor="text1"/>
          <w:sz w:val="22"/>
          <w:szCs w:val="22"/>
        </w:rPr>
        <w:t>la desserte</w:t>
      </w:r>
      <w:r w:rsidRPr="00833B70">
        <w:rPr>
          <w:rFonts w:ascii="Arial" w:hAnsi="Arial"/>
          <w:color w:val="000000" w:themeColor="text1"/>
          <w:sz w:val="22"/>
          <w:szCs w:val="22"/>
        </w:rPr>
        <w:t xml:space="preserve"> en milieu rural </w:t>
      </w:r>
      <w:r w:rsidR="00D72D8A" w:rsidRPr="00833B70">
        <w:rPr>
          <w:rFonts w:ascii="Arial" w:hAnsi="Arial"/>
          <w:color w:val="000000" w:themeColor="text1"/>
          <w:sz w:val="22"/>
          <w:szCs w:val="22"/>
        </w:rPr>
        <w:t>demeure</w:t>
      </w:r>
      <w:r w:rsidRPr="00833B70">
        <w:rPr>
          <w:rFonts w:ascii="Arial" w:hAnsi="Arial"/>
          <w:color w:val="000000" w:themeColor="text1"/>
          <w:sz w:val="22"/>
          <w:szCs w:val="22"/>
        </w:rPr>
        <w:t xml:space="preserve"> </w:t>
      </w:r>
      <w:r w:rsidR="00D72D8A" w:rsidRPr="00833B70">
        <w:rPr>
          <w:rFonts w:ascii="Arial" w:hAnsi="Arial"/>
          <w:color w:val="000000" w:themeColor="text1"/>
          <w:sz w:val="22"/>
          <w:szCs w:val="22"/>
        </w:rPr>
        <w:t>largement</w:t>
      </w:r>
      <w:r w:rsidRPr="00833B70">
        <w:rPr>
          <w:rFonts w:ascii="Arial" w:hAnsi="Arial"/>
          <w:color w:val="000000" w:themeColor="text1"/>
          <w:sz w:val="22"/>
          <w:szCs w:val="22"/>
        </w:rPr>
        <w:t xml:space="preserve"> </w:t>
      </w:r>
      <w:r w:rsidR="00D72D8A" w:rsidRPr="00833B70">
        <w:rPr>
          <w:rFonts w:ascii="Arial" w:hAnsi="Arial"/>
          <w:color w:val="000000" w:themeColor="text1"/>
          <w:sz w:val="22"/>
          <w:szCs w:val="22"/>
        </w:rPr>
        <w:t>insuffisante</w:t>
      </w:r>
      <w:r w:rsidRPr="00833B70">
        <w:rPr>
          <w:rFonts w:ascii="Arial" w:hAnsi="Arial"/>
          <w:color w:val="000000" w:themeColor="text1"/>
          <w:sz w:val="22"/>
          <w:szCs w:val="22"/>
        </w:rPr>
        <w:t xml:space="preserve">. </w:t>
      </w:r>
      <w:r w:rsidRPr="00833B70">
        <w:rPr>
          <w:rFonts w:ascii="Arial" w:hAnsi="Arial"/>
          <w:color w:val="000000" w:themeColor="text1"/>
        </w:rPr>
        <w:t>Cet</w:t>
      </w:r>
      <w:r w:rsidR="00D72D8A" w:rsidRPr="00833B70">
        <w:rPr>
          <w:rFonts w:ascii="Arial" w:hAnsi="Arial"/>
          <w:color w:val="000000" w:themeColor="text1"/>
        </w:rPr>
        <w:t xml:space="preserve"> état de fait a</w:t>
      </w:r>
      <w:r w:rsidRPr="00833B70">
        <w:rPr>
          <w:rFonts w:ascii="Arial" w:hAnsi="Arial"/>
          <w:color w:val="000000" w:themeColor="text1"/>
        </w:rPr>
        <w:t xml:space="preserve"> </w:t>
      </w:r>
      <w:r w:rsidR="00D72D8A" w:rsidRPr="00833B70">
        <w:rPr>
          <w:rFonts w:ascii="Arial" w:hAnsi="Arial"/>
          <w:color w:val="000000" w:themeColor="text1"/>
        </w:rPr>
        <w:t xml:space="preserve">une incidence </w:t>
      </w:r>
      <w:r w:rsidRPr="00833B70">
        <w:rPr>
          <w:rFonts w:ascii="Arial" w:hAnsi="Arial"/>
          <w:color w:val="000000" w:themeColor="text1"/>
        </w:rPr>
        <w:t>négative</w:t>
      </w:r>
      <w:r w:rsidR="00D72D8A" w:rsidRPr="00833B70">
        <w:rPr>
          <w:rFonts w:ascii="Arial" w:hAnsi="Arial"/>
          <w:color w:val="000000" w:themeColor="text1"/>
        </w:rPr>
        <w:t xml:space="preserve"> sur </w:t>
      </w:r>
      <w:r w:rsidRPr="00833B70">
        <w:rPr>
          <w:rFonts w:ascii="Arial" w:hAnsi="Arial"/>
          <w:color w:val="000000" w:themeColor="text1"/>
        </w:rPr>
        <w:t xml:space="preserve">la santé de la population et entraîne des coûts </w:t>
      </w:r>
      <w:r w:rsidR="00F43F23">
        <w:rPr>
          <w:rFonts w:ascii="Arial" w:hAnsi="Arial"/>
          <w:color w:val="000000" w:themeColor="text1"/>
        </w:rPr>
        <w:t xml:space="preserve">importants sur les plans </w:t>
      </w:r>
      <w:r w:rsidRPr="00833B70">
        <w:rPr>
          <w:rFonts w:ascii="Arial" w:hAnsi="Arial"/>
          <w:color w:val="000000" w:themeColor="text1"/>
        </w:rPr>
        <w:t>environnementa</w:t>
      </w:r>
      <w:r w:rsidR="00F43F23">
        <w:rPr>
          <w:rFonts w:ascii="Arial" w:hAnsi="Arial"/>
          <w:color w:val="000000" w:themeColor="text1"/>
        </w:rPr>
        <w:t>l</w:t>
      </w:r>
      <w:r w:rsidRPr="00833B70">
        <w:rPr>
          <w:rFonts w:ascii="Arial" w:hAnsi="Arial"/>
          <w:color w:val="000000" w:themeColor="text1"/>
        </w:rPr>
        <w:t xml:space="preserve"> et économique.</w:t>
      </w:r>
      <w:r w:rsidRPr="00833B70">
        <w:rPr>
          <w:rFonts w:ascii="Arial" w:hAnsi="Arial"/>
          <w:color w:val="000000" w:themeColor="text1"/>
          <w:sz w:val="22"/>
          <w:szCs w:val="22"/>
        </w:rPr>
        <w:t xml:space="preserve"> </w:t>
      </w:r>
      <w:r w:rsidRPr="00833B70">
        <w:rPr>
          <w:rFonts w:ascii="Arial" w:hAnsi="Arial"/>
          <w:b/>
          <w:color w:val="000000" w:themeColor="text1"/>
          <w:sz w:val="22"/>
          <w:szCs w:val="22"/>
          <w:shd w:val="clear" w:color="auto" w:fill="FFFFFF"/>
        </w:rPr>
        <w:t>En 1994</w:t>
      </w:r>
      <w:r w:rsidRPr="00833B70">
        <w:rPr>
          <w:rFonts w:ascii="Arial" w:hAnsi="Arial"/>
          <w:color w:val="000000" w:themeColor="text1"/>
          <w:sz w:val="22"/>
          <w:szCs w:val="22"/>
          <w:shd w:val="clear" w:color="auto" w:fill="FFFFFF"/>
        </w:rPr>
        <w:t xml:space="preserve">, </w:t>
      </w:r>
      <w:r w:rsidRPr="00833B70">
        <w:rPr>
          <w:rFonts w:ascii="Arial" w:hAnsi="Arial"/>
          <w:color w:val="000000" w:themeColor="text1"/>
        </w:rPr>
        <w:t>le</w:t>
      </w:r>
      <w:r w:rsidR="009103B0" w:rsidRPr="00833B70">
        <w:rPr>
          <w:rFonts w:ascii="Arial" w:hAnsi="Arial"/>
          <w:color w:val="000000" w:themeColor="text1"/>
        </w:rPr>
        <w:t xml:space="preserve"> </w:t>
      </w:r>
      <w:r w:rsidRPr="00833B70">
        <w:rPr>
          <w:rFonts w:ascii="Arial" w:hAnsi="Arial"/>
          <w:color w:val="000000" w:themeColor="text1"/>
          <w:sz w:val="22"/>
          <w:szCs w:val="22"/>
          <w:shd w:val="clear" w:color="auto" w:fill="FFFFFF"/>
        </w:rPr>
        <w:t>premier gouvernement post-apartheid a chargé le </w:t>
      </w:r>
      <w:hyperlink r:id="rId8" w:tooltip="Department of Water Affairs and Forestry (South Africa)" w:history="1">
        <w:r w:rsidR="006E0D0D" w:rsidRPr="00833B70">
          <w:rPr>
            <w:rStyle w:val="Hyperlink"/>
            <w:rFonts w:ascii="Arial" w:hAnsi="Arial"/>
            <w:b/>
            <w:color w:val="000000" w:themeColor="text1"/>
            <w:sz w:val="22"/>
            <w:szCs w:val="22"/>
            <w:u w:val="none"/>
            <w:shd w:val="clear" w:color="auto" w:fill="FFFFFF"/>
          </w:rPr>
          <w:t>ministère des Eaux et F</w:t>
        </w:r>
        <w:r w:rsidRPr="00833B70">
          <w:rPr>
            <w:rStyle w:val="Hyperlink"/>
            <w:rFonts w:ascii="Arial" w:hAnsi="Arial"/>
            <w:b/>
            <w:color w:val="000000" w:themeColor="text1"/>
            <w:sz w:val="22"/>
            <w:szCs w:val="22"/>
            <w:u w:val="none"/>
            <w:shd w:val="clear" w:color="auto" w:fill="FFFFFF"/>
          </w:rPr>
          <w:t>orêts</w:t>
        </w:r>
      </w:hyperlink>
      <w:r w:rsidR="006E0D0D" w:rsidRPr="00833B70">
        <w:rPr>
          <w:rFonts w:ascii="Arial" w:hAnsi="Arial"/>
          <w:color w:val="000000" w:themeColor="text1"/>
          <w:sz w:val="22"/>
          <w:szCs w:val="22"/>
          <w:shd w:val="clear" w:color="auto" w:fill="FFFFFF"/>
        </w:rPr>
        <w:t> </w:t>
      </w:r>
      <w:r w:rsidRPr="00833B70">
        <w:rPr>
          <w:rFonts w:ascii="Arial" w:hAnsi="Arial"/>
          <w:color w:val="000000" w:themeColor="text1"/>
          <w:sz w:val="22"/>
          <w:szCs w:val="22"/>
          <w:shd w:val="clear" w:color="auto" w:fill="FFFFFF"/>
        </w:rPr>
        <w:t>de s’assurer que tous les sud-africains</w:t>
      </w:r>
      <w:r w:rsidR="00D72D8A" w:rsidRPr="00833B70">
        <w:rPr>
          <w:rFonts w:ascii="Arial" w:hAnsi="Arial"/>
          <w:color w:val="000000" w:themeColor="text1"/>
          <w:sz w:val="22"/>
          <w:szCs w:val="22"/>
          <w:shd w:val="clear" w:color="auto" w:fill="FFFFFF"/>
        </w:rPr>
        <w:t xml:space="preserve"> puissent</w:t>
      </w:r>
      <w:r w:rsidRPr="00833B70">
        <w:rPr>
          <w:rFonts w:ascii="Arial" w:hAnsi="Arial"/>
          <w:color w:val="000000" w:themeColor="text1"/>
          <w:sz w:val="22"/>
          <w:szCs w:val="22"/>
          <w:shd w:val="clear" w:color="auto" w:fill="FFFFFF"/>
        </w:rPr>
        <w:t xml:space="preserve"> bénéficie</w:t>
      </w:r>
      <w:r w:rsidR="00D72D8A" w:rsidRPr="00833B70">
        <w:rPr>
          <w:rFonts w:ascii="Arial" w:hAnsi="Arial"/>
          <w:color w:val="000000" w:themeColor="text1"/>
          <w:sz w:val="22"/>
          <w:szCs w:val="22"/>
          <w:shd w:val="clear" w:color="auto" w:fill="FFFFFF"/>
        </w:rPr>
        <w:t xml:space="preserve">r </w:t>
      </w:r>
      <w:r w:rsidRPr="00833B70">
        <w:rPr>
          <w:rFonts w:ascii="Arial" w:hAnsi="Arial"/>
          <w:color w:val="000000" w:themeColor="text1"/>
          <w:sz w:val="22"/>
          <w:szCs w:val="22"/>
          <w:shd w:val="clear" w:color="auto" w:fill="FFFFFF"/>
        </w:rPr>
        <w:t xml:space="preserve">d’un </w:t>
      </w:r>
      <w:r w:rsidRPr="00833B70">
        <w:rPr>
          <w:rFonts w:ascii="Arial" w:hAnsi="Arial"/>
          <w:b/>
          <w:bCs/>
          <w:color w:val="000000" w:themeColor="text1"/>
          <w:sz w:val="22"/>
          <w:szCs w:val="22"/>
          <w:shd w:val="clear" w:color="auto" w:fill="FFFFFF"/>
        </w:rPr>
        <w:t>accès équitable à l’eau et à l’assainissement</w:t>
      </w:r>
      <w:r w:rsidRPr="00833B70">
        <w:rPr>
          <w:rFonts w:ascii="Arial" w:hAnsi="Arial"/>
          <w:color w:val="000000" w:themeColor="text1"/>
          <w:sz w:val="22"/>
          <w:szCs w:val="22"/>
          <w:shd w:val="clear" w:color="auto" w:fill="FFFFFF"/>
        </w:rPr>
        <w:t xml:space="preserve">.  </w:t>
      </w:r>
    </w:p>
    <w:p w14:paraId="4C206C30" w14:textId="77777777" w:rsidR="004B4775" w:rsidRPr="00833B70" w:rsidRDefault="004B4775" w:rsidP="00DC20CF">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p>
    <w:p w14:paraId="482CB48D" w14:textId="7F9428BA" w:rsidR="002C679E" w:rsidRPr="00833B70" w:rsidRDefault="004C1D27" w:rsidP="00DC20CF">
      <w:pPr>
        <w:pStyle w:val="NormalWeb"/>
        <w:shd w:val="clear" w:color="auto" w:fill="FFFFFF"/>
        <w:spacing w:before="120" w:beforeAutospacing="0" w:after="120" w:afterAutospacing="0" w:line="360" w:lineRule="auto"/>
        <w:jc w:val="both"/>
        <w:rPr>
          <w:rFonts w:ascii="Arial" w:hAnsi="Arial" w:cs="Arial"/>
          <w:color w:val="000000" w:themeColor="text1"/>
          <w:sz w:val="32"/>
          <w:szCs w:val="32"/>
          <w:shd w:val="clear" w:color="auto" w:fill="FFFFFF"/>
        </w:rPr>
      </w:pPr>
      <w:r w:rsidRPr="00833B70">
        <w:rPr>
          <w:rFonts w:ascii="Arial" w:hAnsi="Arial" w:cs="Arial"/>
          <w:noProof/>
          <w:color w:val="000000" w:themeColor="text1"/>
          <w:sz w:val="32"/>
          <w:szCs w:val="32"/>
          <w:shd w:val="clear" w:color="auto" w:fill="FFFFFF"/>
        </w:rPr>
        <w:drawing>
          <wp:inline distT="0" distB="0" distL="0" distR="0" wp14:anchorId="3F90E808" wp14:editId="005148D0">
            <wp:extent cx="5831656" cy="2647784"/>
            <wp:effectExtent l="0" t="0" r="0" b="63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7375" cy="2713946"/>
                    </a:xfrm>
                    <a:prstGeom prst="rect">
                      <a:avLst/>
                    </a:prstGeom>
                    <a:noFill/>
                  </pic:spPr>
                </pic:pic>
              </a:graphicData>
            </a:graphic>
          </wp:inline>
        </w:drawing>
      </w:r>
    </w:p>
    <w:p w14:paraId="17A58F8C" w14:textId="7C88EE0F" w:rsidR="00DC20CF" w:rsidRPr="00833B70" w:rsidRDefault="00DC20CF" w:rsidP="00DC20CF">
      <w:pPr>
        <w:pStyle w:val="Caption"/>
        <w:rPr>
          <w:rFonts w:ascii="Arial" w:hAnsi="Arial" w:cs="Arial"/>
          <w:b/>
          <w:i w:val="0"/>
          <w:color w:val="auto"/>
        </w:rPr>
      </w:pPr>
      <w:bookmarkStart w:id="13" w:name="_Toc31285404"/>
      <w:bookmarkStart w:id="14" w:name="_Toc40650203"/>
      <w:r w:rsidRPr="00833B70">
        <w:rPr>
          <w:rFonts w:ascii="Arial" w:hAnsi="Arial"/>
          <w:b/>
          <w:i w:val="0"/>
          <w:color w:val="auto"/>
        </w:rPr>
        <w:t xml:space="preserve">Figure </w:t>
      </w:r>
      <w:r w:rsidRPr="00833B70">
        <w:rPr>
          <w:rFonts w:ascii="Arial" w:hAnsi="Arial" w:cs="Arial"/>
          <w:b/>
          <w:i w:val="0"/>
          <w:color w:val="auto"/>
        </w:rPr>
        <w:fldChar w:fldCharType="begin"/>
      </w:r>
      <w:r w:rsidRPr="00833B70">
        <w:rPr>
          <w:rFonts w:ascii="Arial" w:hAnsi="Arial" w:cs="Arial"/>
          <w:b/>
          <w:i w:val="0"/>
          <w:color w:val="auto"/>
        </w:rPr>
        <w:instrText xml:space="preserve"> SEQ Figure \* ARABIC </w:instrText>
      </w:r>
      <w:r w:rsidRPr="00833B70">
        <w:rPr>
          <w:rFonts w:ascii="Arial" w:hAnsi="Arial" w:cs="Arial"/>
          <w:b/>
          <w:i w:val="0"/>
          <w:color w:val="auto"/>
        </w:rPr>
        <w:fldChar w:fldCharType="separate"/>
      </w:r>
      <w:r w:rsidR="00FD046C">
        <w:rPr>
          <w:rFonts w:ascii="Arial" w:hAnsi="Arial" w:cs="Arial"/>
          <w:b/>
          <w:i w:val="0"/>
          <w:noProof/>
          <w:color w:val="auto"/>
        </w:rPr>
        <w:t>1</w:t>
      </w:r>
      <w:r w:rsidRPr="00833B70">
        <w:rPr>
          <w:rFonts w:ascii="Arial" w:hAnsi="Arial" w:cs="Arial"/>
          <w:b/>
          <w:i w:val="0"/>
          <w:color w:val="auto"/>
        </w:rPr>
        <w:fldChar w:fldCharType="end"/>
      </w:r>
      <w:r w:rsidRPr="00833B70">
        <w:rPr>
          <w:b/>
        </w:rPr>
        <w:t> </w:t>
      </w:r>
      <w:r w:rsidRPr="00833B70">
        <w:rPr>
          <w:rFonts w:ascii="Arial" w:hAnsi="Arial"/>
          <w:b/>
          <w:i w:val="0"/>
          <w:color w:val="auto"/>
        </w:rPr>
        <w:t>: Historique des lois relatives à l’assainissement en Afrique du Sud</w:t>
      </w:r>
      <w:bookmarkEnd w:id="13"/>
      <w:bookmarkEnd w:id="14"/>
    </w:p>
    <w:p w14:paraId="0E089DB0" w14:textId="5BAD08CF" w:rsidR="001C4641" w:rsidRPr="00833B70" w:rsidRDefault="001C4641">
      <w:pPr>
        <w:rPr>
          <w:rFonts w:ascii="Arial" w:eastAsia="Times New Roman" w:hAnsi="Arial" w:cs="Arial"/>
          <w:color w:val="000000" w:themeColor="text1"/>
        </w:rPr>
      </w:pPr>
      <w:r w:rsidRPr="00833B70">
        <w:br w:type="page"/>
      </w:r>
    </w:p>
    <w:p w14:paraId="1150BC17" w14:textId="7ED962EE" w:rsidR="002C679E" w:rsidRPr="00833B70" w:rsidRDefault="00A1054F" w:rsidP="009561C5">
      <w:pPr>
        <w:pStyle w:val="Heading1"/>
        <w:ind w:right="-166"/>
        <w:rPr>
          <w:rFonts w:ascii="Arial" w:hAnsi="Arial" w:cs="Arial"/>
          <w:b/>
          <w:bCs/>
          <w:color w:val="000000" w:themeColor="text1"/>
          <w:sz w:val="24"/>
          <w:szCs w:val="24"/>
        </w:rPr>
      </w:pPr>
      <w:bookmarkStart w:id="15" w:name="_Toc41358500"/>
      <w:r w:rsidRPr="00833B70">
        <w:rPr>
          <w:rFonts w:ascii="Arial" w:hAnsi="Arial" w:cs="Arial"/>
          <w:b/>
          <w:bCs/>
          <w:color w:val="000000" w:themeColor="text1"/>
          <w:sz w:val="24"/>
          <w:szCs w:val="24"/>
        </w:rPr>
        <w:lastRenderedPageBreak/>
        <w:t xml:space="preserve">2. </w:t>
      </w:r>
      <w:r w:rsidR="00D72D8A" w:rsidRPr="00833B70">
        <w:rPr>
          <w:rFonts w:ascii="Arial" w:hAnsi="Arial" w:cs="Arial"/>
          <w:b/>
          <w:bCs/>
          <w:color w:val="000000" w:themeColor="text1"/>
          <w:sz w:val="24"/>
          <w:szCs w:val="24"/>
        </w:rPr>
        <w:t>Législation sur l’approvisionnement en eau et l’assainissement en Afrique du Sud – post</w:t>
      </w:r>
      <w:r w:rsidR="004F41C9" w:rsidRPr="00833B70">
        <w:rPr>
          <w:rFonts w:ascii="Arial" w:hAnsi="Arial" w:cs="Arial"/>
          <w:b/>
          <w:bCs/>
          <w:color w:val="000000" w:themeColor="text1"/>
          <w:sz w:val="24"/>
          <w:szCs w:val="24"/>
        </w:rPr>
        <w:t>-</w:t>
      </w:r>
      <w:r w:rsidR="00D72D8A" w:rsidRPr="00833B70">
        <w:rPr>
          <w:rFonts w:ascii="Arial" w:hAnsi="Arial" w:cs="Arial"/>
          <w:b/>
          <w:bCs/>
          <w:color w:val="000000" w:themeColor="text1"/>
          <w:sz w:val="24"/>
          <w:szCs w:val="24"/>
        </w:rPr>
        <w:t>1994</w:t>
      </w:r>
      <w:bookmarkEnd w:id="15"/>
      <w:r w:rsidR="00D72D8A" w:rsidRPr="00833B70">
        <w:rPr>
          <w:rFonts w:ascii="Arial" w:hAnsi="Arial" w:cs="Arial"/>
          <w:b/>
          <w:bCs/>
          <w:color w:val="000000" w:themeColor="text1"/>
          <w:sz w:val="24"/>
          <w:szCs w:val="24"/>
        </w:rPr>
        <w:t xml:space="preserve"> </w:t>
      </w:r>
    </w:p>
    <w:p w14:paraId="56CD0C97" w14:textId="77777777" w:rsidR="00D72D8A" w:rsidRPr="00833B70" w:rsidRDefault="00D72D8A" w:rsidP="00D72D8A"/>
    <w:p w14:paraId="6EB3B486" w14:textId="2F521E67" w:rsidR="00DC20CF" w:rsidRPr="00833B70"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shd w:val="clear" w:color="auto" w:fill="FFFFFF"/>
        </w:rPr>
      </w:pPr>
      <w:r w:rsidRPr="00833B70">
        <w:rPr>
          <w:rFonts w:ascii="Arial" w:hAnsi="Arial"/>
          <w:b/>
          <w:bCs/>
          <w:color w:val="000000" w:themeColor="text1"/>
          <w:sz w:val="22"/>
          <w:szCs w:val="22"/>
        </w:rPr>
        <w:t xml:space="preserve">1994 : </w:t>
      </w:r>
      <w:r w:rsidRPr="00833B70">
        <w:rPr>
          <w:rFonts w:ascii="Arial" w:hAnsi="Arial"/>
          <w:b/>
          <w:color w:val="000000" w:themeColor="text1"/>
          <w:sz w:val="22"/>
          <w:szCs w:val="22"/>
        </w:rPr>
        <w:t>Livre blanc sur l'approvisionnement en eau et l'assainissement</w:t>
      </w:r>
      <w:r w:rsidRPr="00833B70">
        <w:rPr>
          <w:rFonts w:ascii="Arial" w:hAnsi="Arial"/>
          <w:color w:val="000000" w:themeColor="text1"/>
          <w:sz w:val="22"/>
          <w:szCs w:val="22"/>
        </w:rPr>
        <w:t xml:space="preserve"> - Ce document expose les grandes lignes de la politique concernant les services d’approvisionnement en eau et en assainissement. Cet</w:t>
      </w:r>
      <w:r w:rsidR="002C3FA2" w:rsidRPr="00833B70">
        <w:rPr>
          <w:rFonts w:ascii="Arial" w:hAnsi="Arial"/>
          <w:color w:val="000000" w:themeColor="text1"/>
          <w:sz w:val="22"/>
          <w:szCs w:val="22"/>
        </w:rPr>
        <w:t xml:space="preserve"> énoncé de </w:t>
      </w:r>
      <w:r w:rsidRPr="00833B70">
        <w:rPr>
          <w:rFonts w:ascii="Arial" w:hAnsi="Arial"/>
          <w:color w:val="000000" w:themeColor="text1"/>
          <w:sz w:val="22"/>
          <w:szCs w:val="22"/>
        </w:rPr>
        <w:t xml:space="preserve">politique a </w:t>
      </w:r>
      <w:r w:rsidR="002C3FA2" w:rsidRPr="00833B70">
        <w:rPr>
          <w:rFonts w:ascii="Arial" w:hAnsi="Arial"/>
          <w:color w:val="000000" w:themeColor="text1"/>
          <w:sz w:val="22"/>
          <w:szCs w:val="22"/>
        </w:rPr>
        <w:t xml:space="preserve">débouché sur </w:t>
      </w:r>
      <w:r w:rsidRPr="00833B70">
        <w:rPr>
          <w:rFonts w:ascii="Arial" w:hAnsi="Arial"/>
          <w:color w:val="000000" w:themeColor="text1"/>
          <w:sz w:val="22"/>
          <w:szCs w:val="22"/>
        </w:rPr>
        <w:t xml:space="preserve">l'élaboration </w:t>
      </w:r>
      <w:r w:rsidR="002C3FA2" w:rsidRPr="00833B70">
        <w:rPr>
          <w:rFonts w:ascii="Arial" w:hAnsi="Arial"/>
          <w:color w:val="000000" w:themeColor="text1"/>
          <w:sz w:val="22"/>
          <w:szCs w:val="22"/>
        </w:rPr>
        <w:t>d’une loi</w:t>
      </w:r>
      <w:r w:rsidRPr="00833B70">
        <w:rPr>
          <w:rFonts w:ascii="Arial" w:hAnsi="Arial"/>
          <w:color w:val="000000" w:themeColor="text1"/>
          <w:sz w:val="22"/>
          <w:szCs w:val="22"/>
        </w:rPr>
        <w:t>, l</w:t>
      </w:r>
      <w:r w:rsidR="002C3FA2" w:rsidRPr="00833B70">
        <w:rPr>
          <w:rFonts w:ascii="Arial" w:hAnsi="Arial"/>
          <w:color w:val="000000" w:themeColor="text1"/>
          <w:sz w:val="22"/>
          <w:szCs w:val="22"/>
        </w:rPr>
        <w:t>a</w:t>
      </w:r>
      <w:r w:rsidRPr="00833B70">
        <w:rPr>
          <w:rFonts w:ascii="Arial" w:hAnsi="Arial"/>
          <w:color w:val="000000" w:themeColor="text1"/>
          <w:sz w:val="22"/>
          <w:szCs w:val="22"/>
          <w:shd w:val="clear" w:color="auto" w:fill="FFFFFF"/>
        </w:rPr>
        <w:t xml:space="preserve"> </w:t>
      </w:r>
      <w:r w:rsidRPr="00833B70">
        <w:rPr>
          <w:rFonts w:ascii="Arial" w:hAnsi="Arial"/>
          <w:i/>
          <w:iCs/>
          <w:color w:val="000000" w:themeColor="text1"/>
          <w:sz w:val="22"/>
          <w:szCs w:val="22"/>
          <w:shd w:val="clear" w:color="auto" w:fill="FFFFFF"/>
        </w:rPr>
        <w:t>Water Servi</w:t>
      </w:r>
      <w:r w:rsidR="006E0D0D" w:rsidRPr="00833B70">
        <w:rPr>
          <w:rFonts w:ascii="Arial" w:hAnsi="Arial"/>
          <w:i/>
          <w:iCs/>
          <w:color w:val="000000" w:themeColor="text1"/>
          <w:sz w:val="22"/>
          <w:szCs w:val="22"/>
          <w:shd w:val="clear" w:color="auto" w:fill="FFFFFF"/>
        </w:rPr>
        <w:t>ces Act de</w:t>
      </w:r>
      <w:r w:rsidRPr="00833B70">
        <w:rPr>
          <w:rFonts w:ascii="Arial" w:hAnsi="Arial"/>
          <w:i/>
          <w:iCs/>
          <w:color w:val="000000" w:themeColor="text1"/>
          <w:sz w:val="22"/>
          <w:szCs w:val="22"/>
          <w:shd w:val="clear" w:color="auto" w:fill="FFFFFF"/>
        </w:rPr>
        <w:t xml:space="preserve"> 1997</w:t>
      </w:r>
      <w:r w:rsidRPr="00833B70">
        <w:rPr>
          <w:rFonts w:ascii="Arial" w:hAnsi="Arial"/>
          <w:color w:val="000000" w:themeColor="text1"/>
          <w:sz w:val="22"/>
          <w:szCs w:val="22"/>
          <w:shd w:val="clear" w:color="auto" w:fill="FFFFFF"/>
        </w:rPr>
        <w:t xml:space="preserve">. </w:t>
      </w:r>
    </w:p>
    <w:p w14:paraId="7F216AF1" w14:textId="1B952D72" w:rsidR="00DC20CF" w:rsidRPr="00833B70" w:rsidRDefault="00DC20CF" w:rsidP="0074189C">
      <w:pPr>
        <w:pStyle w:val="NormalWeb"/>
        <w:shd w:val="clear" w:color="auto" w:fill="FFFFFF"/>
        <w:spacing w:before="120" w:beforeAutospacing="0" w:after="0" w:afterAutospacing="0" w:line="360" w:lineRule="auto"/>
        <w:rPr>
          <w:rFonts w:ascii="Arial" w:hAnsi="Arial" w:cs="Arial"/>
          <w:i/>
          <w:color w:val="000000" w:themeColor="text1"/>
          <w:sz w:val="22"/>
          <w:szCs w:val="22"/>
        </w:rPr>
      </w:pPr>
      <w:r w:rsidRPr="00833B70">
        <w:rPr>
          <w:rFonts w:ascii="Arial" w:hAnsi="Arial"/>
          <w:b/>
          <w:bCs/>
          <w:color w:val="000000" w:themeColor="text1"/>
          <w:sz w:val="22"/>
          <w:szCs w:val="22"/>
        </w:rPr>
        <w:t>1996 : Constitution sud-africaine (1996)</w:t>
      </w:r>
      <w:r w:rsidRPr="00833B70">
        <w:rPr>
          <w:rFonts w:ascii="Arial" w:hAnsi="Arial"/>
          <w:color w:val="000000" w:themeColor="text1"/>
          <w:sz w:val="22"/>
          <w:szCs w:val="22"/>
        </w:rPr>
        <w:t xml:space="preserve"> - L’a</w:t>
      </w:r>
      <w:r w:rsidRPr="00833B70">
        <w:rPr>
          <w:rFonts w:ascii="Arial" w:hAnsi="Arial"/>
          <w:bCs/>
          <w:color w:val="000000" w:themeColor="text1"/>
          <w:sz w:val="22"/>
          <w:szCs w:val="22"/>
        </w:rPr>
        <w:t xml:space="preserve">rticle 24 (a) de la Constitution stipule que : </w:t>
      </w:r>
      <w:r w:rsidRPr="00833B70">
        <w:rPr>
          <w:rFonts w:ascii="Arial" w:hAnsi="Arial"/>
          <w:bCs/>
          <w:i/>
          <w:iCs/>
          <w:color w:val="000000" w:themeColor="text1"/>
          <w:sz w:val="22"/>
          <w:szCs w:val="22"/>
        </w:rPr>
        <w:t xml:space="preserve">« Chacun a droit à un environnement qui n'est pas nuisible à sa santé ou à son bien-être », </w:t>
      </w:r>
      <w:r w:rsidRPr="00833B70">
        <w:rPr>
          <w:rFonts w:ascii="Arial" w:hAnsi="Arial"/>
          <w:color w:val="000000" w:themeColor="text1"/>
          <w:sz w:val="22"/>
          <w:szCs w:val="22"/>
        </w:rPr>
        <w:t xml:space="preserve">l'article 27.1 (b) </w:t>
      </w:r>
      <w:r w:rsidR="002C3FA2" w:rsidRPr="00833B70">
        <w:rPr>
          <w:rFonts w:ascii="Arial" w:hAnsi="Arial"/>
          <w:color w:val="000000" w:themeColor="text1"/>
          <w:sz w:val="22"/>
          <w:szCs w:val="22"/>
        </w:rPr>
        <w:t xml:space="preserve">évoquant </w:t>
      </w:r>
      <w:r w:rsidR="00C42BFD" w:rsidRPr="00833B70">
        <w:rPr>
          <w:rFonts w:ascii="Arial" w:hAnsi="Arial"/>
          <w:color w:val="000000" w:themeColor="text1"/>
          <w:sz w:val="22"/>
          <w:szCs w:val="22"/>
        </w:rPr>
        <w:t>également</w:t>
      </w:r>
      <w:r w:rsidR="002F7CBC" w:rsidRPr="00833B70">
        <w:rPr>
          <w:rFonts w:ascii="Arial" w:hAnsi="Arial"/>
          <w:i/>
          <w:color w:val="000000" w:themeColor="text1"/>
          <w:sz w:val="22"/>
          <w:szCs w:val="22"/>
        </w:rPr>
        <w:t xml:space="preserve"> « ...</w:t>
      </w:r>
      <w:r w:rsidRPr="00833B70">
        <w:rPr>
          <w:rFonts w:ascii="Arial" w:hAnsi="Arial"/>
          <w:i/>
          <w:color w:val="000000" w:themeColor="text1"/>
          <w:sz w:val="22"/>
          <w:szCs w:val="22"/>
        </w:rPr>
        <w:t xml:space="preserve">le droit d’avoir accès à une quantité suffisante </w:t>
      </w:r>
      <w:r w:rsidR="00F35629" w:rsidRPr="00833B70">
        <w:rPr>
          <w:rFonts w:ascii="Arial" w:hAnsi="Arial"/>
          <w:i/>
          <w:color w:val="000000" w:themeColor="text1"/>
          <w:sz w:val="22"/>
          <w:szCs w:val="22"/>
        </w:rPr>
        <w:t>d’eau »</w:t>
      </w:r>
      <w:r w:rsidR="002C3FA2" w:rsidRPr="00833B70">
        <w:rPr>
          <w:rFonts w:ascii="Arial" w:hAnsi="Arial"/>
          <w:i/>
          <w:color w:val="000000" w:themeColor="text1"/>
          <w:sz w:val="22"/>
          <w:szCs w:val="22"/>
        </w:rPr>
        <w:t>.</w:t>
      </w:r>
    </w:p>
    <w:p w14:paraId="2921B4B8" w14:textId="1EA665D7" w:rsidR="00087C44" w:rsidRPr="00833B70"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833B70">
        <w:rPr>
          <w:rFonts w:ascii="Arial" w:hAnsi="Arial"/>
          <w:b/>
          <w:bCs/>
          <w:color w:val="000000" w:themeColor="text1"/>
          <w:sz w:val="22"/>
          <w:szCs w:val="22"/>
        </w:rPr>
        <w:t>1997 : Water Services Act (</w:t>
      </w:r>
      <w:r w:rsidR="006E0D0D" w:rsidRPr="00833B70">
        <w:rPr>
          <w:rFonts w:ascii="Arial" w:hAnsi="Arial"/>
          <w:b/>
          <w:bCs/>
          <w:color w:val="000000" w:themeColor="text1"/>
          <w:sz w:val="22"/>
          <w:szCs w:val="22"/>
        </w:rPr>
        <w:t>Loi</w:t>
      </w:r>
      <w:r w:rsidRPr="00833B70">
        <w:rPr>
          <w:rFonts w:ascii="Arial" w:hAnsi="Arial"/>
          <w:b/>
          <w:bCs/>
          <w:color w:val="000000" w:themeColor="text1"/>
          <w:sz w:val="22"/>
          <w:szCs w:val="22"/>
        </w:rPr>
        <w:t xml:space="preserve"> 108 </w:t>
      </w:r>
      <w:r w:rsidR="006E0D0D" w:rsidRPr="00833B70">
        <w:rPr>
          <w:rFonts w:ascii="Arial" w:hAnsi="Arial"/>
          <w:b/>
          <w:bCs/>
          <w:color w:val="000000" w:themeColor="text1"/>
          <w:sz w:val="22"/>
          <w:szCs w:val="22"/>
        </w:rPr>
        <w:t>de</w:t>
      </w:r>
      <w:r w:rsidRPr="00833B70">
        <w:rPr>
          <w:rFonts w:ascii="Arial" w:hAnsi="Arial"/>
          <w:b/>
          <w:bCs/>
          <w:color w:val="000000" w:themeColor="text1"/>
          <w:sz w:val="22"/>
          <w:szCs w:val="22"/>
        </w:rPr>
        <w:t xml:space="preserve"> 1997)</w:t>
      </w:r>
      <w:r w:rsidRPr="00833B70">
        <w:rPr>
          <w:rFonts w:ascii="Arial" w:hAnsi="Arial"/>
          <w:color w:val="000000" w:themeColor="text1"/>
          <w:sz w:val="22"/>
          <w:szCs w:val="22"/>
        </w:rPr>
        <w:t xml:space="preserve"> -</w:t>
      </w:r>
      <w:r w:rsidRPr="00833B70">
        <w:rPr>
          <w:rFonts w:ascii="Arial" w:hAnsi="Arial"/>
          <w:bCs/>
          <w:color w:val="000000" w:themeColor="text1"/>
          <w:sz w:val="22"/>
          <w:szCs w:val="22"/>
        </w:rPr>
        <w:t xml:space="preserve"> </w:t>
      </w:r>
      <w:r w:rsidRPr="00833B70">
        <w:rPr>
          <w:rFonts w:ascii="Arial" w:hAnsi="Arial"/>
          <w:color w:val="000000" w:themeColor="text1"/>
          <w:sz w:val="22"/>
          <w:szCs w:val="22"/>
        </w:rPr>
        <w:t xml:space="preserve">Cette loi </w:t>
      </w:r>
      <w:r w:rsidR="00C42BFD" w:rsidRPr="00833B70">
        <w:rPr>
          <w:rFonts w:ascii="Arial" w:hAnsi="Arial"/>
          <w:color w:val="000000" w:themeColor="text1"/>
          <w:sz w:val="22"/>
          <w:szCs w:val="22"/>
        </w:rPr>
        <w:t xml:space="preserve">prône </w:t>
      </w:r>
      <w:r w:rsidRPr="00833B70">
        <w:rPr>
          <w:rFonts w:ascii="Arial" w:hAnsi="Arial"/>
          <w:color w:val="000000" w:themeColor="text1"/>
          <w:sz w:val="22"/>
          <w:szCs w:val="22"/>
        </w:rPr>
        <w:t>un meilleur rapport qualité</w:t>
      </w:r>
      <w:r w:rsidR="00C42BFD" w:rsidRPr="00833B70">
        <w:rPr>
          <w:rFonts w:ascii="Arial" w:hAnsi="Arial"/>
          <w:color w:val="000000" w:themeColor="text1"/>
          <w:sz w:val="22"/>
          <w:szCs w:val="22"/>
        </w:rPr>
        <w:t>-</w:t>
      </w:r>
      <w:r w:rsidRPr="00833B70">
        <w:rPr>
          <w:rFonts w:ascii="Arial" w:hAnsi="Arial"/>
          <w:color w:val="000000" w:themeColor="text1"/>
          <w:sz w:val="22"/>
          <w:szCs w:val="22"/>
        </w:rPr>
        <w:t xml:space="preserve">prix, un </w:t>
      </w:r>
      <w:r w:rsidR="00C42BFD" w:rsidRPr="00833B70">
        <w:rPr>
          <w:rFonts w:ascii="Arial" w:hAnsi="Arial"/>
          <w:color w:val="000000" w:themeColor="text1"/>
          <w:sz w:val="22"/>
          <w:szCs w:val="22"/>
        </w:rPr>
        <w:t xml:space="preserve">véritable </w:t>
      </w:r>
      <w:r w:rsidRPr="00833B70">
        <w:rPr>
          <w:rFonts w:ascii="Arial" w:hAnsi="Arial"/>
          <w:color w:val="000000" w:themeColor="text1"/>
          <w:sz w:val="22"/>
          <w:szCs w:val="22"/>
        </w:rPr>
        <w:t xml:space="preserve">défi en raison de la pauvreté généralisée et d’une culture de non-paiement de l'eau dans les </w:t>
      </w:r>
      <w:r w:rsidR="006E0D0D" w:rsidRPr="00833B70">
        <w:rPr>
          <w:rFonts w:ascii="Arial" w:hAnsi="Arial"/>
          <w:color w:val="000000" w:themeColor="text1"/>
          <w:sz w:val="22"/>
          <w:szCs w:val="22"/>
        </w:rPr>
        <w:t>quartiers informels</w:t>
      </w:r>
      <w:r w:rsidRPr="00833B70">
        <w:rPr>
          <w:rFonts w:ascii="Arial" w:hAnsi="Arial"/>
          <w:color w:val="000000" w:themeColor="text1"/>
          <w:sz w:val="22"/>
          <w:szCs w:val="22"/>
        </w:rPr>
        <w:t xml:space="preserve">.  La loi modifie aussi le rôle des </w:t>
      </w:r>
      <w:r w:rsidR="004F41C9" w:rsidRPr="00833B70">
        <w:rPr>
          <w:rFonts w:ascii="Arial" w:hAnsi="Arial"/>
          <w:color w:val="000000" w:themeColor="text1"/>
          <w:sz w:val="22"/>
          <w:szCs w:val="22"/>
        </w:rPr>
        <w:t>régies des eaux (</w:t>
      </w:r>
      <w:r w:rsidR="004F41C9" w:rsidRPr="00833B70">
        <w:rPr>
          <w:rFonts w:ascii="Arial" w:hAnsi="Arial"/>
          <w:i/>
          <w:iCs/>
          <w:color w:val="000000" w:themeColor="text1"/>
          <w:sz w:val="22"/>
          <w:szCs w:val="22"/>
        </w:rPr>
        <w:t>Water Boards</w:t>
      </w:r>
      <w:r w:rsidR="004F41C9" w:rsidRPr="00833B70">
        <w:rPr>
          <w:rFonts w:ascii="Arial" w:hAnsi="Arial"/>
          <w:color w:val="000000" w:themeColor="text1"/>
          <w:sz w:val="22"/>
          <w:szCs w:val="22"/>
        </w:rPr>
        <w:t xml:space="preserve">) </w:t>
      </w:r>
      <w:r w:rsidRPr="00833B70">
        <w:rPr>
          <w:rFonts w:ascii="Arial" w:hAnsi="Arial"/>
          <w:color w:val="000000" w:themeColor="text1"/>
          <w:sz w:val="22"/>
          <w:szCs w:val="22"/>
        </w:rPr>
        <w:t xml:space="preserve">et </w:t>
      </w:r>
      <w:r w:rsidR="00C42BFD" w:rsidRPr="00833B70">
        <w:rPr>
          <w:rFonts w:ascii="Arial" w:hAnsi="Arial"/>
          <w:color w:val="000000" w:themeColor="text1"/>
          <w:sz w:val="22"/>
          <w:szCs w:val="22"/>
        </w:rPr>
        <w:t xml:space="preserve">propose </w:t>
      </w:r>
      <w:r w:rsidRPr="00833B70">
        <w:rPr>
          <w:rFonts w:ascii="Arial" w:hAnsi="Arial"/>
          <w:color w:val="000000" w:themeColor="text1"/>
          <w:sz w:val="22"/>
          <w:szCs w:val="22"/>
        </w:rPr>
        <w:t xml:space="preserve">une définition juridique claire de leurs fonctions et du rôle des </w:t>
      </w:r>
      <w:r w:rsidR="00C42BFD" w:rsidRPr="00833B70">
        <w:rPr>
          <w:rFonts w:ascii="Arial" w:hAnsi="Arial"/>
          <w:color w:val="000000" w:themeColor="text1"/>
          <w:sz w:val="22"/>
          <w:szCs w:val="22"/>
        </w:rPr>
        <w:t>collectivités</w:t>
      </w:r>
      <w:r w:rsidRPr="00833B70">
        <w:rPr>
          <w:rFonts w:ascii="Arial" w:hAnsi="Arial"/>
          <w:color w:val="000000" w:themeColor="text1"/>
          <w:sz w:val="22"/>
          <w:szCs w:val="22"/>
        </w:rPr>
        <w:t xml:space="preserve"> locales.</w:t>
      </w:r>
    </w:p>
    <w:p w14:paraId="4BEB4101" w14:textId="69A71BBB" w:rsidR="00DC20CF" w:rsidRPr="00833B70"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833B70">
        <w:rPr>
          <w:rFonts w:ascii="Arial" w:hAnsi="Arial"/>
          <w:b/>
          <w:bCs/>
          <w:color w:val="000000" w:themeColor="text1"/>
          <w:sz w:val="22"/>
          <w:szCs w:val="22"/>
        </w:rPr>
        <w:t>2001 : Livre blanc sur l'assainissement de base pour les foyers</w:t>
      </w:r>
      <w:r w:rsidRPr="00833B70">
        <w:rPr>
          <w:rFonts w:ascii="Arial" w:hAnsi="Arial"/>
          <w:bCs/>
          <w:color w:val="000000" w:themeColor="text1"/>
          <w:sz w:val="22"/>
          <w:szCs w:val="22"/>
        </w:rPr>
        <w:t xml:space="preserve"> </w:t>
      </w:r>
      <w:r w:rsidR="00C42BFD" w:rsidRPr="00833B70">
        <w:rPr>
          <w:rFonts w:ascii="Arial" w:hAnsi="Arial"/>
          <w:bCs/>
          <w:color w:val="000000" w:themeColor="text1"/>
          <w:sz w:val="22"/>
          <w:szCs w:val="22"/>
        </w:rPr>
        <w:t>–</w:t>
      </w:r>
      <w:r w:rsidRPr="00833B70">
        <w:rPr>
          <w:rFonts w:ascii="Arial" w:hAnsi="Arial"/>
          <w:bCs/>
          <w:color w:val="000000" w:themeColor="text1"/>
          <w:sz w:val="22"/>
          <w:szCs w:val="22"/>
        </w:rPr>
        <w:t xml:space="preserve"> Cet</w:t>
      </w:r>
      <w:r w:rsidR="00C42BFD" w:rsidRPr="00833B70">
        <w:rPr>
          <w:rFonts w:ascii="Arial" w:hAnsi="Arial"/>
          <w:bCs/>
          <w:color w:val="000000" w:themeColor="text1"/>
          <w:sz w:val="22"/>
          <w:szCs w:val="22"/>
        </w:rPr>
        <w:t xml:space="preserve"> énoncé de</w:t>
      </w:r>
      <w:r w:rsidRPr="00833B70">
        <w:rPr>
          <w:rFonts w:ascii="Arial" w:hAnsi="Arial"/>
          <w:bCs/>
          <w:color w:val="000000" w:themeColor="text1"/>
          <w:sz w:val="22"/>
          <w:szCs w:val="22"/>
        </w:rPr>
        <w:t xml:space="preserve"> politique </w:t>
      </w:r>
      <w:r w:rsidR="00C42BFD" w:rsidRPr="00833B70">
        <w:rPr>
          <w:rFonts w:ascii="Arial" w:hAnsi="Arial"/>
          <w:color w:val="000000" w:themeColor="text1"/>
          <w:sz w:val="22"/>
          <w:szCs w:val="22"/>
        </w:rPr>
        <w:t>précise</w:t>
      </w:r>
      <w:r w:rsidRPr="00833B70">
        <w:rPr>
          <w:rFonts w:ascii="Arial" w:hAnsi="Arial"/>
          <w:color w:val="000000" w:themeColor="text1"/>
          <w:sz w:val="22"/>
          <w:szCs w:val="22"/>
        </w:rPr>
        <w:t xml:space="preserve"> les rôles et responsabilités des divers ministères et départements gouvernementaux, des autorités provinciales et des </w:t>
      </w:r>
      <w:r w:rsidR="00C42BFD" w:rsidRPr="00833B70">
        <w:rPr>
          <w:rFonts w:ascii="Arial" w:hAnsi="Arial"/>
          <w:color w:val="000000" w:themeColor="text1"/>
          <w:sz w:val="22"/>
          <w:szCs w:val="22"/>
        </w:rPr>
        <w:t>collectivités locales</w:t>
      </w:r>
      <w:r w:rsidRPr="00833B70">
        <w:rPr>
          <w:rFonts w:ascii="Arial" w:hAnsi="Arial"/>
          <w:color w:val="000000" w:themeColor="text1"/>
          <w:sz w:val="22"/>
          <w:szCs w:val="22"/>
        </w:rPr>
        <w:t>, et établit des mécanismes de coordination et de suivi.</w:t>
      </w:r>
    </w:p>
    <w:p w14:paraId="09142A50" w14:textId="4B82F565" w:rsidR="002C679E" w:rsidRPr="00833B70"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833B70">
        <w:rPr>
          <w:rFonts w:ascii="Arial" w:hAnsi="Arial"/>
          <w:b/>
          <w:color w:val="000000" w:themeColor="text1"/>
          <w:sz w:val="22"/>
          <w:szCs w:val="22"/>
        </w:rPr>
        <w:t>2008 : Certification « Green Drop »</w:t>
      </w:r>
      <w:r w:rsidR="006E0D0D" w:rsidRPr="00833B70">
        <w:rPr>
          <w:rFonts w:ascii="Arial" w:hAnsi="Arial"/>
          <w:b/>
          <w:color w:val="000000" w:themeColor="text1"/>
          <w:sz w:val="22"/>
          <w:szCs w:val="22"/>
        </w:rPr>
        <w:t xml:space="preserve"> (goutte verte)</w:t>
      </w:r>
      <w:r w:rsidRPr="00833B70">
        <w:rPr>
          <w:rFonts w:ascii="Arial" w:hAnsi="Arial"/>
          <w:color w:val="000000" w:themeColor="text1"/>
          <w:sz w:val="22"/>
          <w:szCs w:val="22"/>
        </w:rPr>
        <w:t xml:space="preserve"> - La certification « Green Drop » vise à améliorer de manière durable la qualité de la gestion des eaux usées en Afrique du Sud</w:t>
      </w:r>
      <w:r w:rsidR="006E0D0D" w:rsidRPr="00833B70">
        <w:rPr>
          <w:rFonts w:ascii="Arial" w:hAnsi="Arial"/>
          <w:color w:val="000000" w:themeColor="text1"/>
          <w:sz w:val="22"/>
          <w:szCs w:val="22"/>
        </w:rPr>
        <w:t>,</w:t>
      </w:r>
      <w:r w:rsidRPr="00833B70">
        <w:rPr>
          <w:rFonts w:ascii="Arial" w:hAnsi="Arial"/>
          <w:color w:val="000000" w:themeColor="text1"/>
          <w:sz w:val="22"/>
          <w:szCs w:val="22"/>
        </w:rPr>
        <w:t xml:space="preserve"> en identifiant et en développant les compétences de base nécessaires pour atteindre cet objectif.</w:t>
      </w:r>
    </w:p>
    <w:p w14:paraId="4354FD8B" w14:textId="04E95B80" w:rsidR="00DC20CF" w:rsidRPr="00833B70" w:rsidRDefault="00DC20CF" w:rsidP="00DC20CF">
      <w:pPr>
        <w:pStyle w:val="NormalWeb"/>
        <w:shd w:val="clear" w:color="auto" w:fill="FFFFFF"/>
        <w:spacing w:before="120" w:after="120" w:line="360" w:lineRule="auto"/>
        <w:jc w:val="both"/>
        <w:rPr>
          <w:rFonts w:ascii="Arial" w:hAnsi="Arial" w:cs="Arial"/>
          <w:color w:val="000000" w:themeColor="text1"/>
          <w:sz w:val="22"/>
          <w:szCs w:val="22"/>
        </w:rPr>
      </w:pPr>
      <w:r w:rsidRPr="00833B70">
        <w:rPr>
          <w:rFonts w:ascii="Arial" w:hAnsi="Arial"/>
          <w:b/>
          <w:color w:val="000000" w:themeColor="text1"/>
          <w:sz w:val="22"/>
          <w:szCs w:val="22"/>
        </w:rPr>
        <w:t xml:space="preserve">2008 : </w:t>
      </w:r>
      <w:r w:rsidRPr="00833B70">
        <w:rPr>
          <w:rFonts w:ascii="Arial" w:hAnsi="Arial"/>
          <w:b/>
          <w:bCs/>
          <w:color w:val="000000" w:themeColor="text1"/>
          <w:sz w:val="22"/>
          <w:szCs w:val="22"/>
        </w:rPr>
        <w:t>Certification «</w:t>
      </w:r>
      <w:r w:rsidRPr="00833B70">
        <w:rPr>
          <w:rFonts w:ascii="Arial" w:hAnsi="Arial"/>
          <w:b/>
          <w:color w:val="000000" w:themeColor="text1"/>
          <w:sz w:val="22"/>
          <w:szCs w:val="22"/>
        </w:rPr>
        <w:t xml:space="preserve"> Blue Drop »</w:t>
      </w:r>
      <w:r w:rsidR="006E0D0D" w:rsidRPr="00833B70">
        <w:rPr>
          <w:rFonts w:ascii="Arial" w:hAnsi="Arial"/>
          <w:b/>
          <w:color w:val="000000" w:themeColor="text1"/>
          <w:sz w:val="22"/>
          <w:szCs w:val="22"/>
        </w:rPr>
        <w:t xml:space="preserve"> (goutte bleue)</w:t>
      </w:r>
      <w:r w:rsidRPr="00833B70">
        <w:rPr>
          <w:rFonts w:ascii="Arial" w:hAnsi="Arial"/>
          <w:color w:val="000000" w:themeColor="text1"/>
          <w:sz w:val="22"/>
          <w:szCs w:val="22"/>
        </w:rPr>
        <w:t xml:space="preserve"> - La certification « Blue Drop » </w:t>
      </w:r>
      <w:r w:rsidR="00C42BFD" w:rsidRPr="00833B70">
        <w:rPr>
          <w:rFonts w:ascii="Arial" w:hAnsi="Arial"/>
          <w:color w:val="000000" w:themeColor="text1"/>
          <w:sz w:val="22"/>
          <w:szCs w:val="22"/>
        </w:rPr>
        <w:t>favorise la</w:t>
      </w:r>
      <w:r w:rsidR="006E0D0D" w:rsidRPr="00833B70">
        <w:rPr>
          <w:rFonts w:ascii="Arial" w:hAnsi="Arial"/>
          <w:color w:val="000000" w:themeColor="text1"/>
          <w:sz w:val="22"/>
          <w:szCs w:val="22"/>
        </w:rPr>
        <w:t xml:space="preserve"> gestion </w:t>
      </w:r>
      <w:r w:rsidR="00C42BFD" w:rsidRPr="00833B70">
        <w:rPr>
          <w:rFonts w:ascii="Arial" w:hAnsi="Arial"/>
          <w:color w:val="000000" w:themeColor="text1"/>
          <w:sz w:val="22"/>
          <w:szCs w:val="22"/>
        </w:rPr>
        <w:t xml:space="preserve">anticipatrice </w:t>
      </w:r>
      <w:r w:rsidR="006E0D0D" w:rsidRPr="00833B70">
        <w:rPr>
          <w:rFonts w:ascii="Arial" w:hAnsi="Arial"/>
          <w:color w:val="000000" w:themeColor="text1"/>
          <w:sz w:val="22"/>
          <w:szCs w:val="22"/>
        </w:rPr>
        <w:t>et la ré</w:t>
      </w:r>
      <w:r w:rsidRPr="00833B70">
        <w:rPr>
          <w:rFonts w:ascii="Arial" w:hAnsi="Arial"/>
          <w:color w:val="000000" w:themeColor="text1"/>
          <w:sz w:val="22"/>
          <w:szCs w:val="22"/>
        </w:rPr>
        <w:t xml:space="preserve">glementation de la qualité de l'eau potable </w:t>
      </w:r>
      <w:r w:rsidR="00C42BFD" w:rsidRPr="00833B70">
        <w:rPr>
          <w:rFonts w:ascii="Arial" w:hAnsi="Arial"/>
          <w:color w:val="000000" w:themeColor="text1"/>
          <w:sz w:val="22"/>
          <w:szCs w:val="22"/>
        </w:rPr>
        <w:t>ax</w:t>
      </w:r>
      <w:r w:rsidRPr="00833B70">
        <w:rPr>
          <w:rFonts w:ascii="Arial" w:hAnsi="Arial"/>
          <w:color w:val="000000" w:themeColor="text1"/>
          <w:sz w:val="22"/>
          <w:szCs w:val="22"/>
        </w:rPr>
        <w:t>ées sur la législation et les normes en vigueur ainsi que sur les bonnes pratiques internationales.</w:t>
      </w:r>
    </w:p>
    <w:p w14:paraId="76A23CCE" w14:textId="0E12F545" w:rsidR="002C679E" w:rsidRPr="00833B70" w:rsidRDefault="002C679E" w:rsidP="0074189C">
      <w:pPr>
        <w:pStyle w:val="NormalWeb"/>
        <w:shd w:val="clear" w:color="auto" w:fill="FFFFFF"/>
        <w:spacing w:before="120" w:beforeAutospacing="0" w:after="0" w:afterAutospacing="0" w:line="360" w:lineRule="auto"/>
        <w:jc w:val="both"/>
        <w:rPr>
          <w:rFonts w:ascii="Arial" w:hAnsi="Arial" w:cs="Arial"/>
          <w:b/>
          <w:color w:val="000000" w:themeColor="text1"/>
          <w:sz w:val="22"/>
          <w:szCs w:val="22"/>
        </w:rPr>
      </w:pPr>
      <w:r w:rsidRPr="00833B70">
        <w:rPr>
          <w:rFonts w:ascii="Arial" w:hAnsi="Arial"/>
          <w:b/>
          <w:bCs/>
          <w:color w:val="000000" w:themeColor="text1"/>
          <w:sz w:val="22"/>
          <w:szCs w:val="22"/>
        </w:rPr>
        <w:t>2016 : Cadre de politique nationale d'assainissement</w:t>
      </w:r>
      <w:r w:rsidRPr="00833B70">
        <w:rPr>
          <w:rFonts w:ascii="Arial" w:hAnsi="Arial"/>
          <w:color w:val="000000" w:themeColor="text1"/>
          <w:sz w:val="22"/>
          <w:szCs w:val="22"/>
        </w:rPr>
        <w:t xml:space="preserve"> - Cette révision de la politique se penche sur les orientations proposées pour l'ensemble du secteur de l'assainissement.</w:t>
      </w:r>
    </w:p>
    <w:p w14:paraId="05BB5011" w14:textId="350CCF84" w:rsidR="002C679E" w:rsidRPr="00833B70" w:rsidRDefault="002C679E"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833B70">
        <w:rPr>
          <w:rFonts w:ascii="Arial" w:hAnsi="Arial"/>
          <w:b/>
          <w:color w:val="000000" w:themeColor="text1"/>
          <w:sz w:val="22"/>
          <w:szCs w:val="22"/>
        </w:rPr>
        <w:t>2016 :</w:t>
      </w:r>
      <w:r w:rsidRPr="00833B70">
        <w:rPr>
          <w:rFonts w:ascii="Arial" w:hAnsi="Arial"/>
          <w:color w:val="000000" w:themeColor="text1"/>
          <w:sz w:val="22"/>
          <w:szCs w:val="22"/>
        </w:rPr>
        <w:t xml:space="preserve"> Activités relatives aux services d’eau potable et d’assainissement — Lignes directrices </w:t>
      </w:r>
      <w:r w:rsidR="00DA7110" w:rsidRPr="00833B70">
        <w:rPr>
          <w:rFonts w:ascii="Arial" w:hAnsi="Arial"/>
          <w:color w:val="000000" w:themeColor="text1"/>
          <w:sz w:val="22"/>
          <w:szCs w:val="22"/>
        </w:rPr>
        <w:t>relatives à</w:t>
      </w:r>
      <w:r w:rsidRPr="00833B70">
        <w:rPr>
          <w:rFonts w:ascii="Arial" w:hAnsi="Arial"/>
          <w:color w:val="000000" w:themeColor="text1"/>
          <w:sz w:val="22"/>
          <w:szCs w:val="22"/>
        </w:rPr>
        <w:t xml:space="preserve"> la gestion des services d’assainissement autonome de base des eaux usées </w:t>
      </w:r>
      <w:r w:rsidR="000A18EC" w:rsidRPr="00833B70">
        <w:rPr>
          <w:rFonts w:ascii="Arial" w:hAnsi="Arial"/>
          <w:color w:val="000000" w:themeColor="text1"/>
          <w:sz w:val="22"/>
          <w:szCs w:val="22"/>
        </w:rPr>
        <w:t>ménagère</w:t>
      </w:r>
      <w:r w:rsidRPr="00833B70">
        <w:rPr>
          <w:rFonts w:ascii="Arial" w:hAnsi="Arial"/>
          <w:color w:val="000000" w:themeColor="text1"/>
          <w:sz w:val="22"/>
          <w:szCs w:val="22"/>
        </w:rPr>
        <w:t>s. [</w:t>
      </w:r>
      <w:r w:rsidRPr="00833B70">
        <w:rPr>
          <w:rFonts w:ascii="Arial" w:hAnsi="Arial"/>
          <w:color w:val="000000" w:themeColor="text1"/>
          <w:sz w:val="22"/>
          <w:szCs w:val="22"/>
          <w:highlight w:val="yellow"/>
        </w:rPr>
        <w:t>Pas encore adoptées en Afrique du Sud</w:t>
      </w:r>
      <w:r w:rsidRPr="00833B70">
        <w:rPr>
          <w:rFonts w:ascii="Arial" w:hAnsi="Arial"/>
          <w:color w:val="000000" w:themeColor="text1"/>
          <w:sz w:val="22"/>
          <w:szCs w:val="22"/>
        </w:rPr>
        <w:t>].</w:t>
      </w:r>
    </w:p>
    <w:p w14:paraId="7DFB4755" w14:textId="59C54270" w:rsidR="002C679E" w:rsidRPr="00833B70" w:rsidRDefault="002C679E" w:rsidP="0074189C">
      <w:pPr>
        <w:pStyle w:val="NormalWeb"/>
        <w:shd w:val="clear" w:color="auto" w:fill="FFFFFF"/>
        <w:spacing w:before="120" w:beforeAutospacing="0" w:after="0" w:afterAutospacing="0" w:line="360" w:lineRule="auto"/>
        <w:jc w:val="both"/>
        <w:rPr>
          <w:rFonts w:ascii="Arial" w:hAnsi="Arial" w:cs="Arial"/>
          <w:bCs/>
          <w:color w:val="000000" w:themeColor="text1"/>
          <w:sz w:val="22"/>
          <w:szCs w:val="22"/>
        </w:rPr>
      </w:pPr>
      <w:r w:rsidRPr="00833B70">
        <w:rPr>
          <w:rFonts w:ascii="Arial" w:hAnsi="Arial"/>
          <w:b/>
          <w:bCs/>
          <w:color w:val="000000" w:themeColor="text1"/>
          <w:sz w:val="22"/>
          <w:szCs w:val="22"/>
        </w:rPr>
        <w:t xml:space="preserve">2018 : </w:t>
      </w:r>
      <w:r w:rsidR="00833B70" w:rsidRPr="00833B70">
        <w:rPr>
          <w:rFonts w:ascii="Arial" w:hAnsi="Arial"/>
          <w:b/>
          <w:bCs/>
          <w:color w:val="000000" w:themeColor="text1"/>
          <w:sz w:val="22"/>
          <w:szCs w:val="22"/>
        </w:rPr>
        <w:t xml:space="preserve">Schéma directeur national de gestion de l’eau et de l’assainissement </w:t>
      </w:r>
      <w:r w:rsidRPr="00833B70">
        <w:rPr>
          <w:rFonts w:ascii="Arial" w:hAnsi="Arial"/>
          <w:color w:val="000000" w:themeColor="text1"/>
          <w:sz w:val="22"/>
          <w:szCs w:val="22"/>
        </w:rPr>
        <w:t>-</w:t>
      </w:r>
      <w:r w:rsidRPr="00833B70">
        <w:rPr>
          <w:rFonts w:ascii="Arial" w:hAnsi="Arial"/>
          <w:bCs/>
          <w:color w:val="000000" w:themeColor="text1"/>
          <w:sz w:val="22"/>
          <w:szCs w:val="22"/>
        </w:rPr>
        <w:t xml:space="preserve"> Ce document </w:t>
      </w:r>
      <w:r w:rsidR="00DA7110" w:rsidRPr="00833B70">
        <w:rPr>
          <w:rFonts w:ascii="Arial" w:hAnsi="Arial"/>
          <w:bCs/>
          <w:color w:val="000000" w:themeColor="text1"/>
          <w:sz w:val="22"/>
          <w:szCs w:val="22"/>
        </w:rPr>
        <w:t xml:space="preserve">présente </w:t>
      </w:r>
      <w:r w:rsidRPr="00833B70">
        <w:rPr>
          <w:rFonts w:ascii="Arial" w:hAnsi="Arial"/>
          <w:bCs/>
          <w:color w:val="000000" w:themeColor="text1"/>
          <w:sz w:val="22"/>
          <w:szCs w:val="22"/>
        </w:rPr>
        <w:t>une perspective globale de la si</w:t>
      </w:r>
      <w:r w:rsidR="006E0D0D" w:rsidRPr="00833B70">
        <w:rPr>
          <w:rFonts w:ascii="Arial" w:hAnsi="Arial"/>
          <w:bCs/>
          <w:color w:val="000000" w:themeColor="text1"/>
          <w:sz w:val="22"/>
          <w:szCs w:val="22"/>
        </w:rPr>
        <w:t xml:space="preserve">tuation dans le secteur </w:t>
      </w:r>
      <w:r w:rsidR="00DA7110" w:rsidRPr="00833B70">
        <w:rPr>
          <w:rFonts w:ascii="Arial" w:hAnsi="Arial"/>
          <w:bCs/>
          <w:color w:val="000000" w:themeColor="text1"/>
          <w:sz w:val="22"/>
          <w:szCs w:val="22"/>
        </w:rPr>
        <w:t>de l’e</w:t>
      </w:r>
      <w:r w:rsidR="006E0D0D" w:rsidRPr="00833B70">
        <w:rPr>
          <w:rFonts w:ascii="Arial" w:hAnsi="Arial"/>
          <w:bCs/>
          <w:color w:val="000000" w:themeColor="text1"/>
          <w:sz w:val="22"/>
          <w:szCs w:val="22"/>
        </w:rPr>
        <w:t xml:space="preserve">au et </w:t>
      </w:r>
      <w:r w:rsidR="00DA7110" w:rsidRPr="00833B70">
        <w:rPr>
          <w:rFonts w:ascii="Arial" w:hAnsi="Arial"/>
          <w:bCs/>
          <w:color w:val="000000" w:themeColor="text1"/>
          <w:sz w:val="22"/>
          <w:szCs w:val="22"/>
        </w:rPr>
        <w:t>de l’</w:t>
      </w:r>
      <w:r w:rsidR="008657E5" w:rsidRPr="00833B70">
        <w:rPr>
          <w:rFonts w:ascii="Arial" w:hAnsi="Arial"/>
          <w:bCs/>
          <w:color w:val="000000" w:themeColor="text1"/>
          <w:sz w:val="22"/>
          <w:szCs w:val="22"/>
        </w:rPr>
        <w:t>a</w:t>
      </w:r>
      <w:r w:rsidRPr="00833B70">
        <w:rPr>
          <w:rFonts w:ascii="Arial" w:hAnsi="Arial"/>
          <w:bCs/>
          <w:color w:val="000000" w:themeColor="text1"/>
          <w:sz w:val="22"/>
          <w:szCs w:val="22"/>
        </w:rPr>
        <w:t>ssainissement</w:t>
      </w:r>
      <w:r w:rsidR="00DA7110" w:rsidRPr="00833B70">
        <w:rPr>
          <w:rFonts w:ascii="Arial" w:hAnsi="Arial"/>
          <w:bCs/>
          <w:color w:val="000000" w:themeColor="text1"/>
          <w:sz w:val="22"/>
          <w:szCs w:val="22"/>
        </w:rPr>
        <w:t xml:space="preserve"> tout en</w:t>
      </w:r>
      <w:r w:rsidRPr="00833B70">
        <w:rPr>
          <w:rFonts w:ascii="Arial" w:hAnsi="Arial"/>
          <w:bCs/>
          <w:color w:val="000000" w:themeColor="text1"/>
          <w:sz w:val="22"/>
          <w:szCs w:val="22"/>
        </w:rPr>
        <w:t xml:space="preserve"> propos</w:t>
      </w:r>
      <w:r w:rsidR="00DA7110" w:rsidRPr="00833B70">
        <w:rPr>
          <w:rFonts w:ascii="Arial" w:hAnsi="Arial"/>
          <w:bCs/>
          <w:color w:val="000000" w:themeColor="text1"/>
          <w:sz w:val="22"/>
          <w:szCs w:val="22"/>
        </w:rPr>
        <w:t>ant</w:t>
      </w:r>
      <w:r w:rsidRPr="00833B70">
        <w:rPr>
          <w:rFonts w:ascii="Arial" w:hAnsi="Arial"/>
          <w:bCs/>
          <w:color w:val="000000" w:themeColor="text1"/>
          <w:sz w:val="22"/>
          <w:szCs w:val="22"/>
        </w:rPr>
        <w:t xml:space="preserve"> un plan d'action consolidé pour passer de la situation actuelle et </w:t>
      </w:r>
      <w:r w:rsidR="00DA7110" w:rsidRPr="00833B70">
        <w:rPr>
          <w:rFonts w:ascii="Arial" w:hAnsi="Arial"/>
          <w:bCs/>
          <w:color w:val="000000" w:themeColor="text1"/>
          <w:sz w:val="22"/>
          <w:szCs w:val="22"/>
        </w:rPr>
        <w:t>atteindre les</w:t>
      </w:r>
      <w:r w:rsidRPr="00833B70">
        <w:rPr>
          <w:rFonts w:ascii="Arial" w:hAnsi="Arial"/>
          <w:bCs/>
          <w:color w:val="000000" w:themeColor="text1"/>
          <w:sz w:val="22"/>
          <w:szCs w:val="22"/>
        </w:rPr>
        <w:t xml:space="preserve"> objectifs visés du secteur, tels que définis par la vision, les buts et les cibles </w:t>
      </w:r>
      <w:r w:rsidR="00DA7110" w:rsidRPr="00833B70">
        <w:rPr>
          <w:rFonts w:ascii="Arial" w:hAnsi="Arial"/>
          <w:bCs/>
          <w:color w:val="000000" w:themeColor="text1"/>
          <w:sz w:val="22"/>
          <w:szCs w:val="22"/>
        </w:rPr>
        <w:t>arrêtés par le</w:t>
      </w:r>
      <w:r w:rsidRPr="00833B70">
        <w:rPr>
          <w:rFonts w:ascii="Arial" w:hAnsi="Arial"/>
          <w:bCs/>
          <w:color w:val="000000" w:themeColor="text1"/>
          <w:sz w:val="22"/>
          <w:szCs w:val="22"/>
        </w:rPr>
        <w:t xml:space="preserve"> gouvernement jusqu’</w:t>
      </w:r>
      <w:r w:rsidR="00DA7110" w:rsidRPr="00833B70">
        <w:rPr>
          <w:rFonts w:ascii="Arial" w:hAnsi="Arial"/>
          <w:bCs/>
          <w:color w:val="000000" w:themeColor="text1"/>
          <w:sz w:val="22"/>
          <w:szCs w:val="22"/>
        </w:rPr>
        <w:t>à l’horizon</w:t>
      </w:r>
      <w:r w:rsidRPr="00833B70">
        <w:rPr>
          <w:rFonts w:ascii="Arial" w:hAnsi="Arial"/>
          <w:bCs/>
          <w:color w:val="000000" w:themeColor="text1"/>
          <w:sz w:val="22"/>
          <w:szCs w:val="22"/>
        </w:rPr>
        <w:t xml:space="preserve"> 2030 (PND et ODD).</w:t>
      </w:r>
    </w:p>
    <w:p w14:paraId="64C3CD38" w14:textId="5EA1919C" w:rsidR="00DC20CF" w:rsidRPr="00833B70" w:rsidRDefault="002C679E"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shd w:val="clear" w:color="auto" w:fill="FFFFFF"/>
        </w:rPr>
      </w:pPr>
      <w:r w:rsidRPr="00833B70">
        <w:rPr>
          <w:rFonts w:ascii="Arial" w:hAnsi="Arial"/>
          <w:b/>
          <w:bCs/>
          <w:color w:val="000000" w:themeColor="text1"/>
          <w:sz w:val="22"/>
          <w:szCs w:val="22"/>
        </w:rPr>
        <w:lastRenderedPageBreak/>
        <w:t xml:space="preserve">2018 BS/ISO 30500 : </w:t>
      </w:r>
      <w:r w:rsidRPr="00833B70">
        <w:rPr>
          <w:rFonts w:ascii="Arial" w:hAnsi="Arial"/>
          <w:color w:val="000000" w:themeColor="text1"/>
          <w:sz w:val="22"/>
          <w:szCs w:val="22"/>
          <w:shd w:val="clear" w:color="auto" w:fill="FFFFFF"/>
        </w:rPr>
        <w:t xml:space="preserve"> Cette norme </w:t>
      </w:r>
      <w:r w:rsidR="0031433D" w:rsidRPr="00833B70">
        <w:rPr>
          <w:rFonts w:ascii="Arial" w:hAnsi="Arial"/>
          <w:color w:val="000000" w:themeColor="text1"/>
          <w:sz w:val="22"/>
          <w:szCs w:val="22"/>
          <w:shd w:val="clear" w:color="auto" w:fill="FFFFFF"/>
        </w:rPr>
        <w:t>énonce</w:t>
      </w:r>
      <w:r w:rsidRPr="00833B70">
        <w:rPr>
          <w:rFonts w:ascii="Arial" w:hAnsi="Arial"/>
          <w:color w:val="000000" w:themeColor="text1"/>
          <w:sz w:val="22"/>
          <w:szCs w:val="22"/>
          <w:shd w:val="clear" w:color="auto" w:fill="FFFFFF"/>
        </w:rPr>
        <w:t xml:space="preserve"> les exigences générales de performance et de sécurité relatives à la conception et l'essai ainsi que les considérations de durabilité pour les</w:t>
      </w:r>
      <w:bookmarkStart w:id="16" w:name="_Toc31285516"/>
      <w:r w:rsidRPr="00833B70">
        <w:rPr>
          <w:rFonts w:ascii="Arial" w:hAnsi="Arial"/>
          <w:color w:val="000000" w:themeColor="text1"/>
          <w:sz w:val="22"/>
          <w:szCs w:val="22"/>
          <w:shd w:val="clear" w:color="auto" w:fill="FFFFFF"/>
        </w:rPr>
        <w:t xml:space="preserve"> réseaux d'assainissement non collectifs.</w:t>
      </w:r>
    </w:p>
    <w:p w14:paraId="34849223" w14:textId="206AAAE0" w:rsidR="00087C44" w:rsidRPr="00833B70" w:rsidRDefault="00A1054F" w:rsidP="0046535B">
      <w:pPr>
        <w:pStyle w:val="Heading1"/>
        <w:rPr>
          <w:rFonts w:ascii="Arial" w:hAnsi="Arial" w:cs="Arial"/>
          <w:b/>
          <w:bCs/>
          <w:color w:val="000000" w:themeColor="text1"/>
          <w:sz w:val="24"/>
          <w:szCs w:val="24"/>
        </w:rPr>
      </w:pPr>
      <w:bookmarkStart w:id="17" w:name="_Toc41358501"/>
      <w:r w:rsidRPr="00833B70">
        <w:rPr>
          <w:rFonts w:ascii="Arial" w:hAnsi="Arial" w:cs="Arial"/>
          <w:b/>
          <w:bCs/>
          <w:color w:val="000000" w:themeColor="text1"/>
          <w:sz w:val="24"/>
          <w:szCs w:val="24"/>
        </w:rPr>
        <w:t xml:space="preserve">3. </w:t>
      </w:r>
      <w:r w:rsidR="004F41C9" w:rsidRPr="00833B70">
        <w:rPr>
          <w:rStyle w:val="Heading1Char"/>
          <w:rFonts w:ascii="Arial" w:hAnsi="Arial" w:cs="Arial"/>
          <w:b/>
          <w:bCs/>
          <w:color w:val="000000" w:themeColor="text1"/>
          <w:sz w:val="24"/>
          <w:szCs w:val="24"/>
        </w:rPr>
        <w:t xml:space="preserve">Dispositions institutionnelles relatives </w:t>
      </w:r>
      <w:r w:rsidR="000C72F8" w:rsidRPr="00833B70">
        <w:rPr>
          <w:rStyle w:val="Heading1Char"/>
          <w:rFonts w:ascii="Arial" w:hAnsi="Arial" w:cs="Arial"/>
          <w:b/>
          <w:bCs/>
          <w:color w:val="000000" w:themeColor="text1"/>
          <w:sz w:val="24"/>
          <w:szCs w:val="24"/>
        </w:rPr>
        <w:t>à l’eau</w:t>
      </w:r>
      <w:r w:rsidR="004F41C9" w:rsidRPr="00833B70">
        <w:rPr>
          <w:rStyle w:val="Heading1Char"/>
          <w:rFonts w:ascii="Arial" w:hAnsi="Arial" w:cs="Arial"/>
          <w:b/>
          <w:bCs/>
          <w:color w:val="000000" w:themeColor="text1"/>
          <w:sz w:val="24"/>
          <w:szCs w:val="24"/>
        </w:rPr>
        <w:t xml:space="preserve"> et à l’assainissement</w:t>
      </w:r>
      <w:bookmarkEnd w:id="16"/>
      <w:bookmarkEnd w:id="17"/>
      <w:r w:rsidR="004F41C9" w:rsidRPr="00833B70">
        <w:rPr>
          <w:rFonts w:ascii="Arial" w:hAnsi="Arial" w:cs="Arial"/>
          <w:b/>
          <w:bCs/>
          <w:color w:val="000000" w:themeColor="text1"/>
          <w:sz w:val="24"/>
          <w:szCs w:val="24"/>
        </w:rPr>
        <w:t xml:space="preserve"> </w:t>
      </w:r>
    </w:p>
    <w:p w14:paraId="50EE907D" w14:textId="77777777" w:rsidR="000C72F8" w:rsidRPr="00833B70" w:rsidRDefault="000C72F8" w:rsidP="000C72F8"/>
    <w:p w14:paraId="0D2951F8" w14:textId="76A3D3A7" w:rsidR="00B0625D" w:rsidRPr="00833B70" w:rsidRDefault="00087C44" w:rsidP="00B0625D">
      <w:pPr>
        <w:pStyle w:val="NoSpacing"/>
        <w:rPr>
          <w:b/>
          <w:iCs/>
          <w:sz w:val="28"/>
          <w:szCs w:val="28"/>
        </w:rPr>
      </w:pPr>
      <w:bookmarkStart w:id="18" w:name="_Toc31285406"/>
      <w:r w:rsidRPr="00833B70">
        <w:rPr>
          <w:b/>
          <w:iCs/>
          <w:sz w:val="28"/>
          <w:szCs w:val="28"/>
        </w:rPr>
        <w:t xml:space="preserve">   </w:t>
      </w:r>
      <w:r w:rsidR="000C72F8" w:rsidRPr="00833B70">
        <w:rPr>
          <w:b/>
          <w:iCs/>
          <w:noProof/>
          <w:sz w:val="28"/>
          <w:szCs w:val="28"/>
        </w:rPr>
        <w:drawing>
          <wp:inline distT="0" distB="0" distL="0" distR="0" wp14:anchorId="379B17EA" wp14:editId="04D19092">
            <wp:extent cx="5633085" cy="328612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286125"/>
                    </a:xfrm>
                    <a:prstGeom prst="rect">
                      <a:avLst/>
                    </a:prstGeom>
                    <a:noFill/>
                  </pic:spPr>
                </pic:pic>
              </a:graphicData>
            </a:graphic>
          </wp:inline>
        </w:drawing>
      </w:r>
    </w:p>
    <w:p w14:paraId="774878CF" w14:textId="62EBC46B" w:rsidR="00232F9C" w:rsidRPr="00833B70" w:rsidRDefault="00087C44" w:rsidP="00B0625D">
      <w:pPr>
        <w:pStyle w:val="NoSpacing"/>
        <w:rPr>
          <w:b/>
          <w:iCs/>
          <w:sz w:val="14"/>
          <w:szCs w:val="14"/>
        </w:rPr>
      </w:pPr>
      <w:r w:rsidRPr="00833B70">
        <w:rPr>
          <w:b/>
          <w:iCs/>
          <w:sz w:val="28"/>
          <w:szCs w:val="28"/>
        </w:rPr>
        <w:t xml:space="preserve"> </w:t>
      </w:r>
      <w:bookmarkStart w:id="19" w:name="_Toc40650204"/>
    </w:p>
    <w:p w14:paraId="347B7CF9" w14:textId="77777777" w:rsidR="00232F9C" w:rsidRPr="00833B70" w:rsidRDefault="00232F9C" w:rsidP="00B0625D">
      <w:pPr>
        <w:pStyle w:val="NoSpacing"/>
        <w:rPr>
          <w:sz w:val="18"/>
          <w:szCs w:val="18"/>
        </w:rPr>
      </w:pPr>
    </w:p>
    <w:p w14:paraId="21BF7949" w14:textId="69BA22A2" w:rsidR="002C679E" w:rsidRPr="00833B70" w:rsidRDefault="00087C44" w:rsidP="00B0625D">
      <w:pPr>
        <w:pStyle w:val="NoSpacing"/>
        <w:rPr>
          <w:rStyle w:val="Heading1Char"/>
          <w:rFonts w:ascii="Arial" w:eastAsiaTheme="minorHAnsi" w:hAnsi="Arial" w:cs="Arial"/>
          <w:b/>
          <w:bCs/>
          <w:i/>
          <w:color w:val="auto"/>
          <w:sz w:val="18"/>
          <w:szCs w:val="18"/>
        </w:rPr>
      </w:pPr>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2</w:t>
      </w:r>
      <w:r w:rsidRPr="00833B70">
        <w:rPr>
          <w:rFonts w:ascii="Arial" w:hAnsi="Arial" w:cs="Arial"/>
          <w:b/>
          <w:bCs/>
          <w:sz w:val="18"/>
          <w:szCs w:val="18"/>
        </w:rPr>
        <w:fldChar w:fldCharType="end"/>
      </w:r>
      <w:r w:rsidRPr="00833B70">
        <w:rPr>
          <w:rFonts w:ascii="Arial" w:hAnsi="Arial" w:cs="Arial"/>
          <w:b/>
          <w:bCs/>
          <w:sz w:val="18"/>
          <w:szCs w:val="18"/>
        </w:rPr>
        <w:t> :</w:t>
      </w:r>
      <w:r w:rsidR="00636A86" w:rsidRPr="00833B70">
        <w:rPr>
          <w:rFonts w:ascii="Arial" w:hAnsi="Arial" w:cs="Arial"/>
          <w:b/>
          <w:bCs/>
          <w:sz w:val="18"/>
          <w:szCs w:val="18"/>
        </w:rPr>
        <w:t xml:space="preserve"> </w:t>
      </w:r>
      <w:r w:rsidRPr="00833B70">
        <w:rPr>
          <w:rFonts w:ascii="Arial" w:hAnsi="Arial" w:cs="Arial"/>
          <w:b/>
          <w:bCs/>
          <w:sz w:val="18"/>
          <w:szCs w:val="18"/>
        </w:rPr>
        <w:t>Dispositions institutionnelles en Afrique du Sud (eau et assainissement)</w:t>
      </w:r>
      <w:bookmarkEnd w:id="18"/>
      <w:bookmarkEnd w:id="19"/>
      <w:r w:rsidRPr="00833B70">
        <w:rPr>
          <w:rFonts w:ascii="Arial" w:hAnsi="Arial" w:cs="Arial"/>
          <w:b/>
          <w:bCs/>
          <w:sz w:val="18"/>
          <w:szCs w:val="18"/>
        </w:rPr>
        <w:t xml:space="preserve"> </w:t>
      </w:r>
    </w:p>
    <w:p w14:paraId="75C74B2D" w14:textId="77777777" w:rsidR="004B4775" w:rsidRPr="00833B70" w:rsidRDefault="004B4775" w:rsidP="00F96FAE">
      <w:pPr>
        <w:spacing w:line="360" w:lineRule="auto"/>
        <w:rPr>
          <w:rStyle w:val="Heading1Char"/>
          <w:rFonts w:ascii="Arial" w:hAnsi="Arial" w:cs="Arial"/>
          <w:b/>
          <w:color w:val="auto"/>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2"/>
      </w:tblGrid>
      <w:tr w:rsidR="006169BC" w:rsidRPr="00833B70" w14:paraId="0DB9FBF6" w14:textId="77777777" w:rsidTr="002C679E">
        <w:tc>
          <w:tcPr>
            <w:tcW w:w="2689" w:type="dxa"/>
          </w:tcPr>
          <w:p w14:paraId="2E254E91" w14:textId="3303B9DA" w:rsidR="006169BC" w:rsidRPr="00833B70" w:rsidRDefault="006169BC" w:rsidP="006169BC">
            <w:pPr>
              <w:jc w:val="center"/>
              <w:rPr>
                <w:rFonts w:ascii="Arial" w:hAnsi="Arial" w:cs="Arial"/>
                <w:b/>
                <w:sz w:val="32"/>
                <w:szCs w:val="32"/>
              </w:rPr>
            </w:pPr>
            <w:r w:rsidRPr="00833B70">
              <w:rPr>
                <w:noProof/>
              </w:rPr>
              <w:drawing>
                <wp:inline distT="0" distB="0" distL="0" distR="0" wp14:anchorId="30FD9D7D" wp14:editId="5F49C83C">
                  <wp:extent cx="1496640" cy="1492885"/>
                  <wp:effectExtent l="0" t="0" r="8890" b="0"/>
                  <wp:docPr id="17" name="Picture 17" descr="https://sdgcompass.org/wp-content/uploads/2016/04/global-goals_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gcompass.org/wp-content/uploads/2016/04/global-goals_06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6724" cy="1562793"/>
                          </a:xfrm>
                          <a:prstGeom prst="rect">
                            <a:avLst/>
                          </a:prstGeom>
                          <a:noFill/>
                          <a:ln>
                            <a:noFill/>
                          </a:ln>
                        </pic:spPr>
                      </pic:pic>
                    </a:graphicData>
                  </a:graphic>
                </wp:inline>
              </w:drawing>
            </w:r>
          </w:p>
        </w:tc>
        <w:tc>
          <w:tcPr>
            <w:tcW w:w="6662" w:type="dxa"/>
          </w:tcPr>
          <w:p w14:paraId="1AA52B1C" w14:textId="7EF34EDD" w:rsidR="006169BC" w:rsidRPr="00833B70" w:rsidRDefault="00A1054F" w:rsidP="002C679E">
            <w:pPr>
              <w:pStyle w:val="Heading1"/>
              <w:spacing w:before="0"/>
              <w:outlineLvl w:val="0"/>
              <w:rPr>
                <w:rFonts w:ascii="Arial" w:hAnsi="Arial" w:cs="Arial"/>
                <w:b/>
                <w:color w:val="auto"/>
                <w:sz w:val="24"/>
                <w:szCs w:val="24"/>
              </w:rPr>
            </w:pPr>
            <w:bookmarkStart w:id="20" w:name="_Toc41358502"/>
            <w:r w:rsidRPr="00833B70">
              <w:rPr>
                <w:rFonts w:ascii="Arial" w:hAnsi="Arial"/>
                <w:b/>
                <w:color w:val="auto"/>
                <w:sz w:val="24"/>
                <w:szCs w:val="24"/>
              </w:rPr>
              <w:t>4. OBJECTIF DE DÉVELOPPEMENT DURABLE (ODD) 6</w:t>
            </w:r>
            <w:bookmarkEnd w:id="20"/>
          </w:p>
          <w:p w14:paraId="6843D7C8" w14:textId="1E2F2173" w:rsidR="006169BC" w:rsidRPr="00833B70" w:rsidRDefault="002C679E" w:rsidP="002C679E">
            <w:pPr>
              <w:pStyle w:val="NormalWeb"/>
              <w:shd w:val="clear" w:color="auto" w:fill="FFFFFF"/>
              <w:spacing w:before="120" w:after="120" w:line="360" w:lineRule="auto"/>
              <w:jc w:val="both"/>
              <w:rPr>
                <w:rFonts w:ascii="Arial" w:hAnsi="Arial" w:cs="Arial"/>
                <w:sz w:val="22"/>
                <w:szCs w:val="22"/>
              </w:rPr>
            </w:pPr>
            <w:r w:rsidRPr="00833B70">
              <w:rPr>
                <w:rFonts w:ascii="Arial" w:hAnsi="Arial"/>
                <w:sz w:val="22"/>
                <w:szCs w:val="22"/>
              </w:rPr>
              <w:t>L’ODD6 vise un accès universel à l’eau et à l’assainissement et une gestion durable des ressources. L’accès à l’eau potable et à l’assainissement,</w:t>
            </w:r>
            <w:r w:rsidR="00CC5DBB" w:rsidRPr="00833B70">
              <w:rPr>
                <w:rFonts w:ascii="Arial" w:hAnsi="Arial"/>
                <w:sz w:val="22"/>
                <w:szCs w:val="22"/>
              </w:rPr>
              <w:t xml:space="preserve"> tout</w:t>
            </w:r>
            <w:r w:rsidRPr="00833B70">
              <w:rPr>
                <w:rFonts w:ascii="Arial" w:hAnsi="Arial"/>
                <w:sz w:val="22"/>
                <w:szCs w:val="22"/>
              </w:rPr>
              <w:t xml:space="preserve"> comme la bonne gestion des écosystèmes d’eau douce, sont essentiels à la santé humaine, la viabilité environnementale et la prospérité économique (ONU, 2019).</w:t>
            </w:r>
          </w:p>
        </w:tc>
      </w:tr>
    </w:tbl>
    <w:p w14:paraId="6DBE8A5E" w14:textId="3AC18BAF" w:rsidR="00232F9C" w:rsidRPr="00833B70" w:rsidRDefault="001F3C0E" w:rsidP="004A281F">
      <w:pPr>
        <w:pStyle w:val="NormalWeb"/>
        <w:shd w:val="clear" w:color="auto" w:fill="FFFFFF"/>
        <w:spacing w:before="120" w:beforeAutospacing="0" w:after="360" w:afterAutospacing="0" w:line="360" w:lineRule="auto"/>
        <w:jc w:val="both"/>
        <w:rPr>
          <w:rStyle w:val="A120"/>
          <w:rFonts w:ascii="Arial" w:hAnsi="Arial"/>
          <w:color w:val="000000" w:themeColor="text1"/>
          <w:sz w:val="22"/>
          <w:szCs w:val="22"/>
        </w:rPr>
      </w:pPr>
      <w:r w:rsidRPr="00833B70">
        <w:rPr>
          <w:rFonts w:ascii="Arial" w:hAnsi="Arial"/>
          <w:sz w:val="22"/>
          <w:szCs w:val="22"/>
        </w:rPr>
        <w:t xml:space="preserve">L’ODD6 est assorti de huit cibles. Six d’entre elles doivent être atteintes d’ici à 2030, l’une à l’horizon 2020 </w:t>
      </w:r>
      <w:r w:rsidR="008657E5" w:rsidRPr="00833B70">
        <w:rPr>
          <w:rFonts w:ascii="Arial" w:hAnsi="Arial"/>
          <w:sz w:val="22"/>
          <w:szCs w:val="22"/>
        </w:rPr>
        <w:t>tandis que celle restante n’est</w:t>
      </w:r>
      <w:r w:rsidRPr="00833B70">
        <w:rPr>
          <w:rFonts w:ascii="Arial" w:hAnsi="Arial"/>
          <w:sz w:val="22"/>
          <w:szCs w:val="22"/>
        </w:rPr>
        <w:t xml:space="preserve"> pas </w:t>
      </w:r>
      <w:r w:rsidR="008657E5" w:rsidRPr="00833B70">
        <w:rPr>
          <w:rFonts w:ascii="Arial" w:hAnsi="Arial"/>
          <w:sz w:val="22"/>
          <w:szCs w:val="22"/>
        </w:rPr>
        <w:t xml:space="preserve">assortie </w:t>
      </w:r>
      <w:r w:rsidRPr="00833B70">
        <w:rPr>
          <w:rFonts w:ascii="Arial" w:hAnsi="Arial"/>
          <w:sz w:val="22"/>
          <w:szCs w:val="22"/>
        </w:rPr>
        <w:t>de délai</w:t>
      </w:r>
      <w:r w:rsidR="008657E5" w:rsidRPr="00833B70">
        <w:rPr>
          <w:rFonts w:ascii="Arial" w:hAnsi="Arial"/>
          <w:sz w:val="22"/>
          <w:szCs w:val="22"/>
        </w:rPr>
        <w:t>s</w:t>
      </w:r>
      <w:r w:rsidRPr="00833B70">
        <w:rPr>
          <w:rFonts w:ascii="Arial" w:hAnsi="Arial"/>
          <w:sz w:val="22"/>
          <w:szCs w:val="22"/>
        </w:rPr>
        <w:t xml:space="preserve">.  Chacune des cibles est assortie d’un ou deux indicateurs qui serviront à mesurer les progrès </w:t>
      </w:r>
      <w:r w:rsidR="00CC5DBB" w:rsidRPr="00833B70">
        <w:rPr>
          <w:rFonts w:ascii="Arial" w:hAnsi="Arial"/>
          <w:sz w:val="22"/>
          <w:szCs w:val="22"/>
        </w:rPr>
        <w:t>réalisés</w:t>
      </w:r>
      <w:r w:rsidRPr="00833B70">
        <w:rPr>
          <w:rFonts w:ascii="Arial" w:hAnsi="Arial"/>
          <w:sz w:val="22"/>
          <w:szCs w:val="22"/>
        </w:rPr>
        <w:t>. L’ODD6 compte 1</w:t>
      </w:r>
      <w:r w:rsidR="007C0885" w:rsidRPr="00833B70">
        <w:rPr>
          <w:rFonts w:ascii="Arial" w:hAnsi="Arial"/>
          <w:sz w:val="22"/>
          <w:szCs w:val="22"/>
        </w:rPr>
        <w:t>1 </w:t>
      </w:r>
      <w:r w:rsidRPr="00833B70">
        <w:rPr>
          <w:rFonts w:ascii="Arial" w:hAnsi="Arial"/>
          <w:sz w:val="22"/>
          <w:szCs w:val="22"/>
        </w:rPr>
        <w:t>indicateurs en tout</w:t>
      </w:r>
      <w:r w:rsidR="00C55A17" w:rsidRPr="00833B70">
        <w:rPr>
          <w:rFonts w:ascii="Arial" w:hAnsi="Arial"/>
          <w:sz w:val="22"/>
          <w:szCs w:val="22"/>
        </w:rPr>
        <w:t xml:space="preserve">. </w:t>
      </w:r>
      <w:r w:rsidRPr="00833B70">
        <w:rPr>
          <w:rStyle w:val="A120"/>
          <w:rFonts w:ascii="Arial" w:hAnsi="Arial"/>
          <w:color w:val="000000" w:themeColor="text1"/>
          <w:sz w:val="22"/>
          <w:szCs w:val="22"/>
        </w:rPr>
        <w:t>(Nations, Unies, 2018).</w:t>
      </w:r>
    </w:p>
    <w:p w14:paraId="39AD6D84" w14:textId="77777777" w:rsidR="00232F9C" w:rsidRPr="00833B70" w:rsidRDefault="00232F9C">
      <w:pPr>
        <w:rPr>
          <w:rStyle w:val="A120"/>
          <w:rFonts w:ascii="Arial" w:eastAsia="Times New Roman" w:hAnsi="Arial"/>
          <w:color w:val="000000" w:themeColor="text1"/>
          <w:sz w:val="22"/>
          <w:szCs w:val="22"/>
          <w:lang w:eastAsia="en-ZA"/>
        </w:rPr>
      </w:pPr>
      <w:r w:rsidRPr="00833B70">
        <w:rPr>
          <w:rStyle w:val="A120"/>
          <w:rFonts w:ascii="Arial" w:hAnsi="Arial"/>
          <w:color w:val="000000" w:themeColor="text1"/>
          <w:sz w:val="22"/>
          <w:szCs w:val="22"/>
        </w:rPr>
        <w:br w:type="page"/>
      </w:r>
    </w:p>
    <w:p w14:paraId="4A57B1DE" w14:textId="076157BB" w:rsidR="002C6074" w:rsidRPr="00833B70" w:rsidRDefault="002C6074" w:rsidP="002A21B7">
      <w:pPr>
        <w:pStyle w:val="Heading2"/>
        <w:spacing w:after="360" w:afterAutospacing="0"/>
        <w:rPr>
          <w:rFonts w:ascii="Arial" w:hAnsi="Arial" w:cs="Arial"/>
          <w:sz w:val="24"/>
          <w:szCs w:val="24"/>
        </w:rPr>
      </w:pPr>
      <w:bookmarkStart w:id="21" w:name="_Toc41358503"/>
      <w:r w:rsidRPr="00833B70">
        <w:rPr>
          <w:rFonts w:ascii="Arial" w:hAnsi="Arial"/>
          <w:sz w:val="24"/>
          <w:szCs w:val="24"/>
        </w:rPr>
        <w:lastRenderedPageBreak/>
        <w:t>4.1 Objectifs et cibles de l’ODD</w:t>
      </w:r>
      <w:bookmarkEnd w:id="21"/>
      <w:r w:rsidRPr="00833B70">
        <w:rPr>
          <w:rFonts w:ascii="Arial" w:hAnsi="Arial"/>
          <w:sz w:val="24"/>
          <w:szCs w:val="24"/>
        </w:rPr>
        <w:t xml:space="preserve"> </w:t>
      </w:r>
    </w:p>
    <w:p w14:paraId="7D373D97" w14:textId="796ECAB8" w:rsidR="00574201" w:rsidRPr="00833B70" w:rsidRDefault="00574201" w:rsidP="002A21B7">
      <w:pPr>
        <w:pStyle w:val="NormalWeb"/>
        <w:shd w:val="clear" w:color="auto" w:fill="FFFFFF"/>
        <w:spacing w:before="0" w:beforeAutospacing="0" w:after="0" w:afterAutospacing="0" w:line="360" w:lineRule="auto"/>
        <w:rPr>
          <w:rFonts w:ascii="Arial" w:hAnsi="Arial" w:cs="Arial"/>
          <w:b/>
          <w:sz w:val="22"/>
          <w:szCs w:val="22"/>
          <w:u w:val="single"/>
        </w:rPr>
      </w:pPr>
      <w:r w:rsidRPr="00833B70">
        <w:rPr>
          <w:rFonts w:ascii="Arial" w:hAnsi="Arial"/>
          <w:b/>
          <w:sz w:val="22"/>
          <w:szCs w:val="22"/>
          <w:u w:val="single"/>
        </w:rPr>
        <w:t xml:space="preserve">Cible 6.1 : Accès à l’eau potable </w:t>
      </w:r>
    </w:p>
    <w:p w14:paraId="084D4DF3" w14:textId="444E9DCD" w:rsidR="001F1A37" w:rsidRPr="00833B70" w:rsidRDefault="00574201" w:rsidP="002A21B7">
      <w:pPr>
        <w:shd w:val="clear" w:color="auto" w:fill="FFFFFF"/>
        <w:spacing w:after="0" w:line="360" w:lineRule="auto"/>
        <w:rPr>
          <w:rFonts w:ascii="Arial" w:hAnsi="Arial" w:cs="Arial"/>
          <w:b/>
          <w:sz w:val="24"/>
          <w:szCs w:val="24"/>
        </w:rPr>
      </w:pPr>
      <w:r w:rsidRPr="00833B70">
        <w:rPr>
          <w:rFonts w:ascii="Arial" w:hAnsi="Arial"/>
          <w:b/>
        </w:rPr>
        <w:t xml:space="preserve">Objectif : </w:t>
      </w:r>
      <w:r w:rsidRPr="00833B70">
        <w:rPr>
          <w:rFonts w:ascii="Arial" w:hAnsi="Arial"/>
        </w:rPr>
        <w:t>D'ici à</w:t>
      </w:r>
      <w:r w:rsidR="007C0885" w:rsidRPr="00833B70">
        <w:rPr>
          <w:rFonts w:ascii="Arial" w:hAnsi="Arial"/>
        </w:rPr>
        <w:t xml:space="preserve"> </w:t>
      </w:r>
      <w:r w:rsidRPr="00833B70">
        <w:rPr>
          <w:rFonts w:ascii="Arial" w:hAnsi="Arial"/>
        </w:rPr>
        <w:t>2030, assurer l'accès universel et équitable à l'eau potable à un coût abordable</w:t>
      </w:r>
      <w:r w:rsidR="007C0885" w:rsidRPr="00833B70">
        <w:rPr>
          <w:rFonts w:ascii="Arial" w:hAnsi="Arial"/>
        </w:rPr>
        <w:t xml:space="preserve"> </w:t>
      </w:r>
      <w:r w:rsidRPr="00833B70">
        <w:rPr>
          <w:rFonts w:ascii="Arial" w:hAnsi="Arial"/>
        </w:rPr>
        <w:t>pour tous.</w:t>
      </w:r>
    </w:p>
    <w:p w14:paraId="5EED8B41" w14:textId="2CC4CABE" w:rsidR="00AE10A7" w:rsidRPr="00833B70" w:rsidRDefault="00574201" w:rsidP="002A21B7">
      <w:pPr>
        <w:shd w:val="clear" w:color="auto" w:fill="FFFFFF"/>
        <w:spacing w:after="0" w:line="360" w:lineRule="auto"/>
        <w:rPr>
          <w:rFonts w:ascii="Arial" w:eastAsia="Times New Roman" w:hAnsi="Arial" w:cs="Arial"/>
          <w:color w:val="000000" w:themeColor="text1"/>
        </w:rPr>
      </w:pPr>
      <w:r w:rsidRPr="00833B70">
        <w:rPr>
          <w:rFonts w:ascii="Arial" w:hAnsi="Arial"/>
          <w:b/>
          <w:color w:val="000000" w:themeColor="text1"/>
        </w:rPr>
        <w:t>Indicateurs</w:t>
      </w:r>
      <w:r w:rsidRPr="00833B70">
        <w:rPr>
          <w:rFonts w:ascii="Arial" w:hAnsi="Arial"/>
          <w:color w:val="000000" w:themeColor="text1"/>
        </w:rPr>
        <w:t xml:space="preserve"> </w:t>
      </w:r>
      <w:r w:rsidRPr="00833B70">
        <w:rPr>
          <w:rFonts w:ascii="Arial" w:hAnsi="Arial"/>
        </w:rPr>
        <w:t>-</w:t>
      </w:r>
      <w:r w:rsidRPr="00833B70">
        <w:rPr>
          <w:rFonts w:ascii="Arial" w:hAnsi="Arial"/>
          <w:color w:val="000000" w:themeColor="text1"/>
        </w:rPr>
        <w:t xml:space="preserve"> Pourcentage de la population utilisant des services d’alimentation en eau potable gérés en toute sécurité.</w:t>
      </w:r>
    </w:p>
    <w:p w14:paraId="00FA06A9" w14:textId="77777777" w:rsidR="00C55A17" w:rsidRPr="00833B70" w:rsidRDefault="00C55A17"/>
    <w:p w14:paraId="17574DC4" w14:textId="3C6F4A12" w:rsidR="00574201" w:rsidRPr="00833B70" w:rsidRDefault="00574201" w:rsidP="002A21B7">
      <w:pPr>
        <w:shd w:val="clear" w:color="auto" w:fill="FFFFFF"/>
        <w:spacing w:after="0" w:line="360" w:lineRule="auto"/>
        <w:rPr>
          <w:rFonts w:ascii="Arial" w:eastAsia="Times New Roman" w:hAnsi="Arial" w:cs="Arial"/>
          <w:b/>
          <w:u w:val="single"/>
        </w:rPr>
      </w:pPr>
      <w:r w:rsidRPr="00833B70">
        <w:rPr>
          <w:rFonts w:ascii="Arial" w:hAnsi="Arial"/>
          <w:b/>
          <w:u w:val="single"/>
        </w:rPr>
        <w:t xml:space="preserve">Cible 6.2 :  Accès aux services d’assainissement et d’hygiène </w:t>
      </w:r>
    </w:p>
    <w:p w14:paraId="18B40C7E" w14:textId="1356A953" w:rsidR="001F1A37" w:rsidRPr="00833B70" w:rsidRDefault="00574201" w:rsidP="002A21B7">
      <w:pPr>
        <w:shd w:val="clear" w:color="auto" w:fill="FFFFFF"/>
        <w:spacing w:after="0" w:line="360" w:lineRule="auto"/>
        <w:rPr>
          <w:rFonts w:ascii="Arial" w:hAnsi="Arial" w:cs="Arial"/>
        </w:rPr>
      </w:pPr>
      <w:r w:rsidRPr="00833B70">
        <w:rPr>
          <w:rFonts w:ascii="Arial" w:hAnsi="Arial"/>
          <w:b/>
        </w:rPr>
        <w:t>Objectif :</w:t>
      </w:r>
      <w:r w:rsidRPr="00833B70">
        <w:rPr>
          <w:rFonts w:ascii="Arial" w:hAnsi="Arial"/>
        </w:rPr>
        <w:t xml:space="preserve"> </w:t>
      </w:r>
      <w:r w:rsidRPr="00833B70">
        <w:rPr>
          <w:rFonts w:ascii="Arial" w:hAnsi="Arial" w:cs="Arial"/>
        </w:rPr>
        <w:t>D’ici à 2030, assurer l’accès de tous, dans des conditions équitables, à des services  </w:t>
      </w:r>
      <w:hyperlink r:id="rId12" w:tooltip="Assainissement" w:history="1">
        <w:r w:rsidRPr="00833B70">
          <w:rPr>
            <w:rStyle w:val="Hyperlink"/>
            <w:rFonts w:ascii="Arial" w:hAnsi="Arial" w:cs="Arial"/>
            <w:color w:val="auto"/>
            <w:u w:val="none"/>
          </w:rPr>
          <w:t>d’assainissement</w:t>
        </w:r>
      </w:hyperlink>
      <w:r w:rsidRPr="00833B70">
        <w:rPr>
          <w:rFonts w:ascii="Arial" w:hAnsi="Arial" w:cs="Arial"/>
        </w:rPr>
        <w:t> et </w:t>
      </w:r>
      <w:hyperlink r:id="rId13" w:tooltip="Hygiène" w:history="1">
        <w:r w:rsidRPr="00833B70">
          <w:rPr>
            <w:rStyle w:val="Hyperlink"/>
            <w:rFonts w:ascii="Arial" w:hAnsi="Arial" w:cs="Arial"/>
            <w:color w:val="auto"/>
            <w:u w:val="none"/>
          </w:rPr>
          <w:t>d’hygiène</w:t>
        </w:r>
      </w:hyperlink>
      <w:r w:rsidRPr="00833B70">
        <w:rPr>
          <w:rFonts w:ascii="Arial" w:hAnsi="Arial" w:cs="Arial"/>
        </w:rPr>
        <w:t> adéquats et mettre fin à la </w:t>
      </w:r>
      <w:hyperlink r:id="rId14" w:tooltip="Défécation en plein air" w:history="1">
        <w:r w:rsidRPr="00833B70">
          <w:rPr>
            <w:rStyle w:val="Hyperlink"/>
            <w:rFonts w:ascii="Arial" w:hAnsi="Arial" w:cs="Arial"/>
            <w:color w:val="auto"/>
            <w:u w:val="none"/>
          </w:rPr>
          <w:t>défécation en plein air</w:t>
        </w:r>
      </w:hyperlink>
      <w:r w:rsidRPr="00833B70">
        <w:rPr>
          <w:rFonts w:ascii="Arial" w:hAnsi="Arial" w:cs="Arial"/>
        </w:rPr>
        <w:t xml:space="preserve">, en accordant une attention particulière aux besoins des femmes et des </w:t>
      </w:r>
      <w:r w:rsidR="00CC5DBB" w:rsidRPr="00833B70">
        <w:rPr>
          <w:rFonts w:ascii="Arial" w:hAnsi="Arial" w:cs="Arial"/>
        </w:rPr>
        <w:t xml:space="preserve">jeunes </w:t>
      </w:r>
      <w:r w:rsidRPr="00833B70">
        <w:rPr>
          <w:rFonts w:ascii="Arial" w:hAnsi="Arial" w:cs="Arial"/>
        </w:rPr>
        <w:t>filles et des personnes en situation vulnérable.</w:t>
      </w:r>
    </w:p>
    <w:p w14:paraId="2B058D54" w14:textId="40DED582" w:rsidR="00574201" w:rsidRPr="00833B70" w:rsidRDefault="00574201" w:rsidP="002A21B7">
      <w:pPr>
        <w:shd w:val="clear" w:color="auto" w:fill="FFFFFF"/>
        <w:spacing w:after="0" w:line="360" w:lineRule="auto"/>
        <w:rPr>
          <w:rFonts w:ascii="Arial" w:eastAsia="Times New Roman" w:hAnsi="Arial" w:cs="Arial"/>
          <w:color w:val="000000" w:themeColor="text1"/>
        </w:rPr>
      </w:pPr>
      <w:r w:rsidRPr="00833B70">
        <w:rPr>
          <w:rFonts w:ascii="Arial" w:hAnsi="Arial"/>
          <w:b/>
          <w:bCs/>
        </w:rPr>
        <w:t>Indicateur</w:t>
      </w:r>
      <w:r w:rsidRPr="00833B70">
        <w:rPr>
          <w:rFonts w:ascii="Arial" w:hAnsi="Arial"/>
        </w:rPr>
        <w:t xml:space="preserve"> – Pourcentage de la population utilisant des services d’assainissement gérés en toute sécurité, notamment des équipements pour se laver les mains avec du savon et de l’eau.</w:t>
      </w:r>
    </w:p>
    <w:p w14:paraId="6DC964AD" w14:textId="11E3BD4A" w:rsidR="00AE10A7" w:rsidRPr="00833B70" w:rsidRDefault="00AE10A7" w:rsidP="002A21B7">
      <w:pPr>
        <w:shd w:val="clear" w:color="auto" w:fill="FFFFFF"/>
        <w:spacing w:after="0" w:line="360" w:lineRule="auto"/>
        <w:rPr>
          <w:rFonts w:ascii="Arial" w:eastAsia="Times New Roman" w:hAnsi="Arial" w:cs="Arial"/>
          <w:color w:val="000000" w:themeColor="text1"/>
          <w:lang w:eastAsia="en-ZA"/>
        </w:rPr>
      </w:pPr>
    </w:p>
    <w:p w14:paraId="0B57EBB4" w14:textId="21151D84" w:rsidR="00574201" w:rsidRPr="00833B70" w:rsidRDefault="00574201" w:rsidP="002A21B7">
      <w:pPr>
        <w:shd w:val="clear" w:color="auto" w:fill="FFFFFF"/>
        <w:spacing w:after="0" w:line="360" w:lineRule="auto"/>
        <w:rPr>
          <w:rFonts w:ascii="Arial" w:eastAsia="Times New Roman" w:hAnsi="Arial" w:cs="Arial"/>
          <w:b/>
          <w:color w:val="000000" w:themeColor="text1"/>
          <w:u w:val="single"/>
        </w:rPr>
      </w:pPr>
      <w:r w:rsidRPr="00833B70">
        <w:rPr>
          <w:rFonts w:ascii="Arial" w:hAnsi="Arial"/>
          <w:b/>
          <w:color w:val="000000" w:themeColor="text1"/>
          <w:u w:val="single"/>
        </w:rPr>
        <w:t>Cible 6.3 : Améliorer la qualité de l’eau, le traitement des eaux usées et la réutilisation sans danger de l’eau</w:t>
      </w:r>
    </w:p>
    <w:p w14:paraId="4E4FED81" w14:textId="389B2A2F" w:rsidR="001F1A37" w:rsidRPr="00833B70" w:rsidRDefault="00AE10A7" w:rsidP="002A21B7">
      <w:pPr>
        <w:shd w:val="clear" w:color="auto" w:fill="FFFFFF"/>
        <w:spacing w:after="0" w:line="360" w:lineRule="auto"/>
        <w:jc w:val="both"/>
        <w:rPr>
          <w:rFonts w:ascii="Arial" w:hAnsi="Arial" w:cs="Arial"/>
        </w:rPr>
      </w:pPr>
      <w:r w:rsidRPr="00833B70">
        <w:rPr>
          <w:rFonts w:ascii="Arial" w:hAnsi="Arial"/>
          <w:b/>
        </w:rPr>
        <w:t>Objectif :</w:t>
      </w:r>
      <w:r w:rsidRPr="00833B70">
        <w:rPr>
          <w:rFonts w:ascii="Arial" w:hAnsi="Arial"/>
        </w:rPr>
        <w:t xml:space="preserve"> </w:t>
      </w:r>
      <w:r w:rsidRPr="00833B70">
        <w:rPr>
          <w:rFonts w:ascii="Arial" w:hAnsi="Arial" w:cs="Arial"/>
        </w:rPr>
        <w:t>D’ici à 2030, améliorer la qualité de l’eau en réduisant la </w:t>
      </w:r>
      <w:hyperlink r:id="rId15" w:tooltip="Pollution de l'eau" w:history="1">
        <w:r w:rsidRPr="00833B70">
          <w:rPr>
            <w:rStyle w:val="Hyperlink"/>
            <w:rFonts w:ascii="Arial" w:hAnsi="Arial" w:cs="Arial"/>
            <w:color w:val="auto"/>
            <w:u w:val="none"/>
          </w:rPr>
          <w:t>pollution</w:t>
        </w:r>
      </w:hyperlink>
      <w:r w:rsidR="00C92F4C" w:rsidRPr="00833B70">
        <w:rPr>
          <w:rStyle w:val="Hyperlink"/>
          <w:rFonts w:ascii="Arial" w:hAnsi="Arial" w:cs="Arial"/>
          <w:color w:val="auto"/>
          <w:u w:val="none"/>
        </w:rPr>
        <w:t xml:space="preserve">, </w:t>
      </w:r>
      <w:r w:rsidR="00C92F4C" w:rsidRPr="00833B70">
        <w:rPr>
          <w:rFonts w:ascii="Arial" w:hAnsi="Arial" w:cs="Arial"/>
        </w:rPr>
        <w:t xml:space="preserve"> </w:t>
      </w:r>
      <w:r w:rsidRPr="00833B70">
        <w:rPr>
          <w:rFonts w:ascii="Arial" w:hAnsi="Arial" w:cs="Arial"/>
        </w:rPr>
        <w:t>en éliminant l’immersion de déchets et en réduisant au minimum les émissions de </w:t>
      </w:r>
      <w:hyperlink r:id="rId16" w:tooltip="Marchandises dangereuses" w:history="1">
        <w:r w:rsidRPr="00833B70">
          <w:rPr>
            <w:rStyle w:val="Hyperlink"/>
            <w:rFonts w:ascii="Arial" w:hAnsi="Arial" w:cs="Arial"/>
            <w:color w:val="auto"/>
            <w:u w:val="none"/>
          </w:rPr>
          <w:t>produits chimiques</w:t>
        </w:r>
      </w:hyperlink>
      <w:r w:rsidRPr="00833B70">
        <w:rPr>
          <w:rFonts w:ascii="Arial" w:hAnsi="Arial" w:cs="Arial"/>
        </w:rPr>
        <w:t> et de matières dangereuses, en diminuant de moitié la proportion </w:t>
      </w:r>
      <w:hyperlink r:id="rId17" w:tooltip="Eaux usées" w:history="1">
        <w:r w:rsidRPr="00833B70">
          <w:rPr>
            <w:rStyle w:val="Hyperlink"/>
            <w:rFonts w:ascii="Arial" w:hAnsi="Arial" w:cs="Arial"/>
            <w:color w:val="auto"/>
            <w:u w:val="none"/>
          </w:rPr>
          <w:t>d’eaux usées</w:t>
        </w:r>
      </w:hyperlink>
      <w:r w:rsidRPr="00833B70">
        <w:rPr>
          <w:rFonts w:ascii="Arial" w:hAnsi="Arial" w:cs="Arial"/>
        </w:rPr>
        <w:t>  non traitées et en augmentant considérablement </w:t>
      </w:r>
      <w:hyperlink r:id="rId18" w:tooltip="Eau recyclée" w:history="1">
        <w:r w:rsidRPr="00833B70">
          <w:rPr>
            <w:rStyle w:val="Hyperlink"/>
            <w:rFonts w:ascii="Arial" w:hAnsi="Arial" w:cs="Arial"/>
            <w:color w:val="auto"/>
            <w:u w:val="none"/>
          </w:rPr>
          <w:t>le recyclage et la réutilisation sans danger de l’eau</w:t>
        </w:r>
      </w:hyperlink>
      <w:r w:rsidRPr="00833B70">
        <w:rPr>
          <w:rFonts w:ascii="Arial" w:hAnsi="Arial" w:cs="Arial"/>
        </w:rPr>
        <w:t> à l’échelle mondiale.</w:t>
      </w:r>
    </w:p>
    <w:p w14:paraId="7DE3CBD1" w14:textId="06EB2124" w:rsidR="001F1A37" w:rsidRPr="00833B70" w:rsidRDefault="00AE10A7" w:rsidP="002A21B7">
      <w:pPr>
        <w:pStyle w:val="NormalWeb"/>
        <w:shd w:val="clear" w:color="auto" w:fill="FFFFFF"/>
        <w:spacing w:before="0" w:beforeAutospacing="0" w:after="0" w:afterAutospacing="0" w:line="360" w:lineRule="auto"/>
        <w:jc w:val="both"/>
        <w:rPr>
          <w:rFonts w:ascii="Arial" w:hAnsi="Arial" w:cs="Arial"/>
          <w:sz w:val="22"/>
          <w:szCs w:val="22"/>
        </w:rPr>
      </w:pPr>
      <w:r w:rsidRPr="00833B70">
        <w:rPr>
          <w:rFonts w:ascii="Arial" w:hAnsi="Arial"/>
          <w:b/>
          <w:sz w:val="22"/>
          <w:szCs w:val="22"/>
        </w:rPr>
        <w:t xml:space="preserve">Indicateur : </w:t>
      </w:r>
      <w:r w:rsidRPr="00833B70">
        <w:rPr>
          <w:rFonts w:ascii="Arial" w:hAnsi="Arial"/>
          <w:iCs/>
          <w:sz w:val="22"/>
          <w:szCs w:val="22"/>
          <w:shd w:val="clear" w:color="auto" w:fill="FFFFFF"/>
        </w:rPr>
        <w:t>Proportion d’eaux usées traitées sans danger</w:t>
      </w:r>
    </w:p>
    <w:p w14:paraId="55E159E0" w14:textId="77777777" w:rsidR="002A21B7" w:rsidRPr="00833B70" w:rsidRDefault="002A21B7" w:rsidP="002A21B7">
      <w:pPr>
        <w:spacing w:after="0" w:line="360" w:lineRule="auto"/>
        <w:rPr>
          <w:rFonts w:ascii="Arial" w:hAnsi="Arial" w:cs="Arial"/>
          <w:b/>
        </w:rPr>
      </w:pPr>
    </w:p>
    <w:p w14:paraId="6374C119" w14:textId="16CF26C6" w:rsidR="002C679E" w:rsidRPr="00833B70" w:rsidRDefault="00E87F0F" w:rsidP="004A281F">
      <w:pPr>
        <w:spacing w:after="120" w:line="360" w:lineRule="auto"/>
        <w:rPr>
          <w:rFonts w:ascii="Arial" w:hAnsi="Arial" w:cs="Arial"/>
          <w:i/>
          <w:iCs/>
          <w:shd w:val="clear" w:color="auto" w:fill="FFFFFF"/>
        </w:rPr>
      </w:pPr>
      <w:r w:rsidRPr="00833B70">
        <w:rPr>
          <w:rFonts w:ascii="Arial" w:hAnsi="Arial"/>
          <w:b/>
        </w:rPr>
        <w:t xml:space="preserve">Source :  </w:t>
      </w:r>
      <w:r w:rsidRPr="00833B70">
        <w:rPr>
          <w:rFonts w:ascii="Arial" w:hAnsi="Arial"/>
        </w:rPr>
        <w:t>(Nations Unies, 2018);</w:t>
      </w:r>
      <w:r w:rsidRPr="00833B70">
        <w:rPr>
          <w:rFonts w:ascii="Arial" w:hAnsi="Arial"/>
          <w:b/>
        </w:rPr>
        <w:t xml:space="preserve">  </w:t>
      </w:r>
      <w:r w:rsidRPr="00833B70">
        <w:rPr>
          <w:rFonts w:ascii="Arial" w:hAnsi="Arial"/>
        </w:rPr>
        <w:t xml:space="preserve"> </w:t>
      </w:r>
      <w:hyperlink r:id="rId19" w:history="1">
        <w:r w:rsidRPr="00833B70">
          <w:rPr>
            <w:rStyle w:val="Hyperlink"/>
            <w:rFonts w:ascii="Arial" w:hAnsi="Arial"/>
            <w:color w:val="auto"/>
          </w:rPr>
          <w:t>« Objectif 6 : Cibles »</w:t>
        </w:r>
      </w:hyperlink>
      <w:r w:rsidRPr="00833B70">
        <w:rPr>
          <w:rFonts w:ascii="Arial" w:hAnsi="Arial"/>
          <w:shd w:val="clear" w:color="auto" w:fill="FFFFFF"/>
        </w:rPr>
        <w:t>. </w:t>
      </w:r>
      <w:r w:rsidRPr="00833B70">
        <w:rPr>
          <w:rFonts w:ascii="Arial" w:hAnsi="Arial"/>
          <w:iCs/>
          <w:shd w:val="clear" w:color="auto" w:fill="FFFFFF"/>
        </w:rPr>
        <w:t>Programme des Nations Unies pour le développement</w:t>
      </w:r>
      <w:r w:rsidRPr="00833B70">
        <w:rPr>
          <w:rFonts w:ascii="Arial" w:hAnsi="Arial"/>
          <w:i/>
          <w:iCs/>
          <w:shd w:val="clear" w:color="auto" w:fill="FFFFFF"/>
        </w:rPr>
        <w:t>. (</w:t>
      </w:r>
      <w:r w:rsidR="00CC5DBB" w:rsidRPr="00833B70">
        <w:rPr>
          <w:rFonts w:ascii="Arial" w:hAnsi="Arial"/>
          <w:iCs/>
          <w:shd w:val="clear" w:color="auto" w:fill="FFFFFF"/>
        </w:rPr>
        <w:t xml:space="preserve">Consulté le </w:t>
      </w:r>
      <w:r w:rsidRPr="00833B70">
        <w:rPr>
          <w:rFonts w:ascii="Arial" w:hAnsi="Arial"/>
          <w:iCs/>
          <w:shd w:val="clear" w:color="auto" w:fill="FFFFFF"/>
        </w:rPr>
        <w:t>17.01.2020</w:t>
      </w:r>
      <w:r w:rsidRPr="00833B70">
        <w:rPr>
          <w:rFonts w:ascii="Arial" w:hAnsi="Arial"/>
          <w:i/>
          <w:iCs/>
          <w:shd w:val="clear" w:color="auto" w:fill="FFFFFF"/>
        </w:rPr>
        <w:t>)</w:t>
      </w:r>
    </w:p>
    <w:p w14:paraId="654D3DE3" w14:textId="5DA35363" w:rsidR="00400188" w:rsidRPr="00833B70" w:rsidRDefault="00400188">
      <w:pPr>
        <w:rPr>
          <w:rStyle w:val="Heading2Char"/>
          <w:rFonts w:ascii="Arial" w:eastAsiaTheme="minorHAnsi" w:hAnsi="Arial" w:cs="Arial"/>
          <w:sz w:val="24"/>
          <w:szCs w:val="24"/>
        </w:rPr>
      </w:pPr>
    </w:p>
    <w:p w14:paraId="01A72717" w14:textId="08E571D9" w:rsidR="00A95A76" w:rsidRPr="00833B70" w:rsidRDefault="002C6074" w:rsidP="002C679E">
      <w:pPr>
        <w:rPr>
          <w:rStyle w:val="Heading2Char"/>
          <w:rFonts w:ascii="Arial" w:eastAsiaTheme="minorHAnsi" w:hAnsi="Arial" w:cs="Arial"/>
          <w:bCs w:val="0"/>
          <w:sz w:val="24"/>
          <w:szCs w:val="24"/>
        </w:rPr>
      </w:pPr>
      <w:bookmarkStart w:id="22" w:name="_Toc41358504"/>
      <w:r w:rsidRPr="00833B70">
        <w:rPr>
          <w:rStyle w:val="Heading2Char"/>
          <w:rFonts w:ascii="Arial" w:eastAsiaTheme="minorHAnsi" w:hAnsi="Arial"/>
          <w:sz w:val="24"/>
          <w:szCs w:val="24"/>
        </w:rPr>
        <w:t>4.2 Obligation de conformité à la norme internationale de l’Afrique du Sud</w:t>
      </w:r>
      <w:bookmarkEnd w:id="22"/>
    </w:p>
    <w:p w14:paraId="5181C3C3" w14:textId="7D4B7777" w:rsidR="00AE10A7" w:rsidRPr="00833B70" w:rsidRDefault="00A11181" w:rsidP="00AE10A7">
      <w:pPr>
        <w:pStyle w:val="NormalWeb"/>
        <w:shd w:val="clear" w:color="auto" w:fill="FFFFFF"/>
        <w:spacing w:before="120" w:beforeAutospacing="0" w:after="120" w:afterAutospacing="0" w:line="360" w:lineRule="auto"/>
        <w:jc w:val="both"/>
        <w:rPr>
          <w:rFonts w:ascii="Arial" w:hAnsi="Arial" w:cs="Arial"/>
          <w:bCs/>
          <w:sz w:val="22"/>
          <w:szCs w:val="22"/>
        </w:rPr>
      </w:pPr>
      <w:r w:rsidRPr="00833B70">
        <w:rPr>
          <w:rFonts w:ascii="Arial" w:hAnsi="Arial"/>
          <w:sz w:val="22"/>
          <w:szCs w:val="22"/>
        </w:rPr>
        <w:t xml:space="preserve"> Comme indiqué dans le </w:t>
      </w:r>
      <w:r w:rsidRPr="00833B70">
        <w:rPr>
          <w:rFonts w:ascii="Arial" w:hAnsi="Arial"/>
          <w:i/>
          <w:iCs/>
          <w:sz w:val="22"/>
          <w:szCs w:val="22"/>
        </w:rPr>
        <w:t>National Sanitation Framework</w:t>
      </w:r>
      <w:r w:rsidRPr="00833B70">
        <w:rPr>
          <w:rFonts w:ascii="Arial" w:hAnsi="Arial"/>
          <w:sz w:val="22"/>
          <w:szCs w:val="22"/>
        </w:rPr>
        <w:t xml:space="preserve"> (le cadre</w:t>
      </w:r>
      <w:r w:rsidR="00E73024" w:rsidRPr="00833B70">
        <w:rPr>
          <w:rFonts w:ascii="Arial" w:hAnsi="Arial"/>
          <w:sz w:val="22"/>
          <w:szCs w:val="22"/>
        </w:rPr>
        <w:t xml:space="preserve"> national</w:t>
      </w:r>
      <w:r w:rsidRPr="00833B70">
        <w:rPr>
          <w:rFonts w:ascii="Arial" w:hAnsi="Arial"/>
          <w:sz w:val="22"/>
          <w:szCs w:val="22"/>
        </w:rPr>
        <w:t xml:space="preserve"> d'assainissement de l’Afrique du Sud) (2018) </w:t>
      </w:r>
    </w:p>
    <w:p w14:paraId="6ED3E21C" w14:textId="04DE2A89" w:rsidR="00A11181" w:rsidRPr="00833B70" w:rsidRDefault="00A11181" w:rsidP="00880FAD">
      <w:pPr>
        <w:pStyle w:val="Pa15"/>
        <w:rPr>
          <w:rFonts w:ascii="Arial" w:hAnsi="Arial" w:cs="Arial"/>
          <w:b/>
          <w:bCs/>
          <w:sz w:val="22"/>
          <w:szCs w:val="22"/>
        </w:rPr>
      </w:pPr>
      <w:r w:rsidRPr="00833B70">
        <w:rPr>
          <w:rFonts w:ascii="Arial" w:hAnsi="Arial" w:cs="Arial"/>
          <w:b/>
          <w:bCs/>
          <w:sz w:val="22"/>
          <w:szCs w:val="22"/>
        </w:rPr>
        <w:t xml:space="preserve">Position de principe </w:t>
      </w:r>
    </w:p>
    <w:p w14:paraId="5A12814A" w14:textId="77777777" w:rsidR="004B4775" w:rsidRPr="00833B70" w:rsidRDefault="004B4775" w:rsidP="004B4775">
      <w:pPr>
        <w:pStyle w:val="Default"/>
      </w:pPr>
    </w:p>
    <w:p w14:paraId="51963E5D" w14:textId="7C1A51E0" w:rsidR="00A11181" w:rsidRPr="00833B70" w:rsidRDefault="00A11181" w:rsidP="004B4775">
      <w:pPr>
        <w:spacing w:line="360" w:lineRule="auto"/>
        <w:rPr>
          <w:rFonts w:ascii="Arial" w:eastAsia="Times New Roman" w:hAnsi="Arial"/>
        </w:rPr>
      </w:pPr>
      <w:r w:rsidRPr="00833B70">
        <w:rPr>
          <w:rFonts w:ascii="Arial" w:hAnsi="Arial"/>
        </w:rPr>
        <w:t>L’Afrique du Sud s’engage à la mise en œuvre des ODD, avec un accent particulier sur la viabilité des services d’assainissement qui seront déployés. Les ODD concernant l’assainissement feront l’objet des engagements suivants :</w:t>
      </w:r>
    </w:p>
    <w:p w14:paraId="0FBE3864" w14:textId="49623783" w:rsidR="00A11181" w:rsidRPr="00833B70" w:rsidRDefault="00A11181" w:rsidP="00C44768">
      <w:pPr>
        <w:numPr>
          <w:ilvl w:val="0"/>
          <w:numId w:val="2"/>
        </w:numPr>
        <w:spacing w:after="0" w:line="360" w:lineRule="auto"/>
        <w:jc w:val="both"/>
        <w:rPr>
          <w:rFonts w:ascii="Arial" w:eastAsia="Times New Roman" w:hAnsi="Arial"/>
        </w:rPr>
      </w:pPr>
      <w:r w:rsidRPr="00833B70">
        <w:rPr>
          <w:rFonts w:ascii="Arial" w:hAnsi="Arial"/>
        </w:rPr>
        <w:lastRenderedPageBreak/>
        <w:t>Assurer l’accès de tous, dans des conditions équitables, à des services d’assainissement et d’hygiène adéquats et mettre fin à la défécation en plein air, en accordant une attention particulière aux besoins des femmes</w:t>
      </w:r>
      <w:r w:rsidR="00CE5890" w:rsidRPr="00833B70">
        <w:rPr>
          <w:rFonts w:ascii="Arial" w:hAnsi="Arial"/>
        </w:rPr>
        <w:t>,</w:t>
      </w:r>
      <w:r w:rsidRPr="00833B70">
        <w:rPr>
          <w:rFonts w:ascii="Arial" w:hAnsi="Arial"/>
        </w:rPr>
        <w:t xml:space="preserve"> des</w:t>
      </w:r>
      <w:r w:rsidR="00CE5890" w:rsidRPr="00833B70">
        <w:rPr>
          <w:rFonts w:ascii="Arial" w:hAnsi="Arial"/>
        </w:rPr>
        <w:t xml:space="preserve"> jeunes</w:t>
      </w:r>
      <w:r w:rsidRPr="00833B70">
        <w:rPr>
          <w:rFonts w:ascii="Arial" w:hAnsi="Arial"/>
        </w:rPr>
        <w:t xml:space="preserve"> filles et des personnes en situation vulnérable ;</w:t>
      </w:r>
    </w:p>
    <w:p w14:paraId="296A0AB2" w14:textId="4D92B1DD" w:rsidR="00A11181" w:rsidRPr="00833B70" w:rsidRDefault="00A11181" w:rsidP="00C44768">
      <w:pPr>
        <w:numPr>
          <w:ilvl w:val="0"/>
          <w:numId w:val="2"/>
        </w:numPr>
        <w:spacing w:after="0" w:line="360" w:lineRule="auto"/>
        <w:jc w:val="both"/>
        <w:rPr>
          <w:rFonts w:ascii="Arial" w:eastAsia="Times New Roman" w:hAnsi="Arial"/>
          <w:color w:val="000000" w:themeColor="text1"/>
        </w:rPr>
      </w:pPr>
      <w:r w:rsidRPr="00833B70">
        <w:rPr>
          <w:rFonts w:ascii="Arial" w:hAnsi="Arial"/>
          <w:color w:val="000000" w:themeColor="text1"/>
        </w:rPr>
        <w:t>Améliorer la qualité de l’eau en réduisant la pollution, en éliminant l’immersion de déchets et en réduisant au minimum les émissions de produits chimiques et de matières dangereuses, en diminuant de moitié la proportion d’eaux usées non traitées et en augmentant considérablement à l’échelle mondiale le recyclage et la réutilisation sans danger de l’eau ;</w:t>
      </w:r>
    </w:p>
    <w:p w14:paraId="6429238E" w14:textId="0A229FB1" w:rsidR="00A11181" w:rsidRPr="00833B70" w:rsidRDefault="00A11181" w:rsidP="00C44768">
      <w:pPr>
        <w:numPr>
          <w:ilvl w:val="0"/>
          <w:numId w:val="2"/>
        </w:numPr>
        <w:spacing w:after="0" w:line="360" w:lineRule="auto"/>
        <w:jc w:val="both"/>
        <w:rPr>
          <w:rFonts w:ascii="Arial" w:eastAsia="Times New Roman" w:hAnsi="Arial"/>
          <w:color w:val="000000" w:themeColor="text1"/>
        </w:rPr>
      </w:pPr>
      <w:r w:rsidRPr="00833B70">
        <w:rPr>
          <w:rFonts w:ascii="Arial" w:hAnsi="Arial"/>
          <w:color w:val="000000" w:themeColor="text1"/>
        </w:rPr>
        <w:t>Augmenter considérablement l’utilisation rationnelle des ressources en eau dans tous les secteurs et garantir la viabilité des retraits et de l’approvisionnement en eau douce</w:t>
      </w:r>
      <w:r w:rsidR="002F29BF" w:rsidRPr="00833B70">
        <w:rPr>
          <w:rFonts w:ascii="Arial" w:hAnsi="Arial"/>
          <w:color w:val="000000" w:themeColor="text1"/>
        </w:rPr>
        <w:t>,</w:t>
      </w:r>
      <w:r w:rsidRPr="00833B70">
        <w:rPr>
          <w:rFonts w:ascii="Arial" w:hAnsi="Arial"/>
          <w:color w:val="000000" w:themeColor="text1"/>
        </w:rPr>
        <w:t xml:space="preserve"> afin de tenir compte de la pénurie d’eau et de réduire nettement le nombre de personnes qui souffrent du manque d’eau ;</w:t>
      </w:r>
    </w:p>
    <w:p w14:paraId="1945F713" w14:textId="78FB1569" w:rsidR="00A11181" w:rsidRPr="00833B70" w:rsidRDefault="00A11181" w:rsidP="00C44768">
      <w:pPr>
        <w:numPr>
          <w:ilvl w:val="0"/>
          <w:numId w:val="2"/>
        </w:numPr>
        <w:spacing w:after="0" w:line="360" w:lineRule="auto"/>
        <w:jc w:val="both"/>
        <w:rPr>
          <w:rFonts w:ascii="Arial" w:eastAsia="Times New Roman" w:hAnsi="Arial"/>
          <w:color w:val="000000" w:themeColor="text1"/>
        </w:rPr>
      </w:pPr>
      <w:r w:rsidRPr="00833B70">
        <w:rPr>
          <w:rFonts w:ascii="Arial" w:hAnsi="Arial"/>
          <w:color w:val="000000" w:themeColor="text1"/>
        </w:rPr>
        <w:t>Développer la coopération internationale et l’appui au renforcement des capacités des pays en développement en ce qui concerne les activités et programmes relatifs à l’eau et à l’assainissement, y compris la collecte de l’eau, la désalinisation, l’utilisation rationnelle de l’eau, le traitement des eaux usées, le recyclage et les techniques de réutilisation ;</w:t>
      </w:r>
    </w:p>
    <w:p w14:paraId="2C244A60" w14:textId="0627309F" w:rsidR="00A11181" w:rsidRPr="00833B70" w:rsidRDefault="00A11181" w:rsidP="004E7B72">
      <w:pPr>
        <w:numPr>
          <w:ilvl w:val="0"/>
          <w:numId w:val="3"/>
        </w:numPr>
        <w:spacing w:after="480" w:line="360" w:lineRule="auto"/>
        <w:jc w:val="both"/>
        <w:rPr>
          <w:rFonts w:ascii="Arial" w:hAnsi="Arial"/>
          <w:color w:val="000000" w:themeColor="text1"/>
        </w:rPr>
      </w:pPr>
      <w:r w:rsidRPr="00833B70">
        <w:rPr>
          <w:rFonts w:ascii="Arial" w:hAnsi="Arial"/>
          <w:color w:val="000000" w:themeColor="text1"/>
        </w:rPr>
        <w:t>Appuyer et renforcer la participation de la population locale à l’amélioration de la gestion de l’eau et de l’assainissement.</w:t>
      </w:r>
    </w:p>
    <w:p w14:paraId="6A2940E4" w14:textId="6521BB7A" w:rsidR="005C7F9C" w:rsidRPr="00833B70" w:rsidRDefault="002C6074" w:rsidP="002C679E">
      <w:pPr>
        <w:pStyle w:val="Heading2"/>
        <w:rPr>
          <w:rFonts w:ascii="Arial" w:hAnsi="Arial" w:cs="Arial"/>
          <w:sz w:val="24"/>
          <w:szCs w:val="24"/>
        </w:rPr>
      </w:pPr>
      <w:bookmarkStart w:id="23" w:name="_Toc41358505"/>
      <w:r w:rsidRPr="00833B70">
        <w:rPr>
          <w:rFonts w:ascii="Arial" w:hAnsi="Arial"/>
          <w:sz w:val="24"/>
          <w:szCs w:val="24"/>
        </w:rPr>
        <w:t xml:space="preserve">4.3 </w:t>
      </w:r>
      <w:r w:rsidR="000C72F8" w:rsidRPr="00833B70">
        <w:rPr>
          <w:rFonts w:ascii="Arial" w:hAnsi="Arial"/>
          <w:sz w:val="24"/>
          <w:szCs w:val="24"/>
        </w:rPr>
        <w:t xml:space="preserve">Situation de </w:t>
      </w:r>
      <w:r w:rsidR="00E070BC" w:rsidRPr="00833B70">
        <w:rPr>
          <w:rFonts w:ascii="Arial" w:hAnsi="Arial"/>
          <w:sz w:val="24"/>
          <w:szCs w:val="24"/>
        </w:rPr>
        <w:t>l’Afrique</w:t>
      </w:r>
      <w:r w:rsidRPr="00833B70">
        <w:rPr>
          <w:rFonts w:ascii="Arial" w:hAnsi="Arial"/>
          <w:sz w:val="24"/>
          <w:szCs w:val="24"/>
        </w:rPr>
        <w:t xml:space="preserve"> du Sud </w:t>
      </w:r>
      <w:r w:rsidR="000C72F8" w:rsidRPr="00833B70">
        <w:rPr>
          <w:rFonts w:ascii="Arial" w:hAnsi="Arial"/>
          <w:sz w:val="24"/>
          <w:szCs w:val="24"/>
        </w:rPr>
        <w:t>au regard</w:t>
      </w:r>
      <w:r w:rsidRPr="00833B70">
        <w:rPr>
          <w:rFonts w:ascii="Arial" w:hAnsi="Arial"/>
          <w:sz w:val="24"/>
          <w:szCs w:val="24"/>
        </w:rPr>
        <w:t xml:space="preserve"> de l’ODD6</w:t>
      </w:r>
      <w:bookmarkEnd w:id="23"/>
    </w:p>
    <w:p w14:paraId="538F0387" w14:textId="6F7E8BD1" w:rsidR="002C679E" w:rsidRPr="00833B70" w:rsidRDefault="002C6074" w:rsidP="003E0126">
      <w:pPr>
        <w:pStyle w:val="Heading3"/>
        <w:rPr>
          <w:rFonts w:ascii="Arial" w:hAnsi="Arial" w:cs="Arial"/>
          <w:b/>
          <w:bCs/>
          <w:color w:val="000000" w:themeColor="text1"/>
        </w:rPr>
      </w:pPr>
      <w:bookmarkStart w:id="24" w:name="_Toc41358506"/>
      <w:r w:rsidRPr="00833B70">
        <w:rPr>
          <w:rFonts w:ascii="Arial" w:hAnsi="Arial" w:cs="Arial"/>
          <w:b/>
          <w:bCs/>
          <w:color w:val="000000" w:themeColor="text1"/>
        </w:rPr>
        <w:t>4.3.1 Accès à l'eau potable</w:t>
      </w:r>
      <w:bookmarkEnd w:id="24"/>
      <w:r w:rsidRPr="00833B70">
        <w:rPr>
          <w:rFonts w:ascii="Arial" w:hAnsi="Arial" w:cs="Arial"/>
          <w:b/>
          <w:bCs/>
          <w:color w:val="000000" w:themeColor="text1"/>
        </w:rPr>
        <w:t xml:space="preserve"> </w:t>
      </w:r>
    </w:p>
    <w:p w14:paraId="308725AA" w14:textId="502A572F" w:rsidR="002C679E" w:rsidRPr="00833B70" w:rsidRDefault="00581B6A" w:rsidP="002C679E">
      <w:pPr>
        <w:pStyle w:val="NormalWeb"/>
        <w:shd w:val="clear" w:color="auto" w:fill="FFFFFF"/>
        <w:spacing w:before="120" w:beforeAutospacing="0" w:after="120" w:afterAutospacing="0" w:line="360" w:lineRule="auto"/>
        <w:jc w:val="both"/>
        <w:rPr>
          <w:rFonts w:ascii="Arial" w:hAnsi="Arial" w:cs="Arial"/>
          <w:b/>
          <w:sz w:val="22"/>
          <w:szCs w:val="22"/>
        </w:rPr>
      </w:pPr>
      <w:r w:rsidRPr="00833B70">
        <w:rPr>
          <w:noProof/>
          <w:lang w:eastAsia="en-US"/>
        </w:rPr>
        <w:drawing>
          <wp:inline distT="0" distB="0" distL="0" distR="0" wp14:anchorId="035F9712" wp14:editId="05333DB9">
            <wp:extent cx="5666672" cy="252910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0898" cy="2562235"/>
                    </a:xfrm>
                    <a:prstGeom prst="rect">
                      <a:avLst/>
                    </a:prstGeom>
                    <a:noFill/>
                  </pic:spPr>
                </pic:pic>
              </a:graphicData>
            </a:graphic>
          </wp:inline>
        </w:drawing>
      </w:r>
    </w:p>
    <w:p w14:paraId="4BBCB982" w14:textId="77912815" w:rsidR="002C679E" w:rsidRPr="00833B70" w:rsidRDefault="002C679E" w:rsidP="002C679E">
      <w:pPr>
        <w:pStyle w:val="Caption"/>
        <w:rPr>
          <w:rFonts w:ascii="Arial" w:hAnsi="Arial" w:cs="Arial"/>
          <w:b/>
          <w:i w:val="0"/>
        </w:rPr>
      </w:pPr>
      <w:bookmarkStart w:id="25" w:name="_Toc31285410"/>
      <w:bookmarkStart w:id="26" w:name="_Toc40650205"/>
      <w:r w:rsidRPr="00833B70">
        <w:rPr>
          <w:rFonts w:ascii="Arial" w:hAnsi="Arial"/>
          <w:b/>
          <w:i w:val="0"/>
          <w:color w:val="auto"/>
        </w:rPr>
        <w:t xml:space="preserve">Figure </w:t>
      </w:r>
      <w:r w:rsidRPr="00833B70">
        <w:rPr>
          <w:rFonts w:ascii="Arial" w:hAnsi="Arial" w:cs="Arial"/>
          <w:b/>
          <w:i w:val="0"/>
          <w:color w:val="auto"/>
        </w:rPr>
        <w:fldChar w:fldCharType="begin"/>
      </w:r>
      <w:r w:rsidRPr="00833B70">
        <w:rPr>
          <w:rFonts w:ascii="Arial" w:hAnsi="Arial" w:cs="Arial"/>
          <w:b/>
          <w:i w:val="0"/>
          <w:color w:val="auto"/>
        </w:rPr>
        <w:instrText xml:space="preserve"> SEQ Figure \* ARABIC </w:instrText>
      </w:r>
      <w:r w:rsidRPr="00833B70">
        <w:rPr>
          <w:rFonts w:ascii="Arial" w:hAnsi="Arial" w:cs="Arial"/>
          <w:b/>
          <w:i w:val="0"/>
          <w:color w:val="auto"/>
        </w:rPr>
        <w:fldChar w:fldCharType="separate"/>
      </w:r>
      <w:r w:rsidR="00FD046C">
        <w:rPr>
          <w:rFonts w:ascii="Arial" w:hAnsi="Arial" w:cs="Arial"/>
          <w:b/>
          <w:i w:val="0"/>
          <w:noProof/>
          <w:color w:val="auto"/>
        </w:rPr>
        <w:t>3</w:t>
      </w:r>
      <w:r w:rsidRPr="00833B70">
        <w:rPr>
          <w:rFonts w:ascii="Arial" w:hAnsi="Arial" w:cs="Arial"/>
          <w:b/>
          <w:i w:val="0"/>
          <w:color w:val="auto"/>
        </w:rPr>
        <w:fldChar w:fldCharType="end"/>
      </w:r>
      <w:r w:rsidRPr="00833B70">
        <w:rPr>
          <w:rFonts w:ascii="Arial" w:hAnsi="Arial"/>
          <w:b/>
          <w:i w:val="0"/>
          <w:color w:val="auto"/>
        </w:rPr>
        <w:t> : Services d'accès à l'eau potable (</w:t>
      </w:r>
      <w:r w:rsidRPr="00833B70">
        <w:rPr>
          <w:rFonts w:ascii="Arial" w:hAnsi="Arial"/>
          <w:b/>
          <w:color w:val="auto"/>
        </w:rPr>
        <w:t xml:space="preserve">Source : </w:t>
      </w:r>
      <w:r w:rsidRPr="00833B70">
        <w:rPr>
          <w:rFonts w:ascii="Arial" w:hAnsi="Arial"/>
          <w:b/>
        </w:rPr>
        <w:t xml:space="preserve">GHS 2015 2017, </w:t>
      </w:r>
      <w:r w:rsidRPr="00833B70">
        <w:rPr>
          <w:rFonts w:ascii="Arial" w:hAnsi="Arial"/>
          <w:b/>
          <w:i w:val="0"/>
        </w:rPr>
        <w:t>StatsSA)</w:t>
      </w:r>
      <w:bookmarkEnd w:id="25"/>
      <w:bookmarkEnd w:id="26"/>
    </w:p>
    <w:p w14:paraId="1310F621" w14:textId="77777777" w:rsidR="0094054C" w:rsidRPr="00833B70" w:rsidRDefault="0094054C" w:rsidP="0094054C">
      <w:pPr>
        <w:rPr>
          <w:sz w:val="8"/>
          <w:szCs w:val="8"/>
        </w:rPr>
      </w:pPr>
    </w:p>
    <w:p w14:paraId="509A867E" w14:textId="0CB6EE3D" w:rsidR="002C6074" w:rsidRPr="00833B70" w:rsidRDefault="00EB4C9C" w:rsidP="002C679E">
      <w:pPr>
        <w:autoSpaceDE w:val="0"/>
        <w:autoSpaceDN w:val="0"/>
        <w:adjustRightInd w:val="0"/>
        <w:spacing w:after="0" w:line="360" w:lineRule="auto"/>
        <w:jc w:val="both"/>
        <w:rPr>
          <w:rFonts w:ascii="Arial" w:hAnsi="Arial"/>
          <w:sz w:val="18"/>
          <w:szCs w:val="18"/>
        </w:rPr>
      </w:pPr>
      <w:r w:rsidRPr="00833B70">
        <w:rPr>
          <w:rFonts w:ascii="Arial" w:hAnsi="Arial"/>
        </w:rPr>
        <w:t xml:space="preserve">La figure 3 illustre les progrès réalisés en </w:t>
      </w:r>
      <w:r w:rsidR="000C72F8" w:rsidRPr="00833B70">
        <w:rPr>
          <w:rFonts w:ascii="Arial" w:hAnsi="Arial"/>
        </w:rPr>
        <w:t xml:space="preserve">matière </w:t>
      </w:r>
      <w:r w:rsidRPr="00833B70">
        <w:rPr>
          <w:rFonts w:ascii="Arial" w:hAnsi="Arial"/>
        </w:rPr>
        <w:t xml:space="preserve">d’accès à des services d’eau potable gérés de manière sûre entre 2015 et 2017.  Elle indique également que l’Afrique du Sud dispose d’une </w:t>
      </w:r>
      <w:r w:rsidRPr="00833B70">
        <w:rPr>
          <w:rFonts w:ascii="Arial" w:hAnsi="Arial"/>
        </w:rPr>
        <w:lastRenderedPageBreak/>
        <w:t>couverture importante d’infrastructure</w:t>
      </w:r>
      <w:r w:rsidR="00CE5890" w:rsidRPr="00833B70">
        <w:rPr>
          <w:rFonts w:ascii="Arial" w:hAnsi="Arial"/>
        </w:rPr>
        <w:t>s</w:t>
      </w:r>
      <w:r w:rsidRPr="00833B70">
        <w:rPr>
          <w:rFonts w:ascii="Arial" w:hAnsi="Arial"/>
        </w:rPr>
        <w:t xml:space="preserve"> d’approvisionnement en eau. À l’échelon national, 95 % de la population avait accès </w:t>
      </w:r>
      <w:r w:rsidR="000746B8" w:rsidRPr="00833B70">
        <w:rPr>
          <w:rFonts w:ascii="Arial" w:hAnsi="Arial"/>
        </w:rPr>
        <w:t xml:space="preserve">aux </w:t>
      </w:r>
      <w:r w:rsidRPr="00833B70">
        <w:rPr>
          <w:rFonts w:ascii="Arial" w:hAnsi="Arial"/>
        </w:rPr>
        <w:t>infrastructure</w:t>
      </w:r>
      <w:r w:rsidR="000746B8" w:rsidRPr="00833B70">
        <w:rPr>
          <w:rFonts w:ascii="Arial" w:hAnsi="Arial"/>
        </w:rPr>
        <w:t>s</w:t>
      </w:r>
      <w:r w:rsidRPr="00833B70">
        <w:rPr>
          <w:rFonts w:ascii="Arial" w:hAnsi="Arial"/>
        </w:rPr>
        <w:t xml:space="preserve"> d’approvisionnement en eau</w:t>
      </w:r>
      <w:r w:rsidR="00C92F4C" w:rsidRPr="00833B70">
        <w:rPr>
          <w:rFonts w:ascii="Arial" w:hAnsi="Arial"/>
        </w:rPr>
        <w:t>,</w:t>
      </w:r>
      <w:r w:rsidRPr="00833B70">
        <w:rPr>
          <w:rFonts w:ascii="Arial" w:hAnsi="Arial"/>
        </w:rPr>
        <w:t xml:space="preserve"> en 2017. </w:t>
      </w:r>
      <w:r w:rsidR="00C55A17" w:rsidRPr="00833B70">
        <w:rPr>
          <w:rFonts w:ascii="Arial" w:hAnsi="Arial"/>
        </w:rPr>
        <w:t>En revanche,</w:t>
      </w:r>
      <w:r w:rsidRPr="00833B70">
        <w:rPr>
          <w:rFonts w:ascii="Arial" w:hAnsi="Arial"/>
        </w:rPr>
        <w:t xml:space="preserve"> les chiffres concernant l’eau gérée en toute sécurité par rapport à la couverture en infrastructure</w:t>
      </w:r>
      <w:r w:rsidR="000746B8" w:rsidRPr="00833B70">
        <w:rPr>
          <w:rFonts w:ascii="Arial" w:hAnsi="Arial"/>
        </w:rPr>
        <w:t>s</w:t>
      </w:r>
      <w:r w:rsidRPr="00833B70">
        <w:rPr>
          <w:rFonts w:ascii="Arial" w:hAnsi="Arial"/>
        </w:rPr>
        <w:t xml:space="preserve"> d’alimentation en eau</w:t>
      </w:r>
      <w:r w:rsidR="002F29BF" w:rsidRPr="00833B70">
        <w:rPr>
          <w:rFonts w:ascii="Arial" w:hAnsi="Arial"/>
        </w:rPr>
        <w:t>,</w:t>
      </w:r>
      <w:r w:rsidRPr="00833B70">
        <w:rPr>
          <w:rFonts w:ascii="Arial" w:hAnsi="Arial"/>
        </w:rPr>
        <w:t xml:space="preserve"> sont moins élevés. Le pourcentage de la population nationale bénéficiant de services d’eau potable gérés en toute sécurité</w:t>
      </w:r>
      <w:r w:rsidR="002F29BF" w:rsidRPr="00833B70">
        <w:rPr>
          <w:rFonts w:ascii="Arial" w:hAnsi="Arial"/>
        </w:rPr>
        <w:t>,</w:t>
      </w:r>
      <w:r w:rsidRPr="00833B70">
        <w:rPr>
          <w:rFonts w:ascii="Arial" w:hAnsi="Arial"/>
        </w:rPr>
        <w:t xml:space="preserve"> est passé de 77 % à 80 % de 2015 à 2017. Cette augmentation s’élève à 5 % </w:t>
      </w:r>
      <w:r w:rsidR="00C92F4C" w:rsidRPr="00833B70">
        <w:rPr>
          <w:rFonts w:ascii="Arial" w:hAnsi="Arial"/>
        </w:rPr>
        <w:t>en</w:t>
      </w:r>
      <w:r w:rsidRPr="00833B70">
        <w:rPr>
          <w:rFonts w:ascii="Arial" w:hAnsi="Arial"/>
        </w:rPr>
        <w:t xml:space="preserve"> zones rurales et à 1 % </w:t>
      </w:r>
      <w:r w:rsidR="00C92F4C" w:rsidRPr="00833B70">
        <w:rPr>
          <w:rFonts w:ascii="Arial" w:hAnsi="Arial"/>
        </w:rPr>
        <w:t>en</w:t>
      </w:r>
      <w:r w:rsidRPr="00833B70">
        <w:rPr>
          <w:rFonts w:ascii="Arial" w:hAnsi="Arial"/>
        </w:rPr>
        <w:t xml:space="preserve"> zones urbaines entre 2015 et 2017. (GHS 2015 2017, </w:t>
      </w:r>
      <w:r w:rsidRPr="00833B70">
        <w:rPr>
          <w:rFonts w:ascii="Arial" w:hAnsi="Arial"/>
          <w:i/>
        </w:rPr>
        <w:t>StatsSA</w:t>
      </w:r>
      <w:r w:rsidRPr="00833B70">
        <w:rPr>
          <w:rFonts w:ascii="Arial" w:hAnsi="Arial"/>
          <w:sz w:val="18"/>
          <w:szCs w:val="18"/>
        </w:rPr>
        <w:t>)</w:t>
      </w:r>
      <w:r w:rsidR="00C92F4C" w:rsidRPr="00833B70">
        <w:rPr>
          <w:rFonts w:ascii="Arial" w:hAnsi="Arial"/>
          <w:sz w:val="18"/>
          <w:szCs w:val="18"/>
        </w:rPr>
        <w:t>.</w:t>
      </w:r>
    </w:p>
    <w:p w14:paraId="60DE494A" w14:textId="77777777" w:rsidR="00E070BC" w:rsidRPr="00833B70" w:rsidRDefault="00E070BC" w:rsidP="002C679E">
      <w:pPr>
        <w:autoSpaceDE w:val="0"/>
        <w:autoSpaceDN w:val="0"/>
        <w:adjustRightInd w:val="0"/>
        <w:spacing w:after="0" w:line="360" w:lineRule="auto"/>
        <w:jc w:val="both"/>
        <w:rPr>
          <w:rFonts w:ascii="Arial" w:hAnsi="Arial" w:cs="Arial"/>
          <w:sz w:val="18"/>
          <w:szCs w:val="18"/>
        </w:rPr>
      </w:pPr>
    </w:p>
    <w:p w14:paraId="14A1A630" w14:textId="4E2AD4A8" w:rsidR="002C679E" w:rsidRPr="00833B70" w:rsidRDefault="00CB7370" w:rsidP="003E0126">
      <w:pPr>
        <w:pStyle w:val="Heading3"/>
        <w:rPr>
          <w:rFonts w:ascii="Arial" w:hAnsi="Arial" w:cs="Arial"/>
          <w:b/>
          <w:bCs/>
          <w:color w:val="000000" w:themeColor="text1"/>
        </w:rPr>
      </w:pPr>
      <w:bookmarkStart w:id="27" w:name="_Toc41358507"/>
      <w:r w:rsidRPr="00833B70">
        <w:rPr>
          <w:rFonts w:ascii="Arial" w:hAnsi="Arial" w:cs="Arial"/>
          <w:b/>
          <w:bCs/>
          <w:color w:val="000000" w:themeColor="text1"/>
        </w:rPr>
        <w:t>4.3.2 Accès aux services d'assainissement de base</w:t>
      </w:r>
      <w:bookmarkEnd w:id="27"/>
    </w:p>
    <w:p w14:paraId="516B014A" w14:textId="297C375C" w:rsidR="00F5331D" w:rsidRPr="00833B70" w:rsidRDefault="00F5331D" w:rsidP="00F5331D">
      <w:r w:rsidRPr="00833B70">
        <w:rPr>
          <w:noProof/>
        </w:rPr>
        <w:drawing>
          <wp:inline distT="0" distB="0" distL="0" distR="0" wp14:anchorId="4F627A7C" wp14:editId="1DE70377">
            <wp:extent cx="6015188" cy="25717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1022" cy="2655478"/>
                    </a:xfrm>
                    <a:prstGeom prst="rect">
                      <a:avLst/>
                    </a:prstGeom>
                    <a:noFill/>
                  </pic:spPr>
                </pic:pic>
              </a:graphicData>
            </a:graphic>
          </wp:inline>
        </w:drawing>
      </w:r>
    </w:p>
    <w:p w14:paraId="4B2DDBFF" w14:textId="0104A715" w:rsidR="002C679E" w:rsidRPr="00833B70" w:rsidRDefault="002C679E" w:rsidP="0065789A">
      <w:pPr>
        <w:pStyle w:val="NoSpacing"/>
        <w:rPr>
          <w:rFonts w:ascii="Arial" w:hAnsi="Arial" w:cs="Arial"/>
          <w:b/>
          <w:bCs/>
          <w:iCs/>
          <w:sz w:val="18"/>
          <w:szCs w:val="18"/>
        </w:rPr>
      </w:pPr>
      <w:bookmarkStart w:id="28" w:name="_Toc31285411"/>
      <w:bookmarkStart w:id="29" w:name="_Toc40650206"/>
      <w:r w:rsidRPr="00833B70">
        <w:rPr>
          <w:rFonts w:ascii="Arial" w:hAnsi="Arial" w:cs="Arial"/>
          <w:b/>
          <w:bCs/>
          <w:iCs/>
          <w:sz w:val="18"/>
          <w:szCs w:val="18"/>
        </w:rPr>
        <w:t xml:space="preserve">Figure </w:t>
      </w:r>
      <w:r w:rsidRPr="00833B70">
        <w:rPr>
          <w:rFonts w:ascii="Arial" w:hAnsi="Arial" w:cs="Arial"/>
          <w:b/>
          <w:bCs/>
          <w:iCs/>
          <w:sz w:val="18"/>
          <w:szCs w:val="18"/>
        </w:rPr>
        <w:fldChar w:fldCharType="begin"/>
      </w:r>
      <w:r w:rsidRPr="00833B70">
        <w:rPr>
          <w:rFonts w:ascii="Arial" w:hAnsi="Arial" w:cs="Arial"/>
          <w:b/>
          <w:bCs/>
          <w:iCs/>
          <w:sz w:val="18"/>
          <w:szCs w:val="18"/>
        </w:rPr>
        <w:instrText xml:space="preserve"> SEQ Figure \* ARABIC </w:instrText>
      </w:r>
      <w:r w:rsidRPr="00833B70">
        <w:rPr>
          <w:rFonts w:ascii="Arial" w:hAnsi="Arial" w:cs="Arial"/>
          <w:b/>
          <w:bCs/>
          <w:iCs/>
          <w:sz w:val="18"/>
          <w:szCs w:val="18"/>
        </w:rPr>
        <w:fldChar w:fldCharType="separate"/>
      </w:r>
      <w:r w:rsidR="00FD046C">
        <w:rPr>
          <w:rFonts w:ascii="Arial" w:hAnsi="Arial" w:cs="Arial"/>
          <w:b/>
          <w:bCs/>
          <w:iCs/>
          <w:noProof/>
          <w:sz w:val="18"/>
          <w:szCs w:val="18"/>
        </w:rPr>
        <w:t>4</w:t>
      </w:r>
      <w:r w:rsidRPr="00833B70">
        <w:rPr>
          <w:rFonts w:ascii="Arial" w:hAnsi="Arial" w:cs="Arial"/>
          <w:b/>
          <w:bCs/>
          <w:iCs/>
          <w:sz w:val="18"/>
          <w:szCs w:val="18"/>
        </w:rPr>
        <w:fldChar w:fldCharType="end"/>
      </w:r>
      <w:r w:rsidRPr="00833B70">
        <w:rPr>
          <w:rFonts w:ascii="Arial" w:hAnsi="Arial" w:cs="Arial"/>
          <w:b/>
          <w:bCs/>
          <w:iCs/>
          <w:sz w:val="18"/>
          <w:szCs w:val="18"/>
        </w:rPr>
        <w:t xml:space="preserve"> : </w:t>
      </w:r>
      <w:bookmarkEnd w:id="28"/>
      <w:r w:rsidR="00B74BF5" w:rsidRPr="00833B70">
        <w:rPr>
          <w:rFonts w:ascii="Arial" w:hAnsi="Arial" w:cs="Arial"/>
          <w:b/>
          <w:bCs/>
          <w:iCs/>
          <w:sz w:val="18"/>
          <w:szCs w:val="18"/>
        </w:rPr>
        <w:t>Accès aux services d’assainissement de base (Source : GHS 2015 2017, StatsSA)</w:t>
      </w:r>
      <w:bookmarkEnd w:id="29"/>
    </w:p>
    <w:p w14:paraId="024A1273" w14:textId="77777777" w:rsidR="00B0625D" w:rsidRPr="00833B70" w:rsidRDefault="00B0625D" w:rsidP="002C679E">
      <w:pPr>
        <w:autoSpaceDE w:val="0"/>
        <w:autoSpaceDN w:val="0"/>
        <w:adjustRightInd w:val="0"/>
        <w:spacing w:after="0" w:line="360" w:lineRule="auto"/>
        <w:jc w:val="both"/>
        <w:rPr>
          <w:rFonts w:ascii="Arial" w:hAnsi="Arial"/>
        </w:rPr>
      </w:pPr>
    </w:p>
    <w:p w14:paraId="587C7453" w14:textId="0BC32E73" w:rsidR="002C679E" w:rsidRPr="00833B70" w:rsidRDefault="00C55A17" w:rsidP="002C679E">
      <w:pPr>
        <w:autoSpaceDE w:val="0"/>
        <w:autoSpaceDN w:val="0"/>
        <w:adjustRightInd w:val="0"/>
        <w:spacing w:after="0" w:line="360" w:lineRule="auto"/>
        <w:jc w:val="both"/>
        <w:rPr>
          <w:rFonts w:ascii="Arial" w:hAnsi="Arial"/>
        </w:rPr>
      </w:pPr>
      <w:r w:rsidRPr="00833B70">
        <w:rPr>
          <w:rFonts w:ascii="Arial" w:hAnsi="Arial"/>
        </w:rPr>
        <w:t>Sur le</w:t>
      </w:r>
      <w:r w:rsidR="002C679E" w:rsidRPr="00833B70">
        <w:rPr>
          <w:rFonts w:ascii="Arial" w:hAnsi="Arial"/>
        </w:rPr>
        <w:t xml:space="preserve"> plan national, l’accès à des installations améliorées est passé de 80 % en 2015 à 83 % en 2017 – 70 % de la population avait accès à des services de base et 13% à des services limités. En 2017</w:t>
      </w:r>
      <w:r w:rsidR="004F31BE" w:rsidRPr="00833B70">
        <w:rPr>
          <w:rFonts w:ascii="Arial" w:hAnsi="Arial"/>
        </w:rPr>
        <w:t>,</w:t>
      </w:r>
      <w:r w:rsidR="002C679E" w:rsidRPr="00833B70">
        <w:rPr>
          <w:rFonts w:ascii="Arial" w:hAnsi="Arial"/>
        </w:rPr>
        <w:t xml:space="preserve"> 17 % de la population n’avait toujours pas accès à des installations améliorées et 2 % pratiquait toujours la défécation en plein air. Les données </w:t>
      </w:r>
      <w:r w:rsidR="000746B8" w:rsidRPr="00833B70">
        <w:rPr>
          <w:rFonts w:ascii="Arial" w:hAnsi="Arial"/>
        </w:rPr>
        <w:t>montr</w:t>
      </w:r>
      <w:r w:rsidR="002C679E" w:rsidRPr="00833B70">
        <w:rPr>
          <w:rFonts w:ascii="Arial" w:hAnsi="Arial"/>
        </w:rPr>
        <w:t>ent que le taux de défécation en plein air est moins élevé dans les zones urbaines – 1 %, que dans les zones rurales où il se situe autour de 4 %. L’écart entre les zones urbaines et rurales témoigne du fait que les zones urbaines bénéficient d’un meilleur accès aux services d’assainissement. Cette situation s’explique peut-être par la présence d’une infrastructure plus développée et la prévalence d’installations sanitaires en commun et de locataires informels (</w:t>
      </w:r>
      <w:r w:rsidR="002C679E" w:rsidRPr="00833B70">
        <w:rPr>
          <w:rFonts w:ascii="Arial" w:hAnsi="Arial"/>
          <w:i/>
          <w:iCs/>
        </w:rPr>
        <w:t>backyard dwellers</w:t>
      </w:r>
      <w:r w:rsidR="002C679E" w:rsidRPr="00833B70">
        <w:rPr>
          <w:rFonts w:ascii="Arial" w:hAnsi="Arial"/>
        </w:rPr>
        <w:t>) dans les zones urbaines (GHS 2015 2017, StatsSA).</w:t>
      </w:r>
    </w:p>
    <w:p w14:paraId="5EF20A21" w14:textId="43046189" w:rsidR="002C679E" w:rsidRPr="00833B70" w:rsidRDefault="002C6074" w:rsidP="003E0126">
      <w:pPr>
        <w:pStyle w:val="Heading3"/>
        <w:rPr>
          <w:rFonts w:ascii="Arial" w:hAnsi="Arial" w:cs="Arial"/>
          <w:b/>
          <w:bCs/>
          <w:color w:val="000000" w:themeColor="text1"/>
        </w:rPr>
      </w:pPr>
      <w:bookmarkStart w:id="30" w:name="_Toc41358508"/>
      <w:r w:rsidRPr="00833B70">
        <w:rPr>
          <w:rFonts w:ascii="Arial" w:hAnsi="Arial" w:cs="Arial"/>
          <w:b/>
          <w:bCs/>
          <w:color w:val="000000" w:themeColor="text1"/>
        </w:rPr>
        <w:lastRenderedPageBreak/>
        <w:t>4.3.3 Accès aux services d</w:t>
      </w:r>
      <w:r w:rsidR="00C55A17" w:rsidRPr="00833B70">
        <w:rPr>
          <w:rFonts w:ascii="Arial" w:hAnsi="Arial" w:cs="Arial"/>
          <w:b/>
          <w:bCs/>
          <w:color w:val="000000" w:themeColor="text1"/>
        </w:rPr>
        <w:t>’</w:t>
      </w:r>
      <w:r w:rsidRPr="00833B70">
        <w:rPr>
          <w:rFonts w:ascii="Arial" w:hAnsi="Arial" w:cs="Arial"/>
          <w:b/>
          <w:bCs/>
          <w:color w:val="000000" w:themeColor="text1"/>
        </w:rPr>
        <w:t>hygiène</w:t>
      </w:r>
      <w:bookmarkEnd w:id="30"/>
      <w:r w:rsidRPr="00833B70">
        <w:rPr>
          <w:rFonts w:ascii="Arial" w:hAnsi="Arial" w:cs="Arial"/>
          <w:b/>
          <w:bCs/>
          <w:color w:val="000000" w:themeColor="text1"/>
        </w:rPr>
        <w:t xml:space="preserve"> </w:t>
      </w:r>
    </w:p>
    <w:p w14:paraId="067B8E80" w14:textId="351346BF" w:rsidR="002C679E" w:rsidRPr="00833B70" w:rsidRDefault="00581B6A" w:rsidP="002C679E">
      <w:pPr>
        <w:pStyle w:val="NormalWeb"/>
        <w:shd w:val="clear" w:color="auto" w:fill="FFFFFF"/>
        <w:spacing w:before="120" w:beforeAutospacing="0" w:after="120" w:afterAutospacing="0" w:line="360" w:lineRule="auto"/>
        <w:jc w:val="both"/>
        <w:rPr>
          <w:rFonts w:ascii="Arial" w:hAnsi="Arial" w:cs="Arial"/>
          <w:sz w:val="22"/>
          <w:szCs w:val="22"/>
        </w:rPr>
      </w:pPr>
      <w:r w:rsidRPr="00833B70">
        <w:rPr>
          <w:rFonts w:ascii="Arial" w:hAnsi="Arial" w:cs="Arial"/>
          <w:noProof/>
          <w:sz w:val="22"/>
          <w:szCs w:val="22"/>
          <w:lang w:eastAsia="en-US"/>
        </w:rPr>
        <w:drawing>
          <wp:inline distT="0" distB="0" distL="0" distR="0" wp14:anchorId="3F8DD877" wp14:editId="3FB62738">
            <wp:extent cx="5731510" cy="2166544"/>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166544"/>
                    </a:xfrm>
                    <a:prstGeom prst="rect">
                      <a:avLst/>
                    </a:prstGeom>
                    <a:noFill/>
                  </pic:spPr>
                </pic:pic>
              </a:graphicData>
            </a:graphic>
          </wp:inline>
        </w:drawing>
      </w:r>
    </w:p>
    <w:p w14:paraId="4D16774D" w14:textId="4F228AF8" w:rsidR="002C679E" w:rsidRPr="00833B70" w:rsidRDefault="002C679E" w:rsidP="002C679E">
      <w:pPr>
        <w:pStyle w:val="Caption"/>
        <w:rPr>
          <w:rFonts w:ascii="Arial" w:hAnsi="Arial" w:cs="Arial"/>
          <w:b/>
          <w:i w:val="0"/>
          <w:color w:val="auto"/>
        </w:rPr>
      </w:pPr>
      <w:bookmarkStart w:id="31" w:name="_Toc31285412"/>
      <w:bookmarkStart w:id="32" w:name="_Toc40650207"/>
      <w:r w:rsidRPr="00833B70">
        <w:rPr>
          <w:rFonts w:ascii="Arial" w:hAnsi="Arial"/>
          <w:b/>
          <w:i w:val="0"/>
          <w:color w:val="auto"/>
        </w:rPr>
        <w:t xml:space="preserve">Figure </w:t>
      </w:r>
      <w:r w:rsidRPr="00833B70">
        <w:rPr>
          <w:rFonts w:ascii="Arial" w:hAnsi="Arial" w:cs="Arial"/>
          <w:b/>
          <w:i w:val="0"/>
          <w:color w:val="auto"/>
        </w:rPr>
        <w:fldChar w:fldCharType="begin"/>
      </w:r>
      <w:r w:rsidRPr="00833B70">
        <w:rPr>
          <w:rFonts w:ascii="Arial" w:hAnsi="Arial" w:cs="Arial"/>
          <w:b/>
          <w:i w:val="0"/>
          <w:color w:val="auto"/>
        </w:rPr>
        <w:instrText xml:space="preserve"> SEQ Figure \* ARABIC </w:instrText>
      </w:r>
      <w:r w:rsidRPr="00833B70">
        <w:rPr>
          <w:rFonts w:ascii="Arial" w:hAnsi="Arial" w:cs="Arial"/>
          <w:b/>
          <w:i w:val="0"/>
          <w:color w:val="auto"/>
        </w:rPr>
        <w:fldChar w:fldCharType="separate"/>
      </w:r>
      <w:r w:rsidR="00FD046C">
        <w:rPr>
          <w:rFonts w:ascii="Arial" w:hAnsi="Arial" w:cs="Arial"/>
          <w:b/>
          <w:i w:val="0"/>
          <w:noProof/>
          <w:color w:val="auto"/>
        </w:rPr>
        <w:t>5</w:t>
      </w:r>
      <w:r w:rsidRPr="00833B70">
        <w:rPr>
          <w:rFonts w:ascii="Arial" w:hAnsi="Arial" w:cs="Arial"/>
          <w:b/>
          <w:i w:val="0"/>
          <w:color w:val="auto"/>
        </w:rPr>
        <w:fldChar w:fldCharType="end"/>
      </w:r>
      <w:r w:rsidR="00C55A17" w:rsidRPr="00833B70">
        <w:rPr>
          <w:rFonts w:ascii="Arial" w:hAnsi="Arial"/>
          <w:b/>
          <w:i w:val="0"/>
          <w:color w:val="auto"/>
        </w:rPr>
        <w:t> </w:t>
      </w:r>
      <w:r w:rsidRPr="00833B70">
        <w:rPr>
          <w:rFonts w:ascii="Arial" w:hAnsi="Arial"/>
          <w:b/>
          <w:i w:val="0"/>
          <w:color w:val="auto"/>
        </w:rPr>
        <w:t>: Accès aux services d</w:t>
      </w:r>
      <w:r w:rsidR="00C55A17" w:rsidRPr="00833B70">
        <w:rPr>
          <w:rFonts w:ascii="Arial" w:hAnsi="Arial"/>
          <w:b/>
          <w:i w:val="0"/>
          <w:color w:val="auto"/>
        </w:rPr>
        <w:t>’</w:t>
      </w:r>
      <w:r w:rsidRPr="00833B70">
        <w:rPr>
          <w:rFonts w:ascii="Arial" w:hAnsi="Arial"/>
          <w:b/>
          <w:i w:val="0"/>
          <w:color w:val="auto"/>
        </w:rPr>
        <w:t>hygiène (</w:t>
      </w:r>
      <w:r w:rsidRPr="00833B70">
        <w:rPr>
          <w:rFonts w:ascii="Arial" w:hAnsi="Arial"/>
          <w:b/>
          <w:color w:val="212121"/>
        </w:rPr>
        <w:t>Source</w:t>
      </w:r>
      <w:r w:rsidR="00C55A17" w:rsidRPr="00833B70">
        <w:rPr>
          <w:rFonts w:ascii="Arial" w:hAnsi="Arial"/>
          <w:b/>
          <w:color w:val="212121"/>
        </w:rPr>
        <w:t> </w:t>
      </w:r>
      <w:r w:rsidRPr="00833B70">
        <w:rPr>
          <w:rFonts w:ascii="Arial" w:hAnsi="Arial"/>
          <w:b/>
          <w:color w:val="212121"/>
        </w:rPr>
        <w:t xml:space="preserve">: GHS 2015 2017, </w:t>
      </w:r>
      <w:r w:rsidRPr="00833B70">
        <w:rPr>
          <w:rFonts w:ascii="Arial" w:hAnsi="Arial"/>
          <w:b/>
          <w:i w:val="0"/>
          <w:color w:val="212121"/>
        </w:rPr>
        <w:t>StatsSA)</w:t>
      </w:r>
      <w:bookmarkEnd w:id="31"/>
      <w:bookmarkEnd w:id="32"/>
    </w:p>
    <w:p w14:paraId="71EBA4A7" w14:textId="52705DE4" w:rsidR="002C679E" w:rsidRPr="00833B70" w:rsidRDefault="00EB4C9C" w:rsidP="002C679E">
      <w:pPr>
        <w:pStyle w:val="NormalWeb"/>
        <w:shd w:val="clear" w:color="auto" w:fill="FFFFFF"/>
        <w:spacing w:before="120" w:beforeAutospacing="0" w:after="120" w:afterAutospacing="0" w:line="360" w:lineRule="auto"/>
        <w:jc w:val="both"/>
        <w:rPr>
          <w:rFonts w:ascii="Arial" w:hAnsi="Arial" w:cs="Arial"/>
          <w:sz w:val="22"/>
          <w:szCs w:val="22"/>
        </w:rPr>
      </w:pPr>
      <w:r w:rsidRPr="00833B70">
        <w:rPr>
          <w:rFonts w:ascii="Arial" w:hAnsi="Arial"/>
          <w:sz w:val="22"/>
          <w:szCs w:val="22"/>
        </w:rPr>
        <w:t>La figure 5 démontre qu’à l’échelle nationale en 2017, 65 % de la population avait accès à des installations de base pour se laver les mains à domicile avec du savon et de l’eau. Les inégalités qui perdurent entre les zones urbaines et rurales en termes d’accès aux services de base</w:t>
      </w:r>
      <w:r w:rsidR="004F31BE" w:rsidRPr="00833B70">
        <w:rPr>
          <w:rFonts w:ascii="Arial" w:hAnsi="Arial"/>
          <w:sz w:val="22"/>
          <w:szCs w:val="22"/>
        </w:rPr>
        <w:t>,</w:t>
      </w:r>
      <w:r w:rsidRPr="00833B70">
        <w:rPr>
          <w:rFonts w:ascii="Arial" w:hAnsi="Arial"/>
          <w:sz w:val="22"/>
          <w:szCs w:val="22"/>
        </w:rPr>
        <w:t xml:space="preserve"> font l’objet d’un combat continu. Cette situation est parfaitement illustrée lorsque l’on examine les statistiques en termes d’accès aux services d’hygiène de base (l’accès à une installation de base pour se laver les mains à domicile et l’accès à de l’eau et du savon) – 79 % en milieu urbain par rapport à 40 % en milieu rural. </w:t>
      </w:r>
    </w:p>
    <w:p w14:paraId="78E7C2D9" w14:textId="497ECF6C" w:rsidR="00E8515B" w:rsidRPr="00833B70" w:rsidRDefault="00A1054F" w:rsidP="00E8515B">
      <w:pPr>
        <w:pStyle w:val="ListParagraph"/>
        <w:ind w:hanging="720"/>
        <w:rPr>
          <w:rFonts w:ascii="Arial" w:hAnsi="Arial" w:cs="Arial"/>
          <w:b/>
          <w:sz w:val="24"/>
          <w:szCs w:val="24"/>
        </w:rPr>
      </w:pPr>
      <w:r w:rsidRPr="00833B70">
        <w:rPr>
          <w:rFonts w:ascii="Arial" w:hAnsi="Arial"/>
          <w:b/>
          <w:sz w:val="24"/>
          <w:szCs w:val="24"/>
        </w:rPr>
        <w:t xml:space="preserve">Remarques </w:t>
      </w:r>
    </w:p>
    <w:p w14:paraId="3C0A0A07" w14:textId="20E84212" w:rsidR="00E8515B" w:rsidRPr="00833B70" w:rsidRDefault="009D23B4" w:rsidP="00A1054F">
      <w:pPr>
        <w:pStyle w:val="ListParagraph"/>
        <w:rPr>
          <w:rFonts w:ascii="Arial" w:hAnsi="Arial" w:cs="Arial"/>
          <w:b/>
          <w:sz w:val="24"/>
          <w:szCs w:val="24"/>
        </w:rPr>
      </w:pPr>
      <w:r w:rsidRPr="00833B70">
        <w:rPr>
          <w:rFonts w:ascii="Arial" w:hAnsi="Arial"/>
          <w:b/>
          <w:noProof/>
          <w:sz w:val="32"/>
          <w:szCs w:val="32"/>
        </w:rPr>
        <mc:AlternateContent>
          <mc:Choice Requires="wps">
            <w:drawing>
              <wp:anchor distT="0" distB="0" distL="114300" distR="114300" simplePos="0" relativeHeight="250747392" behindDoc="0" locked="0" layoutInCell="1" allowOverlap="1" wp14:anchorId="005C82A0" wp14:editId="12E082F4">
                <wp:simplePos x="0" y="0"/>
                <wp:positionH relativeFrom="column">
                  <wp:posOffset>66040</wp:posOffset>
                </wp:positionH>
                <wp:positionV relativeFrom="paragraph">
                  <wp:posOffset>39370</wp:posOffset>
                </wp:positionV>
                <wp:extent cx="5709920" cy="4222142"/>
                <wp:effectExtent l="0" t="0" r="24130" b="26035"/>
                <wp:wrapNone/>
                <wp:docPr id="58" name="Rounded Rectangle 58"/>
                <wp:cNvGraphicFramePr/>
                <a:graphic xmlns:a="http://schemas.openxmlformats.org/drawingml/2006/main">
                  <a:graphicData uri="http://schemas.microsoft.com/office/word/2010/wordprocessingShape">
                    <wps:wsp>
                      <wps:cNvSpPr/>
                      <wps:spPr>
                        <a:xfrm>
                          <a:off x="0" y="0"/>
                          <a:ext cx="5709920" cy="422214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B61DC" id="Rounded Rectangle 58" o:spid="_x0000_s1026" style="position:absolute;margin-left:5.2pt;margin-top:3.1pt;width:449.6pt;height:332.45pt;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" fillcolor="white [3212]" strokecolor="black [3213]" strokeweight="1pt">
                <v:stroke joinstyle="miter"/>
              </v:roundrect>
            </w:pict>
          </mc:Fallback>
        </mc:AlternateContent>
      </w:r>
    </w:p>
    <w:p w14:paraId="21ACF0EA" w14:textId="0B6AA07D" w:rsidR="00E8515B" w:rsidRPr="00833B70" w:rsidRDefault="00E8515B">
      <w:pPr>
        <w:rPr>
          <w:rFonts w:ascii="Arial" w:hAnsi="Arial" w:cs="Arial"/>
          <w:b/>
          <w:sz w:val="24"/>
          <w:szCs w:val="24"/>
        </w:rPr>
      </w:pPr>
    </w:p>
    <w:p w14:paraId="20A23F7F" w14:textId="77777777" w:rsidR="009D23B4" w:rsidRPr="00833B70" w:rsidRDefault="009D23B4">
      <w:pPr>
        <w:rPr>
          <w:rFonts w:ascii="Arial" w:eastAsiaTheme="majorEastAsia" w:hAnsi="Arial" w:cstheme="majorBidi"/>
          <w:b/>
          <w:color w:val="FF0000"/>
          <w:sz w:val="32"/>
          <w:szCs w:val="32"/>
        </w:rPr>
      </w:pPr>
      <w:r w:rsidRPr="00833B70">
        <w:rPr>
          <w:rFonts w:ascii="Arial" w:hAnsi="Arial"/>
          <w:b/>
          <w:color w:val="FF0000"/>
        </w:rPr>
        <w:br w:type="page"/>
      </w:r>
    </w:p>
    <w:p w14:paraId="15AB3AD2" w14:textId="357690EA" w:rsidR="007E0394" w:rsidRPr="00833B70" w:rsidRDefault="007E0394" w:rsidP="001B28EC">
      <w:pPr>
        <w:pStyle w:val="Heading1"/>
        <w:spacing w:after="360"/>
        <w:jc w:val="center"/>
        <w:rPr>
          <w:rFonts w:ascii="Arial" w:hAnsi="Arial" w:cs="Arial"/>
          <w:b/>
          <w:color w:val="FF0000"/>
        </w:rPr>
      </w:pPr>
      <w:bookmarkStart w:id="33" w:name="_Toc41358509"/>
      <w:r w:rsidRPr="00833B70">
        <w:rPr>
          <w:rFonts w:ascii="Arial" w:hAnsi="Arial"/>
          <w:b/>
          <w:color w:val="FF0000"/>
        </w:rPr>
        <w:lastRenderedPageBreak/>
        <w:t>SECTION D</w:t>
      </w:r>
      <w:bookmarkEnd w:id="33"/>
    </w:p>
    <w:p w14:paraId="6C544613" w14:textId="0EB7CB77" w:rsidR="007E0394" w:rsidRPr="00833B70" w:rsidRDefault="008D7071" w:rsidP="001B28EC">
      <w:pPr>
        <w:pStyle w:val="Heading1"/>
        <w:spacing w:after="360"/>
        <w:rPr>
          <w:rFonts w:ascii="Arial" w:hAnsi="Arial" w:cs="Arial"/>
          <w:b/>
          <w:color w:val="auto"/>
          <w:sz w:val="24"/>
          <w:szCs w:val="24"/>
        </w:rPr>
      </w:pPr>
      <w:bookmarkStart w:id="34" w:name="_Toc41358510"/>
      <w:r w:rsidRPr="00833B70">
        <w:rPr>
          <w:rFonts w:ascii="Arial" w:hAnsi="Arial"/>
          <w:b/>
          <w:color w:val="auto"/>
          <w:sz w:val="24"/>
          <w:szCs w:val="24"/>
        </w:rPr>
        <w:t>1. ISO 24521</w:t>
      </w:r>
      <w:bookmarkEnd w:id="34"/>
    </w:p>
    <w:p w14:paraId="67992BAD" w14:textId="372A1D68" w:rsidR="00503B79" w:rsidRPr="00833B70" w:rsidRDefault="00545E78" w:rsidP="003336B3">
      <w:pPr>
        <w:spacing w:line="360" w:lineRule="auto"/>
        <w:jc w:val="both"/>
        <w:rPr>
          <w:rFonts w:ascii="Arial" w:hAnsi="Arial" w:cs="Arial"/>
          <w:color w:val="211D1E"/>
        </w:rPr>
      </w:pPr>
      <w:r w:rsidRPr="00833B70">
        <w:rPr>
          <w:rFonts w:ascii="Arial" w:hAnsi="Arial"/>
          <w:color w:val="211D1E"/>
        </w:rPr>
        <w:t xml:space="preserve">La Norme ISO 24521 </w:t>
      </w:r>
      <w:r w:rsidR="000746B8" w:rsidRPr="00833B70">
        <w:rPr>
          <w:rFonts w:ascii="Arial" w:hAnsi="Arial"/>
          <w:color w:val="211D1E"/>
        </w:rPr>
        <w:t>donne</w:t>
      </w:r>
      <w:r w:rsidRPr="00833B70">
        <w:rPr>
          <w:rFonts w:ascii="Arial" w:hAnsi="Arial"/>
          <w:color w:val="211D1E"/>
        </w:rPr>
        <w:t xml:space="preserve"> des </w:t>
      </w:r>
      <w:r w:rsidR="006427A4" w:rsidRPr="00833B70">
        <w:rPr>
          <w:rFonts w:ascii="Arial" w:hAnsi="Arial"/>
          <w:color w:val="211D1E"/>
        </w:rPr>
        <w:t xml:space="preserve">orientations pour </w:t>
      </w:r>
      <w:r w:rsidRPr="00833B70">
        <w:rPr>
          <w:rFonts w:ascii="Arial" w:hAnsi="Arial"/>
          <w:color w:val="211D1E"/>
        </w:rPr>
        <w:t xml:space="preserve">la gestion des services d’assainissement autonome de base des eaux usées </w:t>
      </w:r>
      <w:r w:rsidR="000A18EC" w:rsidRPr="00833B70">
        <w:rPr>
          <w:rFonts w:ascii="Arial" w:hAnsi="Arial"/>
          <w:color w:val="211D1E"/>
        </w:rPr>
        <w:t>ménagère</w:t>
      </w:r>
      <w:r w:rsidRPr="00833B70">
        <w:rPr>
          <w:rFonts w:ascii="Arial" w:hAnsi="Arial"/>
          <w:color w:val="211D1E"/>
        </w:rPr>
        <w:t xml:space="preserve">s et </w:t>
      </w:r>
      <w:r w:rsidR="004F31BE" w:rsidRPr="00833B70">
        <w:rPr>
          <w:rFonts w:ascii="Arial" w:hAnsi="Arial"/>
          <w:color w:val="211D1E"/>
        </w:rPr>
        <w:t>met</w:t>
      </w:r>
      <w:r w:rsidRPr="00833B70">
        <w:rPr>
          <w:rFonts w:ascii="Arial" w:hAnsi="Arial"/>
          <w:color w:val="211D1E"/>
        </w:rPr>
        <w:t xml:space="preserve"> l’accent sur l'amélioration de l'hygiène, dans le respect des normes sociales</w:t>
      </w:r>
      <w:r w:rsidR="006427A4" w:rsidRPr="00833B70">
        <w:rPr>
          <w:rFonts w:ascii="Arial" w:hAnsi="Arial"/>
          <w:color w:val="211D1E"/>
        </w:rPr>
        <w:t xml:space="preserve"> et ce</w:t>
      </w:r>
      <w:r w:rsidR="004F31BE" w:rsidRPr="00833B70">
        <w:rPr>
          <w:rFonts w:ascii="Arial" w:hAnsi="Arial"/>
          <w:color w:val="211D1E"/>
        </w:rPr>
        <w:t>,</w:t>
      </w:r>
      <w:r w:rsidRPr="00833B70">
        <w:rPr>
          <w:rFonts w:ascii="Arial" w:hAnsi="Arial"/>
          <w:color w:val="211D1E"/>
        </w:rPr>
        <w:t xml:space="preserve"> par le biais d’un fort engagement avec les parties intéressées, la gestion des actifs et </w:t>
      </w:r>
      <w:r w:rsidR="004F31BE" w:rsidRPr="00833B70">
        <w:rPr>
          <w:rFonts w:ascii="Arial" w:hAnsi="Arial"/>
          <w:color w:val="211D1E"/>
        </w:rPr>
        <w:t>une</w:t>
      </w:r>
      <w:r w:rsidRPr="00833B70">
        <w:rPr>
          <w:rFonts w:ascii="Arial" w:hAnsi="Arial"/>
          <w:color w:val="211D1E"/>
        </w:rPr>
        <w:t xml:space="preserve"> meilleur</w:t>
      </w:r>
      <w:r w:rsidR="004F31BE" w:rsidRPr="00833B70">
        <w:rPr>
          <w:rFonts w:ascii="Arial" w:hAnsi="Arial"/>
          <w:color w:val="211D1E"/>
        </w:rPr>
        <w:t>e</w:t>
      </w:r>
      <w:r w:rsidRPr="00833B70">
        <w:rPr>
          <w:rFonts w:ascii="Arial" w:hAnsi="Arial"/>
          <w:color w:val="211D1E"/>
        </w:rPr>
        <w:t xml:space="preserve"> </w:t>
      </w:r>
      <w:r w:rsidR="004F31BE" w:rsidRPr="00833B70">
        <w:rPr>
          <w:rFonts w:ascii="Arial" w:hAnsi="Arial"/>
          <w:color w:val="211D1E"/>
        </w:rPr>
        <w:t>gestion</w:t>
      </w:r>
      <w:r w:rsidRPr="00833B70">
        <w:rPr>
          <w:rFonts w:ascii="Arial" w:hAnsi="Arial"/>
          <w:color w:val="211D1E"/>
        </w:rPr>
        <w:t xml:space="preserve"> des déchets humains et des eaux usées. L'objectif </w:t>
      </w:r>
      <w:r w:rsidR="006427A4" w:rsidRPr="00833B70">
        <w:rPr>
          <w:rFonts w:ascii="Arial" w:hAnsi="Arial"/>
          <w:color w:val="211D1E"/>
        </w:rPr>
        <w:t>principal</w:t>
      </w:r>
      <w:r w:rsidRPr="00833B70">
        <w:rPr>
          <w:rFonts w:ascii="Arial" w:hAnsi="Arial"/>
          <w:color w:val="211D1E"/>
        </w:rPr>
        <w:t xml:space="preserve"> de la norme ISO 24521 est de renforcer l’efficacité des installations d’assainissement autonome existantes</w:t>
      </w:r>
      <w:r w:rsidR="004F31BE" w:rsidRPr="00833B70">
        <w:rPr>
          <w:rFonts w:ascii="Arial" w:hAnsi="Arial"/>
          <w:color w:val="211D1E"/>
        </w:rPr>
        <w:t>,</w:t>
      </w:r>
      <w:r w:rsidRPr="00833B70">
        <w:rPr>
          <w:rFonts w:ascii="Arial" w:hAnsi="Arial"/>
          <w:color w:val="211D1E"/>
        </w:rPr>
        <w:t xml:space="preserve"> en </w:t>
      </w:r>
      <w:r w:rsidR="006427A4" w:rsidRPr="00833B70">
        <w:rPr>
          <w:rFonts w:ascii="Arial" w:hAnsi="Arial"/>
          <w:color w:val="211D1E"/>
        </w:rPr>
        <w:t xml:space="preserve">proposant </w:t>
      </w:r>
      <w:r w:rsidRPr="00833B70">
        <w:rPr>
          <w:rFonts w:ascii="Arial" w:hAnsi="Arial"/>
          <w:color w:val="211D1E"/>
        </w:rPr>
        <w:t xml:space="preserve">des </w:t>
      </w:r>
      <w:r w:rsidR="006427A4" w:rsidRPr="00833B70">
        <w:rPr>
          <w:rFonts w:ascii="Arial" w:hAnsi="Arial"/>
          <w:color w:val="211D1E"/>
        </w:rPr>
        <w:t>orientations</w:t>
      </w:r>
      <w:r w:rsidRPr="00833B70">
        <w:rPr>
          <w:rFonts w:ascii="Arial" w:hAnsi="Arial"/>
          <w:color w:val="211D1E"/>
        </w:rPr>
        <w:t xml:space="preserve"> permett</w:t>
      </w:r>
      <w:r w:rsidR="006427A4" w:rsidRPr="00833B70">
        <w:rPr>
          <w:rFonts w:ascii="Arial" w:hAnsi="Arial"/>
          <w:color w:val="211D1E"/>
        </w:rPr>
        <w:t>a</w:t>
      </w:r>
      <w:r w:rsidRPr="00833B70">
        <w:rPr>
          <w:rFonts w:ascii="Arial" w:hAnsi="Arial"/>
          <w:color w:val="211D1E"/>
        </w:rPr>
        <w:t xml:space="preserve">nt de faire face aux problèmes d’exploitation et de gestion des réseaux d’assainissement. Les orientations présentées pour la gestion de services d’assainissement autonome de base des eaux usées </w:t>
      </w:r>
      <w:r w:rsidR="000A18EC" w:rsidRPr="00833B70">
        <w:rPr>
          <w:rFonts w:ascii="Arial" w:hAnsi="Arial"/>
          <w:color w:val="211D1E"/>
        </w:rPr>
        <w:t>ménagère</w:t>
      </w:r>
      <w:r w:rsidRPr="00833B70">
        <w:rPr>
          <w:rFonts w:ascii="Arial" w:hAnsi="Arial"/>
          <w:color w:val="211D1E"/>
        </w:rPr>
        <w:t>s s’appuient sur toute une gamme de technologies appropriées dans leur intégralité et s'applique à des systèmes quel que soit leur niveau de développement. Il s’agit d’un cadre normatif pour la définition et la mesure des performances des services liés aux systèmes d'approvisionnement en eau potable et aux systèmes de traitement des eaux usées.</w:t>
      </w:r>
      <w:r w:rsidRPr="00833B70">
        <w:rPr>
          <w:rFonts w:ascii="Arial" w:hAnsi="Arial"/>
          <w:color w:val="211D1E"/>
          <w:highlight w:val="yellow"/>
        </w:rPr>
        <w:t xml:space="preserve"> </w:t>
      </w:r>
    </w:p>
    <w:p w14:paraId="6F9157EA" w14:textId="1A3DC33E" w:rsidR="00503B79" w:rsidRPr="00833B70" w:rsidRDefault="000072BC" w:rsidP="003336B3">
      <w:pPr>
        <w:spacing w:line="360" w:lineRule="auto"/>
        <w:jc w:val="both"/>
        <w:rPr>
          <w:rFonts w:ascii="Arial" w:hAnsi="Arial" w:cs="Arial"/>
          <w:color w:val="211D1E"/>
        </w:rPr>
      </w:pPr>
      <w:r w:rsidRPr="00833B70">
        <w:rPr>
          <w:rFonts w:ascii="Arial" w:hAnsi="Arial"/>
          <w:color w:val="211D1E"/>
        </w:rPr>
        <w:t xml:space="preserve">La </w:t>
      </w:r>
      <w:r w:rsidRPr="00833B70">
        <w:rPr>
          <w:rFonts w:ascii="Arial" w:hAnsi="Arial"/>
          <w:b/>
          <w:bCs/>
          <w:color w:val="211D1E"/>
        </w:rPr>
        <w:t xml:space="preserve">norme </w:t>
      </w:r>
      <w:r w:rsidR="00503B79" w:rsidRPr="00833B70">
        <w:rPr>
          <w:rFonts w:ascii="Arial" w:hAnsi="Arial"/>
          <w:b/>
          <w:bCs/>
          <w:color w:val="211D1E"/>
        </w:rPr>
        <w:t xml:space="preserve">ISO 24521 </w:t>
      </w:r>
      <w:r w:rsidR="00503B79" w:rsidRPr="00833B70">
        <w:rPr>
          <w:rFonts w:ascii="Arial" w:hAnsi="Arial"/>
          <w:color w:val="211D1E"/>
        </w:rPr>
        <w:t xml:space="preserve">est </w:t>
      </w:r>
      <w:r w:rsidRPr="00833B70">
        <w:rPr>
          <w:rFonts w:ascii="Arial" w:hAnsi="Arial"/>
          <w:color w:val="211D1E"/>
        </w:rPr>
        <w:t>coordonn</w:t>
      </w:r>
      <w:r w:rsidR="00503B79" w:rsidRPr="00833B70">
        <w:rPr>
          <w:rFonts w:ascii="Arial" w:hAnsi="Arial"/>
          <w:color w:val="211D1E"/>
        </w:rPr>
        <w:t>ée conjoint</w:t>
      </w:r>
      <w:r w:rsidR="00C55A17" w:rsidRPr="00833B70">
        <w:rPr>
          <w:rFonts w:ascii="Arial" w:hAnsi="Arial"/>
          <w:color w:val="211D1E"/>
        </w:rPr>
        <w:t>e</w:t>
      </w:r>
      <w:r w:rsidR="00503B79" w:rsidRPr="00833B70">
        <w:rPr>
          <w:rFonts w:ascii="Arial" w:hAnsi="Arial"/>
          <w:color w:val="211D1E"/>
        </w:rPr>
        <w:t xml:space="preserve">ment par le Kenya et l'Autriche. Cette norme est fondée sur </w:t>
      </w:r>
      <w:r w:rsidR="00503B79" w:rsidRPr="00833B70">
        <w:rPr>
          <w:rFonts w:ascii="Arial" w:hAnsi="Arial"/>
          <w:b/>
          <w:color w:val="211D1E"/>
        </w:rPr>
        <w:t>la norme ISO 24511</w:t>
      </w:r>
      <w:r w:rsidR="00503B79" w:rsidRPr="00833B70">
        <w:rPr>
          <w:rFonts w:ascii="Arial" w:hAnsi="Arial"/>
          <w:color w:val="211D1E"/>
        </w:rPr>
        <w:t xml:space="preserve"> - </w:t>
      </w:r>
      <w:r w:rsidR="00503B79" w:rsidRPr="00833B70">
        <w:rPr>
          <w:rFonts w:ascii="Arial" w:hAnsi="Arial"/>
          <w:b/>
          <w:bCs/>
          <w:color w:val="211D1E"/>
        </w:rPr>
        <w:t xml:space="preserve">Lignes directrices </w:t>
      </w:r>
      <w:r w:rsidRPr="00833B70">
        <w:rPr>
          <w:rFonts w:ascii="Arial" w:hAnsi="Arial"/>
          <w:b/>
          <w:bCs/>
          <w:color w:val="211D1E"/>
        </w:rPr>
        <w:t xml:space="preserve">lignes directrices pour le </w:t>
      </w:r>
      <w:r w:rsidR="00683C7C" w:rsidRPr="00833B70">
        <w:rPr>
          <w:rFonts w:ascii="Arial" w:hAnsi="Arial"/>
          <w:b/>
          <w:bCs/>
          <w:color w:val="211D1E"/>
        </w:rPr>
        <w:t xml:space="preserve">gestion </w:t>
      </w:r>
      <w:r w:rsidRPr="00833B70">
        <w:rPr>
          <w:rFonts w:ascii="Arial" w:hAnsi="Arial"/>
          <w:b/>
          <w:bCs/>
          <w:color w:val="211D1E"/>
        </w:rPr>
        <w:t xml:space="preserve">des services </w:t>
      </w:r>
      <w:r w:rsidR="00683C7C" w:rsidRPr="00833B70">
        <w:rPr>
          <w:rFonts w:ascii="Arial" w:hAnsi="Arial"/>
          <w:b/>
          <w:bCs/>
          <w:color w:val="211D1E"/>
        </w:rPr>
        <w:t>d’</w:t>
      </w:r>
      <w:r w:rsidRPr="00833B70">
        <w:rPr>
          <w:rFonts w:ascii="Arial" w:hAnsi="Arial"/>
          <w:b/>
          <w:bCs/>
          <w:color w:val="211D1E"/>
        </w:rPr>
        <w:t xml:space="preserve">assainissement et pour l'évaluation des services </w:t>
      </w:r>
      <w:r w:rsidR="00683C7C" w:rsidRPr="00833B70">
        <w:rPr>
          <w:rFonts w:ascii="Arial" w:hAnsi="Arial"/>
          <w:b/>
          <w:bCs/>
          <w:color w:val="211D1E"/>
        </w:rPr>
        <w:t>assuré</w:t>
      </w:r>
      <w:r w:rsidRPr="00833B70">
        <w:rPr>
          <w:rFonts w:ascii="Arial" w:hAnsi="Arial"/>
          <w:b/>
          <w:bCs/>
          <w:color w:val="211D1E"/>
        </w:rPr>
        <w:t>s.</w:t>
      </w:r>
      <w:r w:rsidR="00503B79" w:rsidRPr="00833B70">
        <w:rPr>
          <w:rFonts w:ascii="Arial" w:hAnsi="Arial"/>
          <w:b/>
          <w:bCs/>
          <w:color w:val="211D1E"/>
        </w:rPr>
        <w:t xml:space="preserve"> </w:t>
      </w:r>
      <w:r w:rsidRPr="00833B70">
        <w:rPr>
          <w:rFonts w:ascii="Arial" w:hAnsi="Arial"/>
          <w:color w:val="211D1E"/>
        </w:rPr>
        <w:t xml:space="preserve">La </w:t>
      </w:r>
      <w:r w:rsidRPr="00833B70">
        <w:rPr>
          <w:rFonts w:ascii="Arial" w:hAnsi="Arial"/>
          <w:b/>
          <w:bCs/>
          <w:color w:val="211D1E"/>
        </w:rPr>
        <w:t>norme ISO 24521</w:t>
      </w:r>
      <w:r w:rsidRPr="00833B70">
        <w:rPr>
          <w:rFonts w:ascii="Arial" w:hAnsi="Arial"/>
          <w:color w:val="211D1E"/>
        </w:rPr>
        <w:t xml:space="preserve"> est</w:t>
      </w:r>
      <w:r w:rsidR="00503B79" w:rsidRPr="00833B70">
        <w:rPr>
          <w:rFonts w:ascii="Arial" w:hAnsi="Arial"/>
          <w:color w:val="211D1E"/>
        </w:rPr>
        <w:t xml:space="preserve"> utilisée </w:t>
      </w:r>
      <w:r w:rsidRPr="00833B70">
        <w:rPr>
          <w:rFonts w:ascii="Arial" w:hAnsi="Arial"/>
          <w:color w:val="211D1E"/>
        </w:rPr>
        <w:t>de concert</w:t>
      </w:r>
      <w:r w:rsidR="00503B79" w:rsidRPr="00833B70">
        <w:rPr>
          <w:rFonts w:ascii="Arial" w:hAnsi="Arial"/>
          <w:color w:val="211D1E"/>
        </w:rPr>
        <w:t xml:space="preserve"> avec </w:t>
      </w:r>
      <w:r w:rsidR="00503B79" w:rsidRPr="00833B70">
        <w:rPr>
          <w:rFonts w:ascii="Arial" w:hAnsi="Arial"/>
          <w:b/>
          <w:bCs/>
          <w:color w:val="211D1E"/>
        </w:rPr>
        <w:t>la norme ISO 24511</w:t>
      </w:r>
      <w:r w:rsidR="00683C7C" w:rsidRPr="00833B70">
        <w:rPr>
          <w:rFonts w:ascii="Arial" w:hAnsi="Arial"/>
          <w:color w:val="211D1E"/>
        </w:rPr>
        <w:t>.</w:t>
      </w:r>
      <w:r w:rsidR="00503B79" w:rsidRPr="00833B70">
        <w:rPr>
          <w:rFonts w:ascii="Arial" w:hAnsi="Arial"/>
          <w:color w:val="211D1E"/>
        </w:rPr>
        <w:t xml:space="preserve"> </w:t>
      </w:r>
      <w:r w:rsidR="00683C7C" w:rsidRPr="00833B70">
        <w:rPr>
          <w:rFonts w:ascii="Arial" w:hAnsi="Arial"/>
          <w:color w:val="211D1E"/>
        </w:rPr>
        <w:t xml:space="preserve">De ce fait, </w:t>
      </w:r>
      <w:r w:rsidR="00503B79" w:rsidRPr="00833B70">
        <w:rPr>
          <w:rFonts w:ascii="Arial" w:hAnsi="Arial"/>
          <w:color w:val="211D1E"/>
        </w:rPr>
        <w:t>certaines exigences de l'ISO 24511 s'appliquent</w:t>
      </w:r>
      <w:r w:rsidR="00683C7C" w:rsidRPr="00833B70">
        <w:rPr>
          <w:rFonts w:ascii="Arial" w:hAnsi="Arial"/>
          <w:color w:val="211D1E"/>
        </w:rPr>
        <w:t xml:space="preserve"> également</w:t>
      </w:r>
      <w:r w:rsidR="00503B79" w:rsidRPr="00833B70">
        <w:rPr>
          <w:rFonts w:ascii="Arial" w:hAnsi="Arial"/>
          <w:color w:val="211D1E"/>
        </w:rPr>
        <w:t xml:space="preserve"> à l’ISO 24521. </w:t>
      </w:r>
    </w:p>
    <w:p w14:paraId="1A2BCF77" w14:textId="2CA61F8F" w:rsidR="003336B3" w:rsidRPr="00833B70" w:rsidRDefault="002C679E" w:rsidP="00A1054F">
      <w:pPr>
        <w:pStyle w:val="Heading2"/>
        <w:rPr>
          <w:rFonts w:ascii="Arial" w:hAnsi="Arial" w:cs="Arial"/>
          <w:color w:val="000000" w:themeColor="text1"/>
          <w:sz w:val="24"/>
          <w:szCs w:val="24"/>
        </w:rPr>
      </w:pPr>
      <w:bookmarkStart w:id="35" w:name="_Toc41358511"/>
      <w:r w:rsidRPr="00833B70">
        <w:rPr>
          <w:rFonts w:ascii="Arial" w:hAnsi="Arial"/>
          <w:color w:val="000000" w:themeColor="text1"/>
          <w:sz w:val="24"/>
          <w:szCs w:val="24"/>
        </w:rPr>
        <w:t xml:space="preserve">1.1 </w:t>
      </w:r>
      <w:r w:rsidR="00683C7C" w:rsidRPr="00833B70">
        <w:rPr>
          <w:rFonts w:ascii="Arial" w:hAnsi="Arial"/>
          <w:color w:val="000000" w:themeColor="text1"/>
          <w:sz w:val="24"/>
          <w:szCs w:val="24"/>
        </w:rPr>
        <w:t xml:space="preserve">Domaine d’application </w:t>
      </w:r>
      <w:r w:rsidRPr="00833B70">
        <w:rPr>
          <w:rFonts w:ascii="Arial" w:hAnsi="Arial"/>
          <w:color w:val="000000" w:themeColor="text1"/>
          <w:sz w:val="24"/>
          <w:szCs w:val="24"/>
        </w:rPr>
        <w:t>de la norme ISO 24521</w:t>
      </w:r>
      <w:bookmarkEnd w:id="35"/>
    </w:p>
    <w:p w14:paraId="2CBA821E" w14:textId="023DD250" w:rsidR="003336B3" w:rsidRPr="00833B70" w:rsidRDefault="00683C7C" w:rsidP="003336B3">
      <w:pPr>
        <w:pStyle w:val="Default"/>
        <w:rPr>
          <w:rFonts w:ascii="Arial" w:hAnsi="Arial" w:cs="Arial"/>
          <w:sz w:val="22"/>
          <w:szCs w:val="22"/>
        </w:rPr>
      </w:pPr>
      <w:r w:rsidRPr="00833B70">
        <w:rPr>
          <w:rFonts w:ascii="Arial" w:hAnsi="Arial"/>
          <w:sz w:val="22"/>
          <w:szCs w:val="22"/>
        </w:rPr>
        <w:t xml:space="preserve">La norme </w:t>
      </w:r>
      <w:r w:rsidR="003336B3" w:rsidRPr="00833B70">
        <w:rPr>
          <w:rFonts w:ascii="Arial" w:hAnsi="Arial"/>
          <w:sz w:val="22"/>
          <w:szCs w:val="22"/>
        </w:rPr>
        <w:t>ISO 24521 comprend les éléments suivants :</w:t>
      </w:r>
    </w:p>
    <w:p w14:paraId="33A9D93F" w14:textId="0A45A43E" w:rsidR="003336B3" w:rsidRPr="00833B70" w:rsidRDefault="003336B3" w:rsidP="003336B3">
      <w:pPr>
        <w:pStyle w:val="Default"/>
        <w:rPr>
          <w:rFonts w:ascii="Arial" w:hAnsi="Arial" w:cs="Arial"/>
          <w:sz w:val="22"/>
          <w:szCs w:val="22"/>
        </w:rPr>
      </w:pPr>
      <w:r w:rsidRPr="00833B70">
        <w:rPr>
          <w:rFonts w:ascii="Arial" w:hAnsi="Arial"/>
          <w:sz w:val="22"/>
          <w:szCs w:val="22"/>
        </w:rPr>
        <w:t xml:space="preserve"> </w:t>
      </w:r>
    </w:p>
    <w:p w14:paraId="6081D88B" w14:textId="0ACBD5EA" w:rsidR="006C21D6" w:rsidRPr="00833B70" w:rsidRDefault="006C21D6" w:rsidP="00C44768">
      <w:pPr>
        <w:pStyle w:val="Pa17"/>
        <w:numPr>
          <w:ilvl w:val="0"/>
          <w:numId w:val="17"/>
        </w:numPr>
        <w:spacing w:after="180" w:line="360" w:lineRule="auto"/>
        <w:jc w:val="both"/>
        <w:rPr>
          <w:rFonts w:ascii="Arial" w:hAnsi="Arial" w:cs="Arial"/>
          <w:sz w:val="22"/>
          <w:szCs w:val="22"/>
        </w:rPr>
      </w:pPr>
      <w:r w:rsidRPr="00833B70">
        <w:rPr>
          <w:rFonts w:ascii="Arial" w:hAnsi="Arial"/>
          <w:sz w:val="22"/>
          <w:szCs w:val="22"/>
        </w:rPr>
        <w:t xml:space="preserve">des lignes directrices pour la gestion des services d’assainissement autonome de base des eaux usées </w:t>
      </w:r>
      <w:r w:rsidR="000A18EC" w:rsidRPr="00833B70">
        <w:rPr>
          <w:rFonts w:ascii="Arial" w:hAnsi="Arial"/>
          <w:sz w:val="22"/>
          <w:szCs w:val="22"/>
        </w:rPr>
        <w:t>ménagère</w:t>
      </w:r>
      <w:r w:rsidRPr="00833B70">
        <w:rPr>
          <w:rFonts w:ascii="Arial" w:hAnsi="Arial"/>
          <w:sz w:val="22"/>
          <w:szCs w:val="22"/>
        </w:rPr>
        <w:t>s du point de vue de l’</w:t>
      </w:r>
      <w:r w:rsidR="00931E72" w:rsidRPr="00833B70">
        <w:rPr>
          <w:rFonts w:ascii="Arial" w:hAnsi="Arial"/>
          <w:sz w:val="22"/>
          <w:szCs w:val="22"/>
        </w:rPr>
        <w:t>opérateur</w:t>
      </w:r>
      <w:r w:rsidRPr="00833B70">
        <w:rPr>
          <w:rFonts w:ascii="Arial" w:hAnsi="Arial"/>
          <w:sz w:val="22"/>
          <w:szCs w:val="22"/>
        </w:rPr>
        <w:t xml:space="preserve">, </w:t>
      </w:r>
      <w:r w:rsidR="00683C7C" w:rsidRPr="00833B70">
        <w:rPr>
          <w:rFonts w:ascii="Arial" w:hAnsi="Arial"/>
          <w:sz w:val="22"/>
          <w:szCs w:val="22"/>
        </w:rPr>
        <w:t>y compris</w:t>
      </w:r>
      <w:r w:rsidRPr="00833B70">
        <w:rPr>
          <w:rFonts w:ascii="Arial" w:hAnsi="Arial"/>
          <w:sz w:val="22"/>
          <w:szCs w:val="22"/>
        </w:rPr>
        <w:t xml:space="preserve"> les techniques de maintenance, la formation du personnel et la prise en compte des risques ;</w:t>
      </w:r>
    </w:p>
    <w:p w14:paraId="5C8797DE" w14:textId="6C7265BC" w:rsidR="006C21D6" w:rsidRPr="00833B70" w:rsidRDefault="006C21D6" w:rsidP="00C44768">
      <w:pPr>
        <w:pStyle w:val="Pa17"/>
        <w:numPr>
          <w:ilvl w:val="0"/>
          <w:numId w:val="17"/>
        </w:numPr>
        <w:spacing w:after="180" w:line="360" w:lineRule="auto"/>
        <w:jc w:val="both"/>
        <w:rPr>
          <w:rFonts w:ascii="Arial" w:hAnsi="Arial" w:cs="Arial"/>
          <w:sz w:val="22"/>
          <w:szCs w:val="22"/>
        </w:rPr>
      </w:pPr>
      <w:r w:rsidRPr="00833B70">
        <w:rPr>
          <w:rFonts w:ascii="Arial" w:hAnsi="Arial"/>
          <w:sz w:val="22"/>
          <w:szCs w:val="22"/>
        </w:rPr>
        <w:t xml:space="preserve">des lignes directrices pour la gestion des services d’assainissement autonome de base des eaux usées </w:t>
      </w:r>
      <w:r w:rsidR="000A18EC" w:rsidRPr="00833B70">
        <w:rPr>
          <w:rFonts w:ascii="Arial" w:hAnsi="Arial"/>
          <w:sz w:val="22"/>
          <w:szCs w:val="22"/>
        </w:rPr>
        <w:t>ménagère</w:t>
      </w:r>
      <w:r w:rsidRPr="00833B70">
        <w:rPr>
          <w:rFonts w:ascii="Arial" w:hAnsi="Arial"/>
          <w:sz w:val="22"/>
          <w:szCs w:val="22"/>
        </w:rPr>
        <w:t xml:space="preserve">s du point de vue des </w:t>
      </w:r>
      <w:r w:rsidR="004A3B75" w:rsidRPr="00833B70">
        <w:rPr>
          <w:rFonts w:ascii="Arial" w:hAnsi="Arial"/>
          <w:sz w:val="22"/>
          <w:szCs w:val="22"/>
        </w:rPr>
        <w:t>utilisateurs</w:t>
      </w:r>
      <w:r w:rsidRPr="00833B70">
        <w:rPr>
          <w:rFonts w:ascii="Arial" w:hAnsi="Arial"/>
          <w:sz w:val="22"/>
          <w:szCs w:val="22"/>
        </w:rPr>
        <w:t> ;</w:t>
      </w:r>
    </w:p>
    <w:p w14:paraId="01E685B9" w14:textId="620D8493" w:rsidR="003336B3" w:rsidRPr="00833B70" w:rsidRDefault="006C21D6" w:rsidP="00C44768">
      <w:pPr>
        <w:pStyle w:val="Pa17"/>
        <w:numPr>
          <w:ilvl w:val="0"/>
          <w:numId w:val="17"/>
        </w:numPr>
        <w:spacing w:after="180" w:line="360" w:lineRule="auto"/>
        <w:jc w:val="both"/>
        <w:rPr>
          <w:rFonts w:ascii="Arial" w:hAnsi="Arial" w:cs="Arial"/>
          <w:sz w:val="22"/>
          <w:szCs w:val="22"/>
        </w:rPr>
      </w:pPr>
      <w:r w:rsidRPr="00833B70">
        <w:rPr>
          <w:rFonts w:ascii="Arial" w:hAnsi="Arial"/>
          <w:sz w:val="22"/>
          <w:szCs w:val="22"/>
        </w:rPr>
        <w:t>des recommandations relatives à la conception et à la construction des systèmes d’assainissement autonome et des recommandations relatives à la planification, l’exploitation et la maintenance ainsi qu’aux problématiques de santé et de sécurité.</w:t>
      </w:r>
    </w:p>
    <w:p w14:paraId="72376C62" w14:textId="7364381C" w:rsidR="003336B3" w:rsidRPr="00833B70" w:rsidRDefault="006C21D6" w:rsidP="000D7348">
      <w:pPr>
        <w:pStyle w:val="Pa17"/>
        <w:spacing w:after="180" w:line="360" w:lineRule="auto"/>
        <w:jc w:val="both"/>
        <w:rPr>
          <w:rFonts w:ascii="Arial" w:hAnsi="Arial" w:cs="Arial"/>
          <w:sz w:val="22"/>
          <w:szCs w:val="22"/>
        </w:rPr>
      </w:pPr>
      <w:r w:rsidRPr="00833B70">
        <w:rPr>
          <w:rFonts w:ascii="Arial" w:hAnsi="Arial"/>
          <w:sz w:val="22"/>
          <w:szCs w:val="22"/>
        </w:rPr>
        <w:t>La Norme 24521 s’applique aux services d’assainissement autonome (eaux noires et eaux grises) exploités aussi bien par le secteur public que privé, pour une ou plusieurs habitations.</w:t>
      </w:r>
    </w:p>
    <w:p w14:paraId="20FA0FAA" w14:textId="77777777" w:rsidR="00E070BC" w:rsidRPr="00833B70" w:rsidRDefault="00E070BC">
      <w:pPr>
        <w:rPr>
          <w:rFonts w:ascii="Arial" w:eastAsia="Times New Roman" w:hAnsi="Arial" w:cs="Times New Roman"/>
          <w:b/>
          <w:bCs/>
          <w:color w:val="000000" w:themeColor="text1"/>
          <w:sz w:val="24"/>
          <w:szCs w:val="24"/>
          <w:lang w:eastAsia="en-ZA"/>
        </w:rPr>
      </w:pPr>
      <w:r w:rsidRPr="00833B70">
        <w:rPr>
          <w:rFonts w:ascii="Arial" w:hAnsi="Arial"/>
          <w:color w:val="000000" w:themeColor="text1"/>
          <w:sz w:val="24"/>
          <w:szCs w:val="24"/>
        </w:rPr>
        <w:br w:type="page"/>
      </w:r>
    </w:p>
    <w:p w14:paraId="44B52CB6" w14:textId="5114AB3C" w:rsidR="006C21D6" w:rsidRPr="00833B70" w:rsidRDefault="002C679E" w:rsidP="00A1054F">
      <w:pPr>
        <w:pStyle w:val="Heading2"/>
        <w:rPr>
          <w:rFonts w:ascii="Arial" w:hAnsi="Arial" w:cs="Arial"/>
          <w:color w:val="000000" w:themeColor="text1"/>
          <w:sz w:val="24"/>
          <w:szCs w:val="24"/>
        </w:rPr>
      </w:pPr>
      <w:bookmarkStart w:id="36" w:name="_Toc41358512"/>
      <w:r w:rsidRPr="00833B70">
        <w:rPr>
          <w:rFonts w:ascii="Arial" w:hAnsi="Arial"/>
          <w:color w:val="000000" w:themeColor="text1"/>
          <w:sz w:val="24"/>
          <w:szCs w:val="24"/>
        </w:rPr>
        <w:lastRenderedPageBreak/>
        <w:t>1.2 Objectifs de</w:t>
      </w:r>
      <w:r w:rsidR="00C55A17" w:rsidRPr="00833B70">
        <w:rPr>
          <w:rFonts w:ascii="Arial" w:hAnsi="Arial"/>
          <w:color w:val="000000" w:themeColor="text1"/>
          <w:sz w:val="24"/>
          <w:szCs w:val="24"/>
        </w:rPr>
        <w:t xml:space="preserve"> </w:t>
      </w:r>
      <w:r w:rsidRPr="00833B70">
        <w:rPr>
          <w:rFonts w:ascii="Arial" w:hAnsi="Arial"/>
          <w:color w:val="000000" w:themeColor="text1"/>
          <w:sz w:val="24"/>
          <w:szCs w:val="24"/>
        </w:rPr>
        <w:t>la norme ISO 24521</w:t>
      </w:r>
      <w:bookmarkEnd w:id="36"/>
    </w:p>
    <w:p w14:paraId="077AFB59" w14:textId="77777777" w:rsidR="006C21D6" w:rsidRPr="00833B70" w:rsidRDefault="006C21D6" w:rsidP="006C21D6">
      <w:pPr>
        <w:pStyle w:val="Pa15"/>
        <w:spacing w:after="180"/>
        <w:jc w:val="both"/>
        <w:rPr>
          <w:rFonts w:ascii="Arial" w:hAnsi="Arial" w:cs="Arial"/>
          <w:sz w:val="22"/>
          <w:szCs w:val="22"/>
        </w:rPr>
      </w:pPr>
      <w:r w:rsidRPr="00833B70">
        <w:rPr>
          <w:rFonts w:ascii="Arial" w:hAnsi="Arial"/>
          <w:sz w:val="22"/>
          <w:szCs w:val="22"/>
        </w:rPr>
        <w:t>Les quatre principaux objectifs des services d’assainissement autonome sont :</w:t>
      </w:r>
    </w:p>
    <w:p w14:paraId="39DEDDAD" w14:textId="3EECD1CA" w:rsidR="006C21D6" w:rsidRPr="00833B70" w:rsidRDefault="006C21D6" w:rsidP="00E416C0">
      <w:pPr>
        <w:pStyle w:val="ListParagraph"/>
        <w:numPr>
          <w:ilvl w:val="0"/>
          <w:numId w:val="14"/>
        </w:numPr>
        <w:spacing w:line="360" w:lineRule="auto"/>
        <w:jc w:val="both"/>
        <w:rPr>
          <w:rFonts w:ascii="Arial" w:hAnsi="Arial" w:cs="Arial"/>
        </w:rPr>
      </w:pPr>
      <w:r w:rsidRPr="00833B70">
        <w:rPr>
          <w:rFonts w:ascii="Arial" w:hAnsi="Arial"/>
        </w:rPr>
        <w:t>la santé et la sécurité du public ;</w:t>
      </w:r>
    </w:p>
    <w:p w14:paraId="7F806B5E" w14:textId="1E391717" w:rsidR="006C21D6" w:rsidRPr="00833B70" w:rsidRDefault="006C21D6" w:rsidP="00E416C0">
      <w:pPr>
        <w:pStyle w:val="ListParagraph"/>
        <w:numPr>
          <w:ilvl w:val="0"/>
          <w:numId w:val="14"/>
        </w:numPr>
        <w:spacing w:line="360" w:lineRule="auto"/>
        <w:jc w:val="both"/>
        <w:rPr>
          <w:rFonts w:ascii="Arial" w:hAnsi="Arial" w:cs="Arial"/>
        </w:rPr>
      </w:pPr>
      <w:r w:rsidRPr="00833B70">
        <w:rPr>
          <w:rFonts w:ascii="Arial" w:hAnsi="Arial"/>
        </w:rPr>
        <w:t>la santé et la sécurité au travail ;</w:t>
      </w:r>
    </w:p>
    <w:p w14:paraId="1BA52563" w14:textId="0F3785A1" w:rsidR="006C21D6" w:rsidRPr="00833B70" w:rsidRDefault="006C21D6" w:rsidP="00E416C0">
      <w:pPr>
        <w:pStyle w:val="ListParagraph"/>
        <w:numPr>
          <w:ilvl w:val="0"/>
          <w:numId w:val="14"/>
        </w:numPr>
        <w:spacing w:line="360" w:lineRule="auto"/>
        <w:jc w:val="both"/>
        <w:rPr>
          <w:rFonts w:ascii="Arial" w:hAnsi="Arial" w:cs="Arial"/>
        </w:rPr>
      </w:pPr>
      <w:r w:rsidRPr="00833B70">
        <w:rPr>
          <w:rFonts w:ascii="Arial" w:hAnsi="Arial"/>
        </w:rPr>
        <w:t>la protection de l’environnement ;</w:t>
      </w:r>
    </w:p>
    <w:p w14:paraId="2C35A406" w14:textId="632E901F" w:rsidR="006C21D6" w:rsidRPr="00833B70" w:rsidRDefault="006C21D6" w:rsidP="00E416C0">
      <w:pPr>
        <w:pStyle w:val="ListParagraph"/>
        <w:numPr>
          <w:ilvl w:val="0"/>
          <w:numId w:val="14"/>
        </w:numPr>
        <w:spacing w:line="360" w:lineRule="auto"/>
        <w:jc w:val="both"/>
        <w:rPr>
          <w:rFonts w:ascii="Arial" w:hAnsi="Arial" w:cs="Arial"/>
          <w:b/>
          <w:sz w:val="24"/>
          <w:szCs w:val="24"/>
        </w:rPr>
      </w:pPr>
      <w:r w:rsidRPr="00833B70">
        <w:rPr>
          <w:rFonts w:ascii="Arial" w:hAnsi="Arial"/>
        </w:rPr>
        <w:t>le développement durable.</w:t>
      </w:r>
    </w:p>
    <w:p w14:paraId="5413E081" w14:textId="23BA83A5" w:rsidR="00590AEE" w:rsidRPr="00833B70" w:rsidRDefault="002C679E" w:rsidP="00A1054F">
      <w:pPr>
        <w:pStyle w:val="Heading2"/>
        <w:rPr>
          <w:rFonts w:ascii="Arial" w:hAnsi="Arial" w:cs="Arial"/>
          <w:color w:val="000000" w:themeColor="text1"/>
          <w:sz w:val="24"/>
          <w:szCs w:val="24"/>
        </w:rPr>
      </w:pPr>
      <w:bookmarkStart w:id="37" w:name="_Toc41358513"/>
      <w:r w:rsidRPr="00833B70">
        <w:rPr>
          <w:rFonts w:ascii="Arial" w:hAnsi="Arial"/>
          <w:color w:val="000000" w:themeColor="text1"/>
          <w:sz w:val="24"/>
          <w:szCs w:val="24"/>
        </w:rPr>
        <w:t xml:space="preserve">1.3 </w:t>
      </w:r>
      <w:r w:rsidR="00295DA6" w:rsidRPr="00833B70">
        <w:rPr>
          <w:rFonts w:ascii="Arial" w:hAnsi="Arial"/>
          <w:color w:val="000000" w:themeColor="text1"/>
          <w:sz w:val="24"/>
          <w:szCs w:val="24"/>
        </w:rPr>
        <w:t>Avantages</w:t>
      </w:r>
      <w:r w:rsidRPr="00833B70">
        <w:rPr>
          <w:rFonts w:ascii="Arial" w:hAnsi="Arial"/>
          <w:color w:val="000000" w:themeColor="text1"/>
          <w:sz w:val="24"/>
          <w:szCs w:val="24"/>
        </w:rPr>
        <w:t xml:space="preserve"> de l'adoption de la norme ISO 24521</w:t>
      </w:r>
      <w:bookmarkEnd w:id="37"/>
    </w:p>
    <w:p w14:paraId="19989D77" w14:textId="0E0580E0" w:rsidR="00590AEE" w:rsidRPr="00833B70" w:rsidRDefault="00016A5B" w:rsidP="00590AEE">
      <w:pPr>
        <w:rPr>
          <w:rFonts w:ascii="Arial" w:hAnsi="Arial" w:cs="Arial"/>
        </w:rPr>
      </w:pPr>
      <w:r w:rsidRPr="00833B70">
        <w:rPr>
          <w:rFonts w:ascii="Arial" w:hAnsi="Arial"/>
        </w:rPr>
        <w:t>Les a</w:t>
      </w:r>
      <w:r w:rsidR="00590AEE" w:rsidRPr="00833B70">
        <w:rPr>
          <w:rFonts w:ascii="Arial" w:hAnsi="Arial"/>
        </w:rPr>
        <w:t xml:space="preserve">vantages </w:t>
      </w:r>
      <w:r w:rsidR="00301976" w:rsidRPr="00833B70">
        <w:rPr>
          <w:rFonts w:ascii="Arial" w:hAnsi="Arial"/>
        </w:rPr>
        <w:t>découlant de</w:t>
      </w:r>
      <w:r w:rsidR="00590AEE" w:rsidRPr="00833B70">
        <w:rPr>
          <w:rFonts w:ascii="Arial" w:hAnsi="Arial"/>
        </w:rPr>
        <w:t xml:space="preserve"> l'adoption de la norme ISO 24521 sont les suivants : </w:t>
      </w:r>
    </w:p>
    <w:p w14:paraId="0EDDA797" w14:textId="61BCD125" w:rsidR="00590AEE" w:rsidRPr="00833B70" w:rsidRDefault="00016A5B" w:rsidP="00E416C0">
      <w:pPr>
        <w:numPr>
          <w:ilvl w:val="0"/>
          <w:numId w:val="15"/>
        </w:numPr>
        <w:spacing w:line="276" w:lineRule="auto"/>
        <w:rPr>
          <w:rFonts w:ascii="Arial" w:hAnsi="Arial" w:cs="Arial"/>
        </w:rPr>
      </w:pPr>
      <w:r w:rsidRPr="00833B70">
        <w:rPr>
          <w:rFonts w:ascii="Arial" w:hAnsi="Arial"/>
        </w:rPr>
        <w:t>Amélioration</w:t>
      </w:r>
      <w:r w:rsidR="00590AEE" w:rsidRPr="00833B70">
        <w:rPr>
          <w:rFonts w:ascii="Arial" w:hAnsi="Arial"/>
        </w:rPr>
        <w:t xml:space="preserve"> de la santé</w:t>
      </w:r>
      <w:r w:rsidR="00D30DE6" w:rsidRPr="00833B70">
        <w:rPr>
          <w:rFonts w:ascii="Arial" w:hAnsi="Arial"/>
        </w:rPr>
        <w:t> ;</w:t>
      </w:r>
      <w:r w:rsidR="00590AEE" w:rsidRPr="00833B70">
        <w:rPr>
          <w:rFonts w:ascii="Arial" w:hAnsi="Arial"/>
        </w:rPr>
        <w:t xml:space="preserve"> </w:t>
      </w:r>
    </w:p>
    <w:p w14:paraId="6872F8A9" w14:textId="6B89A60F" w:rsidR="00590AEE" w:rsidRPr="00833B70" w:rsidRDefault="00590AEE" w:rsidP="00E416C0">
      <w:pPr>
        <w:numPr>
          <w:ilvl w:val="0"/>
          <w:numId w:val="15"/>
        </w:numPr>
        <w:spacing w:line="276" w:lineRule="auto"/>
        <w:rPr>
          <w:rFonts w:ascii="Arial" w:hAnsi="Arial" w:cs="Arial"/>
        </w:rPr>
      </w:pPr>
      <w:r w:rsidRPr="00833B70">
        <w:rPr>
          <w:rFonts w:ascii="Arial" w:hAnsi="Arial"/>
        </w:rPr>
        <w:t>Réduction de l'impact sur l'environnement du traitement des eaux usées</w:t>
      </w:r>
      <w:r w:rsidR="00D30DE6" w:rsidRPr="00833B70">
        <w:rPr>
          <w:rFonts w:ascii="Arial" w:hAnsi="Arial"/>
        </w:rPr>
        <w:t> ;</w:t>
      </w:r>
    </w:p>
    <w:p w14:paraId="1DBA5D10" w14:textId="27671597" w:rsidR="00590AEE" w:rsidRPr="00833B70" w:rsidRDefault="00590AEE" w:rsidP="00E416C0">
      <w:pPr>
        <w:numPr>
          <w:ilvl w:val="0"/>
          <w:numId w:val="15"/>
        </w:numPr>
        <w:spacing w:line="276" w:lineRule="auto"/>
        <w:rPr>
          <w:rFonts w:ascii="Arial" w:hAnsi="Arial" w:cs="Arial"/>
        </w:rPr>
      </w:pPr>
      <w:r w:rsidRPr="00833B70">
        <w:rPr>
          <w:rFonts w:ascii="Arial" w:hAnsi="Arial"/>
        </w:rPr>
        <w:t>Protection de la santé et de l'environnement</w:t>
      </w:r>
      <w:r w:rsidR="00D30DE6" w:rsidRPr="00833B70">
        <w:rPr>
          <w:rFonts w:ascii="Arial" w:hAnsi="Arial"/>
        </w:rPr>
        <w:t> ;</w:t>
      </w:r>
    </w:p>
    <w:p w14:paraId="1190F759" w14:textId="6E54983E" w:rsidR="00590AEE" w:rsidRPr="00833B70" w:rsidRDefault="00590AEE" w:rsidP="00E416C0">
      <w:pPr>
        <w:numPr>
          <w:ilvl w:val="0"/>
          <w:numId w:val="15"/>
        </w:numPr>
        <w:spacing w:line="276" w:lineRule="auto"/>
        <w:rPr>
          <w:rFonts w:ascii="Arial" w:hAnsi="Arial" w:cs="Arial"/>
        </w:rPr>
      </w:pPr>
      <w:r w:rsidRPr="00833B70">
        <w:rPr>
          <w:rFonts w:ascii="Arial" w:hAnsi="Arial"/>
        </w:rPr>
        <w:t>Engagement des collectivités grâce à des systèmes où l’hygiène, la sécurité et la convivialité priment</w:t>
      </w:r>
      <w:r w:rsidR="00D30DE6" w:rsidRPr="00833B70">
        <w:rPr>
          <w:rFonts w:ascii="Arial" w:hAnsi="Arial"/>
        </w:rPr>
        <w:t> ;</w:t>
      </w:r>
    </w:p>
    <w:p w14:paraId="016DBE38" w14:textId="02D19AE2" w:rsidR="00590AEE" w:rsidRPr="00833B70" w:rsidRDefault="00590AEE" w:rsidP="00E416C0">
      <w:pPr>
        <w:numPr>
          <w:ilvl w:val="0"/>
          <w:numId w:val="15"/>
        </w:numPr>
        <w:spacing w:line="276" w:lineRule="auto"/>
        <w:rPr>
          <w:rFonts w:ascii="Arial" w:hAnsi="Arial" w:cs="Arial"/>
        </w:rPr>
      </w:pPr>
      <w:r w:rsidRPr="00833B70">
        <w:rPr>
          <w:rFonts w:ascii="Arial" w:hAnsi="Arial"/>
        </w:rPr>
        <w:t xml:space="preserve">Restauration de la dignité des </w:t>
      </w:r>
      <w:r w:rsidR="00D30DE6" w:rsidRPr="00833B70">
        <w:rPr>
          <w:rFonts w:ascii="Arial" w:hAnsi="Arial"/>
        </w:rPr>
        <w:t>utilisateurs ;</w:t>
      </w:r>
    </w:p>
    <w:p w14:paraId="6A271640" w14:textId="59A35A6E" w:rsidR="00590AEE" w:rsidRPr="00833B70" w:rsidRDefault="00590AEE" w:rsidP="00E416C0">
      <w:pPr>
        <w:numPr>
          <w:ilvl w:val="0"/>
          <w:numId w:val="15"/>
        </w:numPr>
        <w:spacing w:line="276" w:lineRule="auto"/>
        <w:rPr>
          <w:rFonts w:ascii="Arial" w:hAnsi="Arial" w:cs="Arial"/>
        </w:rPr>
      </w:pPr>
      <w:r w:rsidRPr="00833B70">
        <w:rPr>
          <w:rFonts w:ascii="Arial" w:hAnsi="Arial"/>
        </w:rPr>
        <w:t>Sûreté d’exploitation des systèmes d'assainissement autonome</w:t>
      </w:r>
      <w:r w:rsidR="00D30DE6" w:rsidRPr="00833B70">
        <w:rPr>
          <w:rFonts w:ascii="Arial" w:hAnsi="Arial"/>
        </w:rPr>
        <w:t> ;</w:t>
      </w:r>
    </w:p>
    <w:p w14:paraId="788D8005" w14:textId="3B4151CE" w:rsidR="00590AEE" w:rsidRPr="00833B70" w:rsidRDefault="00590AEE" w:rsidP="00E416C0">
      <w:pPr>
        <w:numPr>
          <w:ilvl w:val="0"/>
          <w:numId w:val="15"/>
        </w:numPr>
        <w:spacing w:line="276" w:lineRule="auto"/>
        <w:rPr>
          <w:rFonts w:ascii="Arial" w:hAnsi="Arial" w:cs="Arial"/>
        </w:rPr>
      </w:pPr>
      <w:r w:rsidRPr="00833B70">
        <w:rPr>
          <w:rFonts w:ascii="Arial" w:hAnsi="Arial"/>
        </w:rPr>
        <w:t>Production de sous-produits.</w:t>
      </w:r>
    </w:p>
    <w:p w14:paraId="78DDD63C" w14:textId="27EEFA5C" w:rsidR="003336B3" w:rsidRPr="00833B70" w:rsidRDefault="009076D6" w:rsidP="003A4481">
      <w:pPr>
        <w:pStyle w:val="Heading2"/>
        <w:rPr>
          <w:rFonts w:ascii="Arial" w:hAnsi="Arial" w:cs="Arial"/>
          <w:sz w:val="24"/>
          <w:szCs w:val="24"/>
        </w:rPr>
      </w:pPr>
      <w:bookmarkStart w:id="38" w:name="_Toc41358514"/>
      <w:r w:rsidRPr="00833B70">
        <w:rPr>
          <w:rFonts w:ascii="Arial" w:hAnsi="Arial" w:cs="Arial"/>
          <w:sz w:val="24"/>
          <w:szCs w:val="24"/>
        </w:rPr>
        <w:t xml:space="preserve">1.4 Les </w:t>
      </w:r>
      <w:r w:rsidRPr="00833B70">
        <w:rPr>
          <w:rFonts w:ascii="Arial" w:hAnsi="Arial" w:cs="Arial"/>
          <w:sz w:val="24"/>
          <w:szCs w:val="24"/>
          <w:u w:val="single"/>
        </w:rPr>
        <w:t>solutions</w:t>
      </w:r>
      <w:r w:rsidRPr="00833B70">
        <w:rPr>
          <w:rFonts w:ascii="Arial" w:hAnsi="Arial" w:cs="Arial"/>
          <w:sz w:val="24"/>
          <w:szCs w:val="24"/>
        </w:rPr>
        <w:t xml:space="preserve"> en matière d’assainissement autonome doivent tenir compte des é</w:t>
      </w:r>
      <w:r w:rsidR="002C679E" w:rsidRPr="00833B70">
        <w:rPr>
          <w:rFonts w:ascii="Arial" w:hAnsi="Arial" w:cs="Arial"/>
          <w:sz w:val="24"/>
          <w:szCs w:val="24"/>
        </w:rPr>
        <w:t xml:space="preserve">léments </w:t>
      </w:r>
      <w:r w:rsidRPr="00833B70">
        <w:rPr>
          <w:rFonts w:ascii="Arial" w:hAnsi="Arial" w:cs="Arial"/>
          <w:sz w:val="24"/>
          <w:szCs w:val="24"/>
        </w:rPr>
        <w:t>suivants :</w:t>
      </w:r>
      <w:bookmarkEnd w:id="38"/>
    </w:p>
    <w:p w14:paraId="7170C177" w14:textId="5950187E"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Barrière efficace contre la maladie ;</w:t>
      </w:r>
    </w:p>
    <w:p w14:paraId="0DBAF43C" w14:textId="70C87841"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Prévention de la pollution environnementale ;</w:t>
      </w:r>
    </w:p>
    <w:p w14:paraId="58385AF7" w14:textId="55BA57B0"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Exigences environnementales ;</w:t>
      </w:r>
    </w:p>
    <w:p w14:paraId="0506A647" w14:textId="0B8B77A4"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 xml:space="preserve">Optimisation de l’utilisation des ressources en termes </w:t>
      </w:r>
      <w:r w:rsidR="004C1D27" w:rsidRPr="00833B70">
        <w:rPr>
          <w:rFonts w:ascii="Arial" w:hAnsi="Arial"/>
        </w:rPr>
        <w:t>de nutriments</w:t>
      </w:r>
      <w:r w:rsidRPr="00833B70">
        <w:rPr>
          <w:rFonts w:ascii="Arial" w:hAnsi="Arial"/>
        </w:rPr>
        <w:t>, d’eau et d’énergie ;</w:t>
      </w:r>
    </w:p>
    <w:p w14:paraId="6B259E86" w14:textId="174C923E"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Simplicité de construction, d’utilisation, d’exploitation, de maintenance et de réparation ;</w:t>
      </w:r>
    </w:p>
    <w:p w14:paraId="1D3F6561" w14:textId="6F9305C0"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Respect des normes de sécurité en matière d’hygiène ;</w:t>
      </w:r>
    </w:p>
    <w:p w14:paraId="242106E4" w14:textId="76507D8C"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Accessibilité économique et consentement à payer ;</w:t>
      </w:r>
    </w:p>
    <w:p w14:paraId="22122BB3" w14:textId="08ED6C28"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Aide institutionnelle existante ;</w:t>
      </w:r>
    </w:p>
    <w:p w14:paraId="2E2347D2" w14:textId="175AFD98"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Bonnes pratiques, expérience et infrastructures existantes ;</w:t>
      </w:r>
    </w:p>
    <w:p w14:paraId="1A871C4E" w14:textId="16E64FC3" w:rsidR="003336B3" w:rsidRPr="00833B70" w:rsidRDefault="003336B3" w:rsidP="00E416C0">
      <w:pPr>
        <w:pStyle w:val="ListParagraph"/>
        <w:numPr>
          <w:ilvl w:val="0"/>
          <w:numId w:val="16"/>
        </w:numPr>
        <w:autoSpaceDE w:val="0"/>
        <w:autoSpaceDN w:val="0"/>
        <w:adjustRightInd w:val="0"/>
        <w:spacing w:after="180" w:line="360" w:lineRule="auto"/>
        <w:jc w:val="both"/>
        <w:rPr>
          <w:rFonts w:ascii="Arial" w:hAnsi="Arial" w:cs="Arial"/>
        </w:rPr>
      </w:pPr>
      <w:r w:rsidRPr="00833B70">
        <w:rPr>
          <w:rFonts w:ascii="Arial" w:hAnsi="Arial"/>
        </w:rPr>
        <w:t xml:space="preserve">Expansion de propriété, en impliquant les propriétaires, les </w:t>
      </w:r>
      <w:r w:rsidR="008F019D" w:rsidRPr="00833B70">
        <w:rPr>
          <w:rFonts w:ascii="Arial" w:hAnsi="Arial"/>
        </w:rPr>
        <w:t>utilisateurs</w:t>
      </w:r>
      <w:r w:rsidRPr="00833B70">
        <w:rPr>
          <w:rFonts w:ascii="Arial" w:hAnsi="Arial"/>
        </w:rPr>
        <w:t xml:space="preserve"> de tout type, les services publics de l’eau et le secteur privé dans la conception et la planification ;</w:t>
      </w:r>
    </w:p>
    <w:p w14:paraId="0E043BFD" w14:textId="4B0C72DC" w:rsidR="003336B3" w:rsidRPr="00833B70" w:rsidRDefault="003336B3" w:rsidP="00E416C0">
      <w:pPr>
        <w:pStyle w:val="ListParagraph"/>
        <w:numPr>
          <w:ilvl w:val="0"/>
          <w:numId w:val="16"/>
        </w:numPr>
        <w:spacing w:line="360" w:lineRule="auto"/>
        <w:jc w:val="both"/>
        <w:rPr>
          <w:rFonts w:ascii="Arial" w:hAnsi="Arial" w:cs="Arial"/>
        </w:rPr>
      </w:pPr>
      <w:r w:rsidRPr="00833B70">
        <w:rPr>
          <w:rFonts w:ascii="Arial" w:hAnsi="Arial"/>
        </w:rPr>
        <w:t xml:space="preserve">Sensibilité culturelle, en tenant compte des valeurs, </w:t>
      </w:r>
      <w:r w:rsidR="00E416C0" w:rsidRPr="00833B70">
        <w:rPr>
          <w:rFonts w:ascii="Arial" w:hAnsi="Arial"/>
        </w:rPr>
        <w:t xml:space="preserve">des </w:t>
      </w:r>
      <w:r w:rsidRPr="00833B70">
        <w:rPr>
          <w:rFonts w:ascii="Arial" w:hAnsi="Arial"/>
        </w:rPr>
        <w:t xml:space="preserve">opinions et du comportement des </w:t>
      </w:r>
      <w:r w:rsidR="00016A5B" w:rsidRPr="00833B70">
        <w:rPr>
          <w:rFonts w:ascii="Arial" w:hAnsi="Arial"/>
        </w:rPr>
        <w:t>utilisateurs</w:t>
      </w:r>
      <w:r w:rsidRPr="00833B70">
        <w:rPr>
          <w:rFonts w:ascii="Arial" w:hAnsi="Arial"/>
        </w:rPr>
        <w:t>.</w:t>
      </w:r>
    </w:p>
    <w:p w14:paraId="24036DE4" w14:textId="77777777" w:rsidR="00AF4E3B" w:rsidRPr="00833B70" w:rsidRDefault="00AF4E3B" w:rsidP="00AF4E3B">
      <w:pPr>
        <w:pStyle w:val="ListParagraph"/>
        <w:spacing w:line="360" w:lineRule="auto"/>
        <w:jc w:val="both"/>
        <w:rPr>
          <w:rFonts w:ascii="Arial" w:hAnsi="Arial" w:cs="Arial"/>
        </w:rPr>
      </w:pPr>
    </w:p>
    <w:p w14:paraId="1DB1EF98" w14:textId="4EA1244E" w:rsidR="0072109E" w:rsidRPr="00833B70" w:rsidRDefault="008D7071" w:rsidP="00A1054F">
      <w:pPr>
        <w:pStyle w:val="Heading1"/>
        <w:rPr>
          <w:rFonts w:ascii="Arial" w:hAnsi="Arial" w:cs="Arial"/>
          <w:b/>
          <w:color w:val="000000" w:themeColor="text1"/>
          <w:sz w:val="24"/>
          <w:szCs w:val="24"/>
        </w:rPr>
      </w:pPr>
      <w:bookmarkStart w:id="39" w:name="_Toc41358515"/>
      <w:r w:rsidRPr="00833B70">
        <w:rPr>
          <w:rFonts w:ascii="Arial" w:hAnsi="Arial"/>
          <w:b/>
          <w:color w:val="000000" w:themeColor="text1"/>
          <w:sz w:val="24"/>
          <w:szCs w:val="24"/>
        </w:rPr>
        <w:lastRenderedPageBreak/>
        <w:t>2. OBJECTIFS DES SERVICES PUBLICS D’ASSAINISSEMENT</w:t>
      </w:r>
      <w:bookmarkEnd w:id="39"/>
    </w:p>
    <w:p w14:paraId="16FAABBD" w14:textId="77777777" w:rsidR="00A1054F" w:rsidRPr="00833B70" w:rsidRDefault="00A1054F" w:rsidP="00A1054F"/>
    <w:p w14:paraId="54E5E8AB" w14:textId="1B426916" w:rsidR="0072109E" w:rsidRPr="00833B70" w:rsidRDefault="0072109E" w:rsidP="0072109E">
      <w:pPr>
        <w:spacing w:line="360" w:lineRule="auto"/>
        <w:rPr>
          <w:rFonts w:ascii="Arial" w:hAnsi="Arial" w:cs="Arial"/>
        </w:rPr>
      </w:pPr>
      <w:r w:rsidRPr="00833B70">
        <w:rPr>
          <w:rFonts w:ascii="Arial" w:hAnsi="Arial"/>
        </w:rPr>
        <w:t xml:space="preserve">Les objectifs des services publics d’assainissement sont les suivants : </w:t>
      </w:r>
    </w:p>
    <w:p w14:paraId="280EE9F6" w14:textId="02A7ED14" w:rsidR="00503B79" w:rsidRPr="00833B70" w:rsidRDefault="0072109E" w:rsidP="00C44768">
      <w:pPr>
        <w:pStyle w:val="ListParagraph"/>
        <w:numPr>
          <w:ilvl w:val="0"/>
          <w:numId w:val="18"/>
        </w:numPr>
        <w:spacing w:line="360" w:lineRule="auto"/>
        <w:rPr>
          <w:rFonts w:ascii="Arial" w:hAnsi="Arial" w:cs="Arial"/>
        </w:rPr>
      </w:pPr>
      <w:r w:rsidRPr="00833B70">
        <w:rPr>
          <w:rFonts w:ascii="Arial" w:hAnsi="Arial"/>
        </w:rPr>
        <w:t>Protection de la santé publique</w:t>
      </w:r>
      <w:r w:rsidR="00D30DE6" w:rsidRPr="00833B70">
        <w:rPr>
          <w:rFonts w:ascii="Arial" w:hAnsi="Arial"/>
        </w:rPr>
        <w:t> ;</w:t>
      </w:r>
    </w:p>
    <w:p w14:paraId="5F325C21" w14:textId="72EB6294" w:rsidR="00503B79" w:rsidRPr="00833B70" w:rsidRDefault="0072109E" w:rsidP="00C44768">
      <w:pPr>
        <w:pStyle w:val="ListParagraph"/>
        <w:numPr>
          <w:ilvl w:val="0"/>
          <w:numId w:val="18"/>
        </w:numPr>
        <w:spacing w:line="360" w:lineRule="auto"/>
        <w:rPr>
          <w:rFonts w:ascii="Arial" w:hAnsi="Arial" w:cs="Arial"/>
        </w:rPr>
      </w:pPr>
      <w:r w:rsidRPr="00833B70">
        <w:rPr>
          <w:rFonts w:ascii="Arial" w:hAnsi="Arial"/>
        </w:rPr>
        <w:t xml:space="preserve">Protection des </w:t>
      </w:r>
      <w:r w:rsidR="008F019D" w:rsidRPr="00833B70">
        <w:rPr>
          <w:rFonts w:ascii="Arial" w:hAnsi="Arial"/>
        </w:rPr>
        <w:t>utilisateurs</w:t>
      </w:r>
      <w:r w:rsidRPr="00833B70">
        <w:rPr>
          <w:rFonts w:ascii="Arial" w:hAnsi="Arial"/>
        </w:rPr>
        <w:t xml:space="preserve"> et des </w:t>
      </w:r>
      <w:r w:rsidR="00931E72" w:rsidRPr="00833B70">
        <w:rPr>
          <w:rFonts w:ascii="Arial" w:hAnsi="Arial"/>
        </w:rPr>
        <w:t>opérateur</w:t>
      </w:r>
      <w:r w:rsidRPr="00833B70">
        <w:rPr>
          <w:rFonts w:ascii="Arial" w:hAnsi="Arial"/>
        </w:rPr>
        <w:t>s</w:t>
      </w:r>
      <w:r w:rsidR="00D30DE6" w:rsidRPr="00833B70">
        <w:rPr>
          <w:rFonts w:ascii="Arial" w:hAnsi="Arial"/>
        </w:rPr>
        <w:t> ;</w:t>
      </w:r>
    </w:p>
    <w:p w14:paraId="2A054F0F" w14:textId="39B66E1C" w:rsidR="00503B79" w:rsidRPr="00833B70" w:rsidRDefault="00503B79" w:rsidP="00C44768">
      <w:pPr>
        <w:pStyle w:val="ListParagraph"/>
        <w:numPr>
          <w:ilvl w:val="0"/>
          <w:numId w:val="18"/>
        </w:numPr>
        <w:spacing w:line="360" w:lineRule="auto"/>
        <w:rPr>
          <w:rFonts w:ascii="Arial" w:hAnsi="Arial" w:cs="Arial"/>
        </w:rPr>
      </w:pPr>
      <w:r w:rsidRPr="00833B70">
        <w:rPr>
          <w:rFonts w:ascii="Arial" w:hAnsi="Arial"/>
        </w:rPr>
        <w:t xml:space="preserve">Satisfaction des besoins et attentes des </w:t>
      </w:r>
      <w:r w:rsidR="008F019D" w:rsidRPr="00833B70">
        <w:rPr>
          <w:rFonts w:ascii="Arial" w:hAnsi="Arial"/>
        </w:rPr>
        <w:t>utilisa</w:t>
      </w:r>
      <w:r w:rsidR="00D30DE6" w:rsidRPr="00833B70">
        <w:rPr>
          <w:rFonts w:ascii="Arial" w:hAnsi="Arial"/>
        </w:rPr>
        <w:t>teurs ;</w:t>
      </w:r>
      <w:r w:rsidRPr="00833B70">
        <w:rPr>
          <w:rFonts w:ascii="Arial" w:hAnsi="Arial"/>
        </w:rPr>
        <w:t xml:space="preserve"> </w:t>
      </w:r>
    </w:p>
    <w:p w14:paraId="28B6A999" w14:textId="4337B67B" w:rsidR="00503B79" w:rsidRPr="00833B70" w:rsidRDefault="00AC36C2" w:rsidP="00C44768">
      <w:pPr>
        <w:pStyle w:val="ListParagraph"/>
        <w:numPr>
          <w:ilvl w:val="0"/>
          <w:numId w:val="18"/>
        </w:numPr>
        <w:spacing w:line="360" w:lineRule="auto"/>
        <w:rPr>
          <w:rFonts w:ascii="Arial" w:hAnsi="Arial" w:cs="Arial"/>
        </w:rPr>
      </w:pPr>
      <w:r w:rsidRPr="00833B70">
        <w:rPr>
          <w:rFonts w:ascii="Arial" w:hAnsi="Arial"/>
        </w:rPr>
        <w:t>Fourniture de services dans des situations normales et d'urgence</w:t>
      </w:r>
      <w:r w:rsidR="00D30DE6" w:rsidRPr="00833B70">
        <w:rPr>
          <w:rFonts w:ascii="Arial" w:hAnsi="Arial"/>
        </w:rPr>
        <w:t> ;</w:t>
      </w:r>
    </w:p>
    <w:p w14:paraId="02952070" w14:textId="437DB2A6" w:rsidR="00503B79" w:rsidRPr="00833B70" w:rsidRDefault="00503B79" w:rsidP="00C44768">
      <w:pPr>
        <w:pStyle w:val="ListParagraph"/>
        <w:numPr>
          <w:ilvl w:val="0"/>
          <w:numId w:val="18"/>
        </w:numPr>
        <w:spacing w:line="360" w:lineRule="auto"/>
        <w:rPr>
          <w:rFonts w:ascii="Arial" w:hAnsi="Arial" w:cs="Arial"/>
        </w:rPr>
      </w:pPr>
      <w:r w:rsidRPr="00833B70">
        <w:rPr>
          <w:rFonts w:ascii="Arial" w:hAnsi="Arial"/>
        </w:rPr>
        <w:t>Durabilité du système d’assainissement autonome</w:t>
      </w:r>
      <w:r w:rsidR="00D30DE6" w:rsidRPr="00833B70">
        <w:rPr>
          <w:rFonts w:ascii="Arial" w:hAnsi="Arial"/>
        </w:rPr>
        <w:t> ;</w:t>
      </w:r>
    </w:p>
    <w:p w14:paraId="60674389" w14:textId="6AF7C7C1" w:rsidR="0072109E" w:rsidRPr="00833B70" w:rsidRDefault="00503B79" w:rsidP="00C44768">
      <w:pPr>
        <w:pStyle w:val="ListParagraph"/>
        <w:numPr>
          <w:ilvl w:val="0"/>
          <w:numId w:val="18"/>
        </w:numPr>
        <w:spacing w:line="360" w:lineRule="auto"/>
        <w:rPr>
          <w:rFonts w:ascii="Arial" w:hAnsi="Arial" w:cs="Arial"/>
        </w:rPr>
      </w:pPr>
      <w:r w:rsidRPr="00833B70">
        <w:rPr>
          <w:rFonts w:ascii="Arial" w:hAnsi="Arial"/>
        </w:rPr>
        <w:t>Promotion d’un développement durable de la communauté</w:t>
      </w:r>
      <w:r w:rsidR="00EB21FA" w:rsidRPr="00833B70">
        <w:rPr>
          <w:rFonts w:ascii="Arial" w:hAnsi="Arial"/>
        </w:rPr>
        <w:t>.</w:t>
      </w:r>
      <w:r w:rsidRPr="00833B70">
        <w:rPr>
          <w:rFonts w:ascii="Arial" w:hAnsi="Arial"/>
        </w:rPr>
        <w:t xml:space="preserve"> (ISO 2007).</w:t>
      </w:r>
    </w:p>
    <w:p w14:paraId="3DFE837F" w14:textId="5471CCAE" w:rsidR="000A41BF" w:rsidRPr="00833B70" w:rsidRDefault="002C679E" w:rsidP="00A1054F">
      <w:pPr>
        <w:pStyle w:val="Heading2"/>
        <w:rPr>
          <w:rFonts w:ascii="Arial" w:hAnsi="Arial"/>
          <w:sz w:val="24"/>
          <w:szCs w:val="24"/>
        </w:rPr>
      </w:pPr>
      <w:bookmarkStart w:id="40" w:name="_Toc41358516"/>
      <w:r w:rsidRPr="00833B70">
        <w:rPr>
          <w:rFonts w:ascii="Arial" w:hAnsi="Arial"/>
          <w:sz w:val="24"/>
          <w:szCs w:val="24"/>
        </w:rPr>
        <w:t>2.1 Protection de la santé publique</w:t>
      </w:r>
      <w:bookmarkEnd w:id="40"/>
    </w:p>
    <w:p w14:paraId="7C745F64" w14:textId="2496369D" w:rsidR="003F5B7D" w:rsidRPr="00833B70" w:rsidRDefault="0072109E" w:rsidP="003F5B7D">
      <w:pPr>
        <w:spacing w:line="360" w:lineRule="auto"/>
        <w:jc w:val="both"/>
        <w:rPr>
          <w:rFonts w:ascii="Arial" w:hAnsi="Arial"/>
        </w:rPr>
      </w:pPr>
      <w:r w:rsidRPr="00833B70">
        <w:rPr>
          <w:rFonts w:ascii="Arial" w:hAnsi="Arial"/>
        </w:rPr>
        <w:t>Pour la protection de la santé et de la sécurité publiques, les services publics d’assainissement doivent assurer la sécurité de la collecte, du transport, du traitement et de l'élimination ou de la réutilisation des eaux usées. Le</w:t>
      </w:r>
      <w:r w:rsidR="000A41BF" w:rsidRPr="00833B70">
        <w:rPr>
          <w:rFonts w:ascii="Arial" w:hAnsi="Arial"/>
        </w:rPr>
        <w:t>s</w:t>
      </w:r>
      <w:r w:rsidRPr="00833B70">
        <w:rPr>
          <w:rFonts w:ascii="Arial" w:hAnsi="Arial"/>
        </w:rPr>
        <w:t xml:space="preserve"> services publics d’assainissement doivent s'assurer que des précautions spéciales sont prises lorsqu'</w:t>
      </w:r>
      <w:r w:rsidR="000A41BF" w:rsidRPr="00833B70">
        <w:rPr>
          <w:rFonts w:ascii="Arial" w:hAnsi="Arial"/>
        </w:rPr>
        <w:t>ils</w:t>
      </w:r>
      <w:r w:rsidRPr="00833B70">
        <w:rPr>
          <w:rFonts w:ascii="Arial" w:hAnsi="Arial"/>
        </w:rPr>
        <w:t xml:space="preserve"> entreprennent la réutilisation des eaux usées</w:t>
      </w:r>
      <w:r w:rsidR="00EB21FA" w:rsidRPr="00833B70">
        <w:rPr>
          <w:rFonts w:ascii="Arial" w:hAnsi="Arial"/>
        </w:rPr>
        <w:t>.</w:t>
      </w:r>
      <w:r w:rsidRPr="00833B70">
        <w:rPr>
          <w:rFonts w:ascii="Arial" w:hAnsi="Arial"/>
        </w:rPr>
        <w:t xml:space="preserve"> (ISO, 2007). </w:t>
      </w:r>
      <w:r w:rsidR="00B833EE" w:rsidRPr="00833B70">
        <w:rPr>
          <w:rFonts w:ascii="Arial" w:hAnsi="Arial"/>
        </w:rPr>
        <w:t>Il faut que</w:t>
      </w:r>
      <w:r w:rsidRPr="00833B70">
        <w:rPr>
          <w:rFonts w:ascii="Arial" w:hAnsi="Arial"/>
        </w:rPr>
        <w:t xml:space="preserve"> l’évacuation sûre et sanitaire des eaux usées constitue une priorité de santé publique et que les eaux usées soient évacuées d’une manière qui garantit que i) l’alimentation en eau potable n’est pas menacée ; ii) aucune exposition humaine directe n’est possible ; iii) les déchets ne sont pas accessibles aux vecteurs, insectes, rongeurs ou autres porteurs potentiels, et iv) aucune odeur ou nuisance esthétique n’est générée</w:t>
      </w:r>
      <w:r w:rsidR="00EB21FA" w:rsidRPr="00833B70">
        <w:rPr>
          <w:rFonts w:ascii="Arial" w:hAnsi="Arial"/>
        </w:rPr>
        <w:t>.</w:t>
      </w:r>
      <w:r w:rsidRPr="00833B70">
        <w:rPr>
          <w:rFonts w:ascii="Arial" w:hAnsi="Arial"/>
        </w:rPr>
        <w:t xml:space="preserve"> (ISO, 2016).</w:t>
      </w:r>
    </w:p>
    <w:p w14:paraId="61A3761D" w14:textId="77777777" w:rsidR="000A41BF" w:rsidRPr="00833B70" w:rsidRDefault="000A41BF" w:rsidP="003F5B7D">
      <w:pPr>
        <w:spacing w:line="360" w:lineRule="auto"/>
        <w:jc w:val="both"/>
        <w:rPr>
          <w:rFonts w:ascii="Arial" w:hAnsi="Arial" w:cs="Arial"/>
          <w:sz w:val="4"/>
          <w:szCs w:val="4"/>
        </w:rPr>
      </w:pPr>
    </w:p>
    <w:p w14:paraId="0E37B8D3" w14:textId="08B5111A" w:rsidR="00232F9C" w:rsidRPr="00833B70" w:rsidRDefault="00A66E98" w:rsidP="00D45BAE">
      <w:pPr>
        <w:spacing w:line="360" w:lineRule="auto"/>
        <w:jc w:val="both"/>
        <w:rPr>
          <w:rFonts w:ascii="Arial" w:hAnsi="Arial"/>
        </w:rPr>
      </w:pPr>
      <w:r w:rsidRPr="00833B70">
        <w:rPr>
          <w:rFonts w:ascii="Arial" w:hAnsi="Arial"/>
        </w:rPr>
        <w:t xml:space="preserve">Il </w:t>
      </w:r>
      <w:r w:rsidR="00931E72" w:rsidRPr="00833B70">
        <w:rPr>
          <w:rFonts w:ascii="Arial" w:hAnsi="Arial"/>
        </w:rPr>
        <w:t>faut également</w:t>
      </w:r>
      <w:r w:rsidRPr="00833B70">
        <w:rPr>
          <w:rFonts w:ascii="Arial" w:hAnsi="Arial"/>
        </w:rPr>
        <w:t xml:space="preserve"> tenir compte des éléments suivants : i) les rejets d’eaux usées non traitées ou partiellement traitées provenant de systèmes d’assainissement autonome des eaux usées </w:t>
      </w:r>
      <w:r w:rsidR="000A18EC" w:rsidRPr="00833B70">
        <w:rPr>
          <w:rFonts w:ascii="Arial" w:hAnsi="Arial"/>
        </w:rPr>
        <w:t>ménagère</w:t>
      </w:r>
      <w:r w:rsidRPr="00833B70">
        <w:rPr>
          <w:rFonts w:ascii="Arial" w:hAnsi="Arial"/>
        </w:rPr>
        <w:t>s ne doivent pas présenter de risques pour la santé publique ou avoir un impact sanitaire environnemental négatif ; ii) la présence de nitrates ou de bactéries dans les puits d’eau potable</w:t>
      </w:r>
      <w:r w:rsidR="000A41BF" w:rsidRPr="00833B70">
        <w:rPr>
          <w:rFonts w:ascii="Arial" w:hAnsi="Arial"/>
        </w:rPr>
        <w:t>, signe que</w:t>
      </w:r>
      <w:r w:rsidRPr="00833B70">
        <w:rPr>
          <w:rFonts w:ascii="Arial" w:hAnsi="Arial"/>
        </w:rPr>
        <w:t xml:space="preserve"> les liquides du système s’</w:t>
      </w:r>
      <w:r w:rsidR="0047722A" w:rsidRPr="00833B70">
        <w:rPr>
          <w:rFonts w:ascii="Arial" w:hAnsi="Arial"/>
        </w:rPr>
        <w:t>infiltrent</w:t>
      </w:r>
      <w:r w:rsidRPr="00833B70">
        <w:rPr>
          <w:rFonts w:ascii="Arial" w:hAnsi="Arial"/>
        </w:rPr>
        <w:t xml:space="preserve"> dans les puits </w:t>
      </w:r>
      <w:r w:rsidR="0047722A" w:rsidRPr="00833B70">
        <w:rPr>
          <w:rFonts w:ascii="Arial" w:hAnsi="Arial"/>
        </w:rPr>
        <w:t>par voie</w:t>
      </w:r>
      <w:r w:rsidRPr="00833B70">
        <w:rPr>
          <w:rFonts w:ascii="Arial" w:hAnsi="Arial"/>
        </w:rPr>
        <w:t xml:space="preserve"> souterraine ou </w:t>
      </w:r>
      <w:r w:rsidR="0047722A" w:rsidRPr="00833B70">
        <w:rPr>
          <w:rFonts w:ascii="Arial" w:hAnsi="Arial"/>
        </w:rPr>
        <w:t>par la surface</w:t>
      </w:r>
      <w:r w:rsidRPr="00833B70">
        <w:rPr>
          <w:rFonts w:ascii="Arial" w:hAnsi="Arial"/>
        </w:rPr>
        <w:t xml:space="preserve"> , et iii) la réutilisation de l’eau recyclée (effluent traité) </w:t>
      </w:r>
      <w:r w:rsidR="000A41BF" w:rsidRPr="00833B70">
        <w:rPr>
          <w:rFonts w:ascii="Arial" w:hAnsi="Arial"/>
        </w:rPr>
        <w:t xml:space="preserve">qui </w:t>
      </w:r>
      <w:r w:rsidRPr="00833B70">
        <w:rPr>
          <w:rFonts w:ascii="Arial" w:hAnsi="Arial"/>
        </w:rPr>
        <w:t>est encouragée.</w:t>
      </w:r>
      <w:r w:rsidRPr="00833B70">
        <w:rPr>
          <w:rFonts w:ascii="Arial" w:hAnsi="Arial"/>
          <w:color w:val="211D1E"/>
        </w:rPr>
        <w:t xml:space="preserve"> Cependant, </w:t>
      </w:r>
      <w:r w:rsidR="0047722A" w:rsidRPr="00833B70">
        <w:rPr>
          <w:rFonts w:ascii="Arial" w:hAnsi="Arial"/>
          <w:color w:val="211D1E"/>
        </w:rPr>
        <w:t>les</w:t>
      </w:r>
      <w:r w:rsidRPr="00833B70">
        <w:rPr>
          <w:rFonts w:ascii="Arial" w:hAnsi="Arial"/>
          <w:color w:val="211D1E"/>
        </w:rPr>
        <w:t xml:space="preserve"> autorités compétentes </w:t>
      </w:r>
      <w:r w:rsidR="0047722A" w:rsidRPr="00833B70">
        <w:rPr>
          <w:rFonts w:ascii="Arial" w:hAnsi="Arial"/>
          <w:color w:val="211D1E"/>
        </w:rPr>
        <w:t>doivent veiller à ce</w:t>
      </w:r>
      <w:r w:rsidRPr="00833B70">
        <w:rPr>
          <w:rFonts w:ascii="Arial" w:hAnsi="Arial"/>
          <w:color w:val="211D1E"/>
        </w:rPr>
        <w:t xml:space="preserve"> que l’étendue du traitement, la méthode d’épandage et la finalité de réutilisation de</w:t>
      </w:r>
      <w:r w:rsidR="00786A67" w:rsidRPr="00833B70">
        <w:rPr>
          <w:rFonts w:ascii="Arial" w:hAnsi="Arial"/>
          <w:color w:val="211D1E"/>
        </w:rPr>
        <w:t>s eaux</w:t>
      </w:r>
      <w:r w:rsidRPr="00833B70">
        <w:rPr>
          <w:rFonts w:ascii="Arial" w:hAnsi="Arial"/>
          <w:color w:val="211D1E"/>
        </w:rPr>
        <w:t xml:space="preserve"> recyclée</w:t>
      </w:r>
      <w:r w:rsidR="00786A67" w:rsidRPr="00833B70">
        <w:rPr>
          <w:rFonts w:ascii="Arial" w:hAnsi="Arial"/>
          <w:color w:val="211D1E"/>
        </w:rPr>
        <w:t>s</w:t>
      </w:r>
      <w:r w:rsidRPr="00833B70">
        <w:rPr>
          <w:rFonts w:ascii="Arial" w:hAnsi="Arial"/>
          <w:color w:val="211D1E"/>
        </w:rPr>
        <w:t xml:space="preserve"> ne constituent aucun risque pour la santé publique et </w:t>
      </w:r>
      <w:r w:rsidR="00786A67" w:rsidRPr="00833B70">
        <w:rPr>
          <w:rFonts w:ascii="Arial" w:hAnsi="Arial"/>
          <w:color w:val="211D1E"/>
        </w:rPr>
        <w:t xml:space="preserve">qu’elles </w:t>
      </w:r>
      <w:r w:rsidRPr="00833B70">
        <w:rPr>
          <w:rFonts w:ascii="Arial" w:hAnsi="Arial"/>
          <w:color w:val="211D1E"/>
        </w:rPr>
        <w:t xml:space="preserve">n’entraînent aucun impact environnemental négatif avant </w:t>
      </w:r>
      <w:r w:rsidR="00786A67" w:rsidRPr="00833B70">
        <w:rPr>
          <w:rFonts w:ascii="Arial" w:hAnsi="Arial"/>
          <w:color w:val="211D1E"/>
        </w:rPr>
        <w:t>l’octroi de</w:t>
      </w:r>
      <w:r w:rsidRPr="00833B70">
        <w:rPr>
          <w:rFonts w:ascii="Arial" w:hAnsi="Arial"/>
          <w:color w:val="211D1E"/>
        </w:rPr>
        <w:t xml:space="preserve"> l’autorisation. </w:t>
      </w:r>
      <w:r w:rsidRPr="00833B70">
        <w:rPr>
          <w:rFonts w:ascii="Arial" w:hAnsi="Arial"/>
        </w:rPr>
        <w:t xml:space="preserve">La réutilisation </w:t>
      </w:r>
      <w:r w:rsidR="00786A67" w:rsidRPr="00833B70">
        <w:rPr>
          <w:rFonts w:ascii="Arial" w:hAnsi="Arial"/>
        </w:rPr>
        <w:t xml:space="preserve">des eaux </w:t>
      </w:r>
      <w:r w:rsidRPr="00833B70">
        <w:rPr>
          <w:rFonts w:ascii="Arial" w:hAnsi="Arial"/>
        </w:rPr>
        <w:t xml:space="preserve">n’est autorisée que pour des </w:t>
      </w:r>
      <w:r w:rsidR="00786A67" w:rsidRPr="00833B70">
        <w:rPr>
          <w:rFonts w:ascii="Arial" w:hAnsi="Arial"/>
        </w:rPr>
        <w:t>usages</w:t>
      </w:r>
      <w:r w:rsidRPr="00833B70">
        <w:rPr>
          <w:rFonts w:ascii="Arial" w:hAnsi="Arial"/>
        </w:rPr>
        <w:t xml:space="preserve"> non potable</w:t>
      </w:r>
      <w:r w:rsidR="00786A67" w:rsidRPr="00833B70">
        <w:rPr>
          <w:rFonts w:ascii="Arial" w:hAnsi="Arial"/>
        </w:rPr>
        <w:t>s</w:t>
      </w:r>
      <w:r w:rsidRPr="00833B70">
        <w:rPr>
          <w:rFonts w:ascii="Arial" w:hAnsi="Arial"/>
        </w:rPr>
        <w:t xml:space="preserve"> (</w:t>
      </w:r>
      <w:r w:rsidR="000A41BF" w:rsidRPr="00833B70">
        <w:rPr>
          <w:rFonts w:ascii="Arial" w:hAnsi="Arial"/>
        </w:rPr>
        <w:t>pas</w:t>
      </w:r>
      <w:r w:rsidRPr="00833B70">
        <w:rPr>
          <w:rFonts w:ascii="Arial" w:hAnsi="Arial"/>
        </w:rPr>
        <w:t xml:space="preserve"> pour la consommation humaine)</w:t>
      </w:r>
      <w:r w:rsidR="00EB21FA" w:rsidRPr="00833B70">
        <w:rPr>
          <w:rFonts w:ascii="Arial" w:hAnsi="Arial"/>
        </w:rPr>
        <w:t>.</w:t>
      </w:r>
      <w:r w:rsidRPr="00833B70">
        <w:rPr>
          <w:rFonts w:ascii="Arial" w:hAnsi="Arial"/>
        </w:rPr>
        <w:t xml:space="preserve"> (ISO, 2016).</w:t>
      </w:r>
    </w:p>
    <w:p w14:paraId="213A7AF6" w14:textId="4FE28610" w:rsidR="00326E53" w:rsidRPr="00833B70" w:rsidRDefault="002C679E" w:rsidP="00A1054F">
      <w:pPr>
        <w:pStyle w:val="Heading2"/>
        <w:rPr>
          <w:rFonts w:ascii="Arial" w:hAnsi="Arial" w:cs="Arial"/>
          <w:sz w:val="24"/>
          <w:szCs w:val="24"/>
        </w:rPr>
      </w:pPr>
      <w:bookmarkStart w:id="41" w:name="_Toc41358517"/>
      <w:r w:rsidRPr="00833B70">
        <w:rPr>
          <w:rFonts w:ascii="Arial" w:hAnsi="Arial"/>
          <w:sz w:val="24"/>
          <w:szCs w:val="24"/>
        </w:rPr>
        <w:t xml:space="preserve">2.2 Protection des </w:t>
      </w:r>
      <w:r w:rsidR="008F019D" w:rsidRPr="00833B70">
        <w:rPr>
          <w:rFonts w:ascii="Arial" w:hAnsi="Arial"/>
          <w:sz w:val="24"/>
          <w:szCs w:val="24"/>
        </w:rPr>
        <w:t>utilisateurs</w:t>
      </w:r>
      <w:r w:rsidRPr="00833B70">
        <w:rPr>
          <w:rFonts w:ascii="Arial" w:hAnsi="Arial"/>
          <w:sz w:val="24"/>
          <w:szCs w:val="24"/>
        </w:rPr>
        <w:t xml:space="preserve"> et des </w:t>
      </w:r>
      <w:r w:rsidR="00931E72" w:rsidRPr="00833B70">
        <w:rPr>
          <w:rFonts w:ascii="Arial" w:hAnsi="Arial"/>
          <w:sz w:val="24"/>
          <w:szCs w:val="24"/>
        </w:rPr>
        <w:t>opérateur</w:t>
      </w:r>
      <w:r w:rsidRPr="00833B70">
        <w:rPr>
          <w:rFonts w:ascii="Arial" w:hAnsi="Arial"/>
          <w:sz w:val="24"/>
          <w:szCs w:val="24"/>
        </w:rPr>
        <w:t>s</w:t>
      </w:r>
      <w:bookmarkEnd w:id="41"/>
    </w:p>
    <w:p w14:paraId="5A0F7680" w14:textId="64E012C3" w:rsidR="00400224" w:rsidRPr="00833B70" w:rsidRDefault="00D45BAE" w:rsidP="00E070BC">
      <w:pPr>
        <w:pStyle w:val="Caption"/>
        <w:spacing w:line="360" w:lineRule="auto"/>
        <w:rPr>
          <w:rFonts w:ascii="Arial" w:hAnsi="Arial"/>
          <w:color w:val="211D1E"/>
          <w:sz w:val="22"/>
          <w:szCs w:val="22"/>
        </w:rPr>
      </w:pPr>
      <w:r w:rsidRPr="00833B70">
        <w:rPr>
          <w:rFonts w:ascii="Arial" w:hAnsi="Arial"/>
          <w:i w:val="0"/>
          <w:iCs w:val="0"/>
          <w:color w:val="211D1E"/>
          <w:sz w:val="22"/>
          <w:szCs w:val="22"/>
        </w:rPr>
        <w:t xml:space="preserve">Tous les </w:t>
      </w:r>
      <w:r w:rsidR="008F019D" w:rsidRPr="00833B70">
        <w:rPr>
          <w:rFonts w:ascii="Arial" w:hAnsi="Arial"/>
          <w:i w:val="0"/>
          <w:iCs w:val="0"/>
          <w:color w:val="211D1E"/>
          <w:sz w:val="22"/>
          <w:szCs w:val="22"/>
        </w:rPr>
        <w:t>utilisateurs</w:t>
      </w:r>
      <w:r w:rsidRPr="00833B70">
        <w:rPr>
          <w:rFonts w:ascii="Arial" w:hAnsi="Arial"/>
          <w:i w:val="0"/>
          <w:iCs w:val="0"/>
          <w:color w:val="211D1E"/>
          <w:sz w:val="22"/>
          <w:szCs w:val="22"/>
        </w:rPr>
        <w:t xml:space="preserve"> et </w:t>
      </w:r>
      <w:r w:rsidR="00931E72" w:rsidRPr="00833B70">
        <w:rPr>
          <w:rFonts w:ascii="Arial" w:hAnsi="Arial"/>
          <w:i w:val="0"/>
          <w:iCs w:val="0"/>
          <w:color w:val="211D1E"/>
          <w:sz w:val="22"/>
          <w:szCs w:val="22"/>
        </w:rPr>
        <w:t>opérateur</w:t>
      </w:r>
      <w:r w:rsidRPr="00833B70">
        <w:rPr>
          <w:rFonts w:ascii="Arial" w:hAnsi="Arial"/>
          <w:i w:val="0"/>
          <w:iCs w:val="0"/>
          <w:color w:val="211D1E"/>
          <w:sz w:val="22"/>
          <w:szCs w:val="22"/>
        </w:rPr>
        <w:t xml:space="preserve">s ont besoin d’équipements de protection lorsqu’ils manipulent des eaux usées. </w:t>
      </w:r>
      <w:r w:rsidR="004617EB" w:rsidRPr="00833B70">
        <w:rPr>
          <w:rFonts w:ascii="Arial" w:hAnsi="Arial"/>
          <w:i w:val="0"/>
          <w:iCs w:val="0"/>
          <w:color w:val="211D1E"/>
          <w:sz w:val="22"/>
          <w:szCs w:val="22"/>
        </w:rPr>
        <w:t>Aussi, les</w:t>
      </w:r>
      <w:r w:rsidR="004617EB" w:rsidRPr="00833B70">
        <w:t xml:space="preserve"> </w:t>
      </w:r>
      <w:r w:rsidR="004617EB" w:rsidRPr="00833B70">
        <w:rPr>
          <w:rFonts w:ascii="Arial" w:hAnsi="Arial"/>
          <w:i w:val="0"/>
          <w:iCs w:val="0"/>
          <w:color w:val="211D1E"/>
          <w:sz w:val="22"/>
          <w:szCs w:val="22"/>
        </w:rPr>
        <w:t xml:space="preserve">utilisateurs aussi bien que les opérateurs doivent bénéficier d’une formation </w:t>
      </w:r>
      <w:r w:rsidRPr="00833B70">
        <w:rPr>
          <w:rFonts w:ascii="Arial" w:hAnsi="Arial"/>
          <w:i w:val="0"/>
          <w:iCs w:val="0"/>
          <w:color w:val="211D1E"/>
          <w:sz w:val="22"/>
          <w:szCs w:val="22"/>
        </w:rPr>
        <w:t xml:space="preserve">appropriée. Il </w:t>
      </w:r>
      <w:r w:rsidR="004617EB" w:rsidRPr="00833B70">
        <w:rPr>
          <w:rFonts w:ascii="Arial" w:hAnsi="Arial"/>
          <w:i w:val="0"/>
          <w:iCs w:val="0"/>
          <w:color w:val="211D1E"/>
          <w:sz w:val="22"/>
          <w:szCs w:val="22"/>
        </w:rPr>
        <w:t>faut</w:t>
      </w:r>
      <w:r w:rsidRPr="00833B70">
        <w:rPr>
          <w:rFonts w:ascii="Arial" w:hAnsi="Arial"/>
          <w:i w:val="0"/>
          <w:iCs w:val="0"/>
          <w:color w:val="211D1E"/>
          <w:sz w:val="22"/>
          <w:szCs w:val="22"/>
        </w:rPr>
        <w:t xml:space="preserve"> également </w:t>
      </w:r>
      <w:r w:rsidR="004617EB" w:rsidRPr="00833B70">
        <w:rPr>
          <w:rFonts w:ascii="Arial" w:hAnsi="Arial"/>
          <w:i w:val="0"/>
          <w:iCs w:val="0"/>
          <w:color w:val="211D1E"/>
          <w:sz w:val="22"/>
          <w:szCs w:val="22"/>
        </w:rPr>
        <w:t xml:space="preserve">tenir compte de </w:t>
      </w:r>
      <w:r w:rsidRPr="00833B70">
        <w:rPr>
          <w:rFonts w:ascii="Arial" w:hAnsi="Arial"/>
          <w:i w:val="0"/>
          <w:iCs w:val="0"/>
          <w:color w:val="211D1E"/>
          <w:sz w:val="22"/>
          <w:szCs w:val="22"/>
        </w:rPr>
        <w:t xml:space="preserve">la protection de la santé des </w:t>
      </w:r>
      <w:r w:rsidRPr="00833B70">
        <w:rPr>
          <w:rFonts w:ascii="Arial" w:hAnsi="Arial"/>
          <w:i w:val="0"/>
          <w:iCs w:val="0"/>
          <w:color w:val="211D1E"/>
          <w:sz w:val="22"/>
          <w:szCs w:val="22"/>
        </w:rPr>
        <w:lastRenderedPageBreak/>
        <w:t xml:space="preserve">propriétaires de locaux ou des </w:t>
      </w:r>
      <w:r w:rsidR="004617EB" w:rsidRPr="00833B70">
        <w:rPr>
          <w:rFonts w:ascii="Arial" w:hAnsi="Arial"/>
          <w:i w:val="0"/>
          <w:iCs w:val="0"/>
          <w:color w:val="211D1E"/>
          <w:sz w:val="22"/>
          <w:szCs w:val="22"/>
        </w:rPr>
        <w:t>travailleurs des services de vidange</w:t>
      </w:r>
      <w:r w:rsidRPr="00833B70">
        <w:rPr>
          <w:rFonts w:ascii="Arial" w:hAnsi="Arial"/>
          <w:i w:val="0"/>
          <w:iCs w:val="0"/>
          <w:color w:val="211D1E"/>
          <w:sz w:val="22"/>
          <w:szCs w:val="22"/>
        </w:rPr>
        <w:t xml:space="preserve">. </w:t>
      </w:r>
      <w:r w:rsidR="00014D7F" w:rsidRPr="00833B70">
        <w:rPr>
          <w:rFonts w:ascii="Arial" w:hAnsi="Arial"/>
          <w:i w:val="0"/>
          <w:iCs w:val="0"/>
          <w:color w:val="211D1E"/>
          <w:sz w:val="22"/>
          <w:szCs w:val="22"/>
        </w:rPr>
        <w:t xml:space="preserve">En outre, les précautions relatives à la santé et à la sécurité des utilisateurs et des opérateurs doivent être documentées </w:t>
      </w:r>
      <w:r w:rsidRPr="00833B70">
        <w:rPr>
          <w:rFonts w:ascii="Arial" w:hAnsi="Arial"/>
          <w:i w:val="0"/>
          <w:iCs w:val="0"/>
          <w:color w:val="211D1E"/>
          <w:sz w:val="22"/>
          <w:szCs w:val="22"/>
        </w:rPr>
        <w:t xml:space="preserve">et </w:t>
      </w:r>
      <w:r w:rsidR="00014D7F" w:rsidRPr="00833B70">
        <w:rPr>
          <w:rFonts w:ascii="Arial" w:hAnsi="Arial"/>
          <w:i w:val="0"/>
          <w:iCs w:val="0"/>
          <w:color w:val="211D1E"/>
          <w:sz w:val="22"/>
          <w:szCs w:val="22"/>
        </w:rPr>
        <w:t>révisées</w:t>
      </w:r>
      <w:r w:rsidRPr="00833B70">
        <w:rPr>
          <w:rFonts w:ascii="Arial" w:hAnsi="Arial"/>
          <w:i w:val="0"/>
          <w:iCs w:val="0"/>
          <w:color w:val="211D1E"/>
          <w:sz w:val="22"/>
          <w:szCs w:val="22"/>
        </w:rPr>
        <w:t xml:space="preserve"> régulièremen</w:t>
      </w:r>
      <w:r w:rsidR="00014D7F" w:rsidRPr="00833B70">
        <w:rPr>
          <w:rFonts w:ascii="Arial" w:hAnsi="Arial"/>
          <w:i w:val="0"/>
          <w:iCs w:val="0"/>
          <w:color w:val="211D1E"/>
          <w:sz w:val="22"/>
          <w:szCs w:val="22"/>
        </w:rPr>
        <w:t>t</w:t>
      </w:r>
      <w:r w:rsidRPr="00833B70">
        <w:rPr>
          <w:rFonts w:ascii="Arial" w:hAnsi="Arial"/>
          <w:i w:val="0"/>
          <w:iCs w:val="0"/>
          <w:color w:val="211D1E"/>
          <w:sz w:val="22"/>
          <w:szCs w:val="22"/>
        </w:rPr>
        <w:t xml:space="preserve">. Il </w:t>
      </w:r>
      <w:r w:rsidR="00014D7F" w:rsidRPr="00833B70">
        <w:rPr>
          <w:rFonts w:ascii="Arial" w:hAnsi="Arial"/>
          <w:i w:val="0"/>
          <w:iCs w:val="0"/>
          <w:color w:val="211D1E"/>
          <w:sz w:val="22"/>
          <w:szCs w:val="22"/>
        </w:rPr>
        <w:t xml:space="preserve">faut, par ailleurs, </w:t>
      </w:r>
      <w:r w:rsidRPr="00833B70">
        <w:rPr>
          <w:rFonts w:ascii="Arial" w:hAnsi="Arial"/>
          <w:i w:val="0"/>
          <w:iCs w:val="0"/>
          <w:color w:val="211D1E"/>
          <w:sz w:val="22"/>
          <w:szCs w:val="22"/>
        </w:rPr>
        <w:t>réexaminer la situation actuelle en matière de santé et de sécurité</w:t>
      </w:r>
      <w:r w:rsidR="00014D7F" w:rsidRPr="00833B70">
        <w:rPr>
          <w:rFonts w:ascii="Arial" w:hAnsi="Arial"/>
          <w:i w:val="0"/>
          <w:iCs w:val="0"/>
          <w:color w:val="211D1E"/>
          <w:sz w:val="22"/>
          <w:szCs w:val="22"/>
        </w:rPr>
        <w:t xml:space="preserve"> selon des </w:t>
      </w:r>
      <w:r w:rsidRPr="00833B70">
        <w:rPr>
          <w:rFonts w:ascii="Arial" w:hAnsi="Arial"/>
          <w:i w:val="0"/>
          <w:iCs w:val="0"/>
          <w:color w:val="211D1E"/>
          <w:sz w:val="22"/>
          <w:szCs w:val="22"/>
        </w:rPr>
        <w:t xml:space="preserve">intervalles </w:t>
      </w:r>
      <w:r w:rsidR="00014D7F" w:rsidRPr="00833B70">
        <w:rPr>
          <w:rFonts w:ascii="Arial" w:hAnsi="Arial"/>
          <w:i w:val="0"/>
          <w:iCs w:val="0"/>
          <w:color w:val="211D1E"/>
          <w:sz w:val="22"/>
          <w:szCs w:val="22"/>
        </w:rPr>
        <w:t>bien</w:t>
      </w:r>
      <w:r w:rsidRPr="00833B70">
        <w:rPr>
          <w:rFonts w:ascii="Arial" w:hAnsi="Arial"/>
          <w:i w:val="0"/>
          <w:iCs w:val="0"/>
          <w:color w:val="211D1E"/>
          <w:sz w:val="22"/>
          <w:szCs w:val="22"/>
        </w:rPr>
        <w:t xml:space="preserve"> </w:t>
      </w:r>
      <w:r w:rsidR="00014D7F" w:rsidRPr="00833B70">
        <w:rPr>
          <w:rFonts w:ascii="Arial" w:hAnsi="Arial"/>
          <w:i w:val="0"/>
          <w:iCs w:val="0"/>
          <w:color w:val="211D1E"/>
          <w:sz w:val="22"/>
          <w:szCs w:val="22"/>
        </w:rPr>
        <w:t>précis</w:t>
      </w:r>
      <w:r w:rsidRPr="00833B70">
        <w:rPr>
          <w:rFonts w:ascii="Arial" w:hAnsi="Arial"/>
          <w:color w:val="211D1E"/>
          <w:sz w:val="22"/>
          <w:szCs w:val="22"/>
        </w:rPr>
        <w:t xml:space="preserve">. </w:t>
      </w:r>
    </w:p>
    <w:p w14:paraId="033C9EB5" w14:textId="29159E15" w:rsidR="00E070BC" w:rsidRPr="00833B70" w:rsidRDefault="00E070BC" w:rsidP="00E070BC">
      <w:r w:rsidRPr="00833B70">
        <w:rPr>
          <w:noProof/>
        </w:rPr>
        <w:drawing>
          <wp:inline distT="0" distB="0" distL="0" distR="0" wp14:anchorId="5588EFDE" wp14:editId="1A5DA2DD">
            <wp:extent cx="3904090" cy="25844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068" r="32086"/>
                    <a:stretch/>
                  </pic:blipFill>
                  <pic:spPr bwMode="auto">
                    <a:xfrm>
                      <a:off x="0" y="0"/>
                      <a:ext cx="3904132" cy="2584478"/>
                    </a:xfrm>
                    <a:prstGeom prst="rect">
                      <a:avLst/>
                    </a:prstGeom>
                    <a:noFill/>
                    <a:ln>
                      <a:noFill/>
                    </a:ln>
                    <a:extLst>
                      <a:ext uri="{53640926-AAD7-44D8-BBD7-CCE9431645EC}">
                        <a14:shadowObscured xmlns:a14="http://schemas.microsoft.com/office/drawing/2010/main"/>
                      </a:ext>
                    </a:extLst>
                  </pic:spPr>
                </pic:pic>
              </a:graphicData>
            </a:graphic>
          </wp:inline>
        </w:drawing>
      </w:r>
    </w:p>
    <w:p w14:paraId="1BD989C5" w14:textId="77777777" w:rsidR="007D25D7" w:rsidRPr="00833B70" w:rsidRDefault="007D25D7" w:rsidP="007D25D7">
      <w:pPr>
        <w:pStyle w:val="NoSpacing"/>
        <w:rPr>
          <w:rFonts w:ascii="Arial" w:hAnsi="Arial" w:cs="Arial"/>
          <w:sz w:val="18"/>
          <w:szCs w:val="18"/>
        </w:rPr>
      </w:pPr>
    </w:p>
    <w:p w14:paraId="40481E0A" w14:textId="14814F41" w:rsidR="00400224" w:rsidRPr="00833B70" w:rsidRDefault="00400224" w:rsidP="0065789A">
      <w:pPr>
        <w:pStyle w:val="NoSpacing"/>
        <w:rPr>
          <w:rFonts w:ascii="Arial" w:hAnsi="Arial" w:cs="Arial"/>
          <w:color w:val="000000" w:themeColor="text1"/>
          <w:sz w:val="18"/>
          <w:szCs w:val="18"/>
        </w:rPr>
      </w:pPr>
      <w:bookmarkStart w:id="42" w:name="_Toc40650208"/>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6</w:t>
      </w:r>
      <w:r w:rsidRPr="00833B70">
        <w:rPr>
          <w:rFonts w:ascii="Arial" w:hAnsi="Arial" w:cs="Arial"/>
          <w:b/>
          <w:bCs/>
          <w:sz w:val="18"/>
          <w:szCs w:val="18"/>
        </w:rPr>
        <w:fldChar w:fldCharType="end"/>
      </w:r>
      <w:r w:rsidRPr="00833B70">
        <w:rPr>
          <w:rFonts w:ascii="Arial" w:hAnsi="Arial" w:cs="Arial"/>
          <w:b/>
          <w:bCs/>
          <w:sz w:val="18"/>
          <w:szCs w:val="18"/>
        </w:rPr>
        <w:t> : Équipements de protection individuelle</w:t>
      </w:r>
      <w:r w:rsidR="00406709" w:rsidRPr="00833B70">
        <w:rPr>
          <w:rFonts w:ascii="Arial" w:hAnsi="Arial" w:cs="Arial"/>
          <w:b/>
          <w:bCs/>
          <w:sz w:val="18"/>
          <w:szCs w:val="18"/>
        </w:rPr>
        <w:t xml:space="preserve"> </w:t>
      </w:r>
      <w:r w:rsidRPr="00833B70">
        <w:rPr>
          <w:rFonts w:ascii="Arial" w:hAnsi="Arial" w:cs="Arial"/>
          <w:b/>
          <w:bCs/>
          <w:color w:val="000000" w:themeColor="text1"/>
          <w:sz w:val="18"/>
          <w:szCs w:val="18"/>
        </w:rPr>
        <w:t>(</w:t>
      </w:r>
      <w:hyperlink r:id="rId24" w:history="1">
        <w:hyperlink r:id="rId25" w:history="1">
          <w:r w:rsidRPr="00833B70">
            <w:rPr>
              <w:rStyle w:val="Hyperlink"/>
              <w:rFonts w:ascii="Arial" w:hAnsi="Arial" w:cs="Arial"/>
              <w:b/>
              <w:bCs/>
              <w:i/>
              <w:sz w:val="18"/>
              <w:szCs w:val="18"/>
            </w:rPr>
            <w:t>https://www.ccohs.ca/teach_tools/phys_hazards/ppe.html</w:t>
          </w:r>
        </w:hyperlink>
      </w:hyperlink>
      <w:r w:rsidRPr="00833B70">
        <w:rPr>
          <w:rFonts w:ascii="Arial" w:hAnsi="Arial" w:cs="Arial"/>
          <w:color w:val="000000" w:themeColor="text1"/>
          <w:sz w:val="18"/>
          <w:szCs w:val="18"/>
        </w:rPr>
        <w:t>)</w:t>
      </w:r>
      <w:bookmarkEnd w:id="42"/>
    </w:p>
    <w:p w14:paraId="492301EB" w14:textId="636B12BC" w:rsidR="00400224" w:rsidRPr="00833B70" w:rsidRDefault="00400224" w:rsidP="0027230F">
      <w:pPr>
        <w:pStyle w:val="Default"/>
      </w:pPr>
    </w:p>
    <w:p w14:paraId="64AD5F02" w14:textId="6CAD0152" w:rsidR="00F12E3A" w:rsidRPr="00833B70" w:rsidRDefault="002C679E" w:rsidP="00A1054F">
      <w:pPr>
        <w:pStyle w:val="Heading2"/>
        <w:rPr>
          <w:rFonts w:ascii="Arial" w:hAnsi="Arial" w:cs="Arial"/>
          <w:sz w:val="24"/>
          <w:szCs w:val="24"/>
        </w:rPr>
      </w:pPr>
      <w:bookmarkStart w:id="43" w:name="_Toc41358518"/>
      <w:r w:rsidRPr="00833B70">
        <w:rPr>
          <w:rFonts w:ascii="Arial" w:hAnsi="Arial"/>
          <w:sz w:val="24"/>
          <w:szCs w:val="24"/>
        </w:rPr>
        <w:t xml:space="preserve">2.3 Satisfaction des besoins et attentes des </w:t>
      </w:r>
      <w:r w:rsidR="00B84B65" w:rsidRPr="00833B70">
        <w:rPr>
          <w:rFonts w:ascii="Arial" w:hAnsi="Arial"/>
          <w:sz w:val="24"/>
          <w:szCs w:val="24"/>
        </w:rPr>
        <w:t>utilisateurs</w:t>
      </w:r>
      <w:bookmarkEnd w:id="43"/>
      <w:r w:rsidRPr="00833B70">
        <w:rPr>
          <w:rFonts w:ascii="Arial" w:hAnsi="Arial"/>
          <w:sz w:val="24"/>
          <w:szCs w:val="24"/>
        </w:rPr>
        <w:t xml:space="preserve"> </w:t>
      </w:r>
    </w:p>
    <w:p w14:paraId="4594B2DA" w14:textId="3E2299E2" w:rsidR="00D45BAE" w:rsidRPr="00833B70" w:rsidRDefault="00B833EE" w:rsidP="00601A7F">
      <w:pPr>
        <w:pStyle w:val="Pa15"/>
        <w:spacing w:line="360" w:lineRule="auto"/>
        <w:jc w:val="both"/>
        <w:rPr>
          <w:rFonts w:ascii="Arial" w:hAnsi="Arial" w:cs="Arial"/>
          <w:sz w:val="22"/>
          <w:szCs w:val="22"/>
        </w:rPr>
      </w:pPr>
      <w:r w:rsidRPr="00833B70">
        <w:rPr>
          <w:rFonts w:ascii="Arial" w:hAnsi="Arial"/>
          <w:sz w:val="22"/>
          <w:szCs w:val="22"/>
        </w:rPr>
        <w:t>Il sied de</w:t>
      </w:r>
      <w:r w:rsidR="007B3991" w:rsidRPr="00833B70">
        <w:rPr>
          <w:rFonts w:ascii="Arial" w:hAnsi="Arial"/>
          <w:sz w:val="22"/>
          <w:szCs w:val="22"/>
        </w:rPr>
        <w:t xml:space="preserve"> cerner</w:t>
      </w:r>
      <w:r w:rsidR="00D45BAE" w:rsidRPr="00833B70">
        <w:rPr>
          <w:rFonts w:ascii="Arial" w:hAnsi="Arial"/>
          <w:sz w:val="22"/>
          <w:szCs w:val="22"/>
        </w:rPr>
        <w:t xml:space="preserve"> les exigences des </w:t>
      </w:r>
      <w:r w:rsidR="00B84B65" w:rsidRPr="00833B70">
        <w:rPr>
          <w:rFonts w:ascii="Arial" w:hAnsi="Arial"/>
          <w:sz w:val="22"/>
          <w:szCs w:val="22"/>
        </w:rPr>
        <w:t>utilisateurs</w:t>
      </w:r>
      <w:r w:rsidR="00D45BAE" w:rsidRPr="00833B70">
        <w:rPr>
          <w:rFonts w:ascii="Arial" w:hAnsi="Arial"/>
          <w:sz w:val="22"/>
          <w:szCs w:val="22"/>
        </w:rPr>
        <w:t xml:space="preserve"> pour le site (nombre </w:t>
      </w:r>
      <w:r w:rsidR="00B84B65" w:rsidRPr="00833B70">
        <w:rPr>
          <w:rFonts w:ascii="Arial" w:hAnsi="Arial"/>
          <w:sz w:val="22"/>
          <w:szCs w:val="22"/>
        </w:rPr>
        <w:t>d’utilisateurs</w:t>
      </w:r>
      <w:r w:rsidR="00D45BAE" w:rsidRPr="00833B70">
        <w:rPr>
          <w:rFonts w:ascii="Arial" w:hAnsi="Arial"/>
          <w:sz w:val="22"/>
          <w:szCs w:val="22"/>
        </w:rPr>
        <w:t xml:space="preserve">, coûts économiques et acceptation culturelle) pour que les technologies mises en place </w:t>
      </w:r>
      <w:r w:rsidR="007B3991" w:rsidRPr="00833B70">
        <w:rPr>
          <w:rFonts w:ascii="Arial" w:hAnsi="Arial"/>
          <w:sz w:val="22"/>
          <w:szCs w:val="22"/>
        </w:rPr>
        <w:t xml:space="preserve">puissent </w:t>
      </w:r>
      <w:r w:rsidR="00D45BAE" w:rsidRPr="00833B70">
        <w:rPr>
          <w:rFonts w:ascii="Arial" w:hAnsi="Arial"/>
          <w:sz w:val="22"/>
          <w:szCs w:val="22"/>
        </w:rPr>
        <w:t>répond</w:t>
      </w:r>
      <w:r w:rsidR="007B3991" w:rsidRPr="00833B70">
        <w:rPr>
          <w:rFonts w:ascii="Arial" w:hAnsi="Arial"/>
          <w:sz w:val="22"/>
          <w:szCs w:val="22"/>
        </w:rPr>
        <w:t>re</w:t>
      </w:r>
      <w:r w:rsidR="00D45BAE" w:rsidRPr="00833B70">
        <w:rPr>
          <w:rFonts w:ascii="Arial" w:hAnsi="Arial"/>
          <w:sz w:val="22"/>
          <w:szCs w:val="22"/>
        </w:rPr>
        <w:t xml:space="preserve"> à leurs besoins et à leurs attentes. </w:t>
      </w:r>
      <w:r w:rsidR="007B3991" w:rsidRPr="00833B70">
        <w:rPr>
          <w:rFonts w:ascii="Arial" w:hAnsi="Arial"/>
          <w:sz w:val="22"/>
          <w:szCs w:val="22"/>
        </w:rPr>
        <w:t>De plus,</w:t>
      </w:r>
      <w:r w:rsidR="00D45BAE" w:rsidRPr="00833B70">
        <w:rPr>
          <w:rFonts w:ascii="Arial" w:hAnsi="Arial"/>
          <w:sz w:val="22"/>
          <w:szCs w:val="22"/>
        </w:rPr>
        <w:t xml:space="preserve"> les systèmes d’assainissement autonome des eaux usées </w:t>
      </w:r>
      <w:r w:rsidR="000A18EC" w:rsidRPr="00833B70">
        <w:rPr>
          <w:rFonts w:ascii="Arial" w:hAnsi="Arial"/>
          <w:sz w:val="22"/>
          <w:szCs w:val="22"/>
        </w:rPr>
        <w:t>ménagère</w:t>
      </w:r>
      <w:r w:rsidR="00D45BAE" w:rsidRPr="00833B70">
        <w:rPr>
          <w:rFonts w:ascii="Arial" w:hAnsi="Arial"/>
          <w:sz w:val="22"/>
          <w:szCs w:val="22"/>
        </w:rPr>
        <w:t xml:space="preserve">s </w:t>
      </w:r>
      <w:r w:rsidR="007B3991" w:rsidRPr="00833B70">
        <w:rPr>
          <w:rFonts w:ascii="Arial" w:hAnsi="Arial"/>
          <w:sz w:val="22"/>
          <w:szCs w:val="22"/>
        </w:rPr>
        <w:t>doivent être</w:t>
      </w:r>
      <w:r w:rsidR="00D45BAE" w:rsidRPr="00833B70">
        <w:rPr>
          <w:rFonts w:ascii="Arial" w:hAnsi="Arial"/>
          <w:sz w:val="22"/>
          <w:szCs w:val="22"/>
        </w:rPr>
        <w:t xml:space="preserve"> fiables, </w:t>
      </w:r>
      <w:r w:rsidR="007B3991" w:rsidRPr="00833B70">
        <w:rPr>
          <w:rFonts w:ascii="Arial" w:hAnsi="Arial"/>
          <w:sz w:val="22"/>
          <w:szCs w:val="22"/>
        </w:rPr>
        <w:t>conviviaux</w:t>
      </w:r>
      <w:r w:rsidR="00D45BAE" w:rsidRPr="00833B70">
        <w:rPr>
          <w:rFonts w:ascii="Arial" w:hAnsi="Arial"/>
          <w:sz w:val="22"/>
          <w:szCs w:val="22"/>
        </w:rPr>
        <w:t xml:space="preserve">, accessibles et sûrs pour tous les types </w:t>
      </w:r>
      <w:r w:rsidR="00B84B65" w:rsidRPr="00833B70">
        <w:rPr>
          <w:rFonts w:ascii="Arial" w:hAnsi="Arial"/>
          <w:sz w:val="22"/>
          <w:szCs w:val="22"/>
        </w:rPr>
        <w:t>d’utilisateurs</w:t>
      </w:r>
      <w:r w:rsidR="00D45BAE" w:rsidRPr="00833B70">
        <w:rPr>
          <w:rFonts w:ascii="Arial" w:hAnsi="Arial"/>
          <w:sz w:val="22"/>
          <w:szCs w:val="22"/>
        </w:rPr>
        <w:t xml:space="preserve"> (enfants, adultes, personnes âgées et personnes handicapées). Les attentes des </w:t>
      </w:r>
      <w:r w:rsidR="00B84B65" w:rsidRPr="00833B70">
        <w:rPr>
          <w:rFonts w:ascii="Arial" w:hAnsi="Arial"/>
          <w:sz w:val="22"/>
          <w:szCs w:val="22"/>
        </w:rPr>
        <w:t>utilisateurs</w:t>
      </w:r>
      <w:r w:rsidR="00D45BAE" w:rsidRPr="00833B70">
        <w:rPr>
          <w:rFonts w:ascii="Arial" w:hAnsi="Arial"/>
          <w:sz w:val="22"/>
          <w:szCs w:val="22"/>
        </w:rPr>
        <w:t xml:space="preserve"> sont généralement liées à des plaintes</w:t>
      </w:r>
      <w:r w:rsidR="00400224" w:rsidRPr="00833B70">
        <w:rPr>
          <w:rFonts w:ascii="Arial" w:hAnsi="Arial"/>
          <w:sz w:val="22"/>
          <w:szCs w:val="22"/>
        </w:rPr>
        <w:t xml:space="preserve">, à </w:t>
      </w:r>
      <w:r w:rsidR="00D45BAE" w:rsidRPr="00833B70">
        <w:rPr>
          <w:rFonts w:ascii="Arial" w:hAnsi="Arial"/>
          <w:sz w:val="22"/>
          <w:szCs w:val="22"/>
        </w:rPr>
        <w:t>la communication de résultats financiers</w:t>
      </w:r>
      <w:r w:rsidR="00400224" w:rsidRPr="00833B70">
        <w:rPr>
          <w:rFonts w:ascii="Arial" w:hAnsi="Arial"/>
          <w:sz w:val="22"/>
          <w:szCs w:val="22"/>
        </w:rPr>
        <w:t>, à</w:t>
      </w:r>
      <w:r w:rsidR="00D45BAE" w:rsidRPr="00833B70">
        <w:rPr>
          <w:rFonts w:ascii="Arial" w:hAnsi="Arial"/>
          <w:sz w:val="22"/>
          <w:szCs w:val="22"/>
        </w:rPr>
        <w:t xml:space="preserve"> </w:t>
      </w:r>
      <w:r w:rsidR="00401705" w:rsidRPr="00833B70">
        <w:rPr>
          <w:rFonts w:ascii="Arial" w:hAnsi="Arial"/>
          <w:sz w:val="22"/>
          <w:szCs w:val="22"/>
        </w:rPr>
        <w:t>des</w:t>
      </w:r>
      <w:r w:rsidR="00D45BAE" w:rsidRPr="00833B70">
        <w:rPr>
          <w:rFonts w:ascii="Arial" w:hAnsi="Arial"/>
          <w:sz w:val="22"/>
          <w:szCs w:val="22"/>
        </w:rPr>
        <w:t xml:space="preserve"> consultation</w:t>
      </w:r>
      <w:r w:rsidR="00401705" w:rsidRPr="00833B70">
        <w:rPr>
          <w:rFonts w:ascii="Arial" w:hAnsi="Arial"/>
          <w:sz w:val="22"/>
          <w:szCs w:val="22"/>
        </w:rPr>
        <w:t>s</w:t>
      </w:r>
      <w:r w:rsidR="00D45BAE" w:rsidRPr="00833B70">
        <w:rPr>
          <w:rFonts w:ascii="Arial" w:hAnsi="Arial"/>
          <w:sz w:val="22"/>
          <w:szCs w:val="22"/>
        </w:rPr>
        <w:t xml:space="preserve"> </w:t>
      </w:r>
      <w:r w:rsidR="00401705" w:rsidRPr="00833B70">
        <w:rPr>
          <w:rFonts w:ascii="Arial" w:hAnsi="Arial"/>
          <w:sz w:val="22"/>
          <w:szCs w:val="22"/>
        </w:rPr>
        <w:t>sur des</w:t>
      </w:r>
      <w:r w:rsidR="00D45BAE" w:rsidRPr="00833B70">
        <w:rPr>
          <w:rFonts w:ascii="Arial" w:hAnsi="Arial"/>
          <w:sz w:val="22"/>
          <w:szCs w:val="22"/>
        </w:rPr>
        <w:t xml:space="preserve"> modifications</w:t>
      </w:r>
      <w:r w:rsidR="00401705" w:rsidRPr="00833B70">
        <w:rPr>
          <w:rFonts w:ascii="Arial" w:hAnsi="Arial"/>
          <w:sz w:val="22"/>
          <w:szCs w:val="22"/>
        </w:rPr>
        <w:t xml:space="preserve"> envisagées, à leur </w:t>
      </w:r>
      <w:r w:rsidR="00D45BAE" w:rsidRPr="00833B70">
        <w:rPr>
          <w:rFonts w:ascii="Arial" w:hAnsi="Arial"/>
          <w:sz w:val="22"/>
          <w:szCs w:val="22"/>
        </w:rPr>
        <w:t xml:space="preserve">implication dans l'élection ou la désignation de personnes aux postes de direction et à </w:t>
      </w:r>
      <w:r w:rsidR="00401705" w:rsidRPr="00833B70">
        <w:rPr>
          <w:rFonts w:ascii="Arial" w:hAnsi="Arial"/>
          <w:sz w:val="22"/>
          <w:szCs w:val="22"/>
        </w:rPr>
        <w:t xml:space="preserve">tout ce qui touche à </w:t>
      </w:r>
      <w:r w:rsidR="00D45BAE" w:rsidRPr="00833B70">
        <w:rPr>
          <w:rFonts w:ascii="Arial" w:hAnsi="Arial"/>
          <w:sz w:val="22"/>
          <w:szCs w:val="22"/>
        </w:rPr>
        <w:t>la protection de la santé publique et de l’environnement</w:t>
      </w:r>
      <w:r w:rsidR="00EB21FA" w:rsidRPr="00833B70">
        <w:rPr>
          <w:rFonts w:ascii="Arial" w:hAnsi="Arial"/>
          <w:sz w:val="22"/>
          <w:szCs w:val="22"/>
        </w:rPr>
        <w:t>.</w:t>
      </w:r>
      <w:r w:rsidR="00D45BAE" w:rsidRPr="00833B70">
        <w:rPr>
          <w:rFonts w:ascii="Arial" w:hAnsi="Arial"/>
          <w:sz w:val="22"/>
          <w:szCs w:val="22"/>
        </w:rPr>
        <w:t xml:space="preserve"> (ISO, 2016).</w:t>
      </w:r>
    </w:p>
    <w:p w14:paraId="406CE99E" w14:textId="77777777" w:rsidR="00601A7F" w:rsidRPr="00833B70" w:rsidRDefault="00601A7F" w:rsidP="00601A7F">
      <w:pPr>
        <w:pStyle w:val="Default"/>
      </w:pPr>
    </w:p>
    <w:p w14:paraId="7E80C60B" w14:textId="3851DCEF" w:rsidR="007B3991" w:rsidRPr="00833B70" w:rsidRDefault="007B3991" w:rsidP="007B3991">
      <w:pPr>
        <w:spacing w:line="360" w:lineRule="auto"/>
        <w:jc w:val="both"/>
        <w:rPr>
          <w:rFonts w:ascii="Arial" w:hAnsi="Arial"/>
        </w:rPr>
      </w:pPr>
      <w:r w:rsidRPr="00833B70">
        <w:rPr>
          <w:rFonts w:ascii="Arial" w:hAnsi="Arial"/>
        </w:rPr>
        <w:t>Lorsque la</w:t>
      </w:r>
      <w:r w:rsidR="00D45BAE" w:rsidRPr="00833B70">
        <w:rPr>
          <w:rFonts w:ascii="Arial" w:hAnsi="Arial"/>
        </w:rPr>
        <w:t xml:space="preserve"> réutilisation des eaux usées</w:t>
      </w:r>
      <w:r w:rsidRPr="00833B70">
        <w:rPr>
          <w:rFonts w:ascii="Arial" w:hAnsi="Arial"/>
        </w:rPr>
        <w:t xml:space="preserve"> est envisageable</w:t>
      </w:r>
      <w:r w:rsidR="00D45BAE" w:rsidRPr="00833B70">
        <w:rPr>
          <w:rFonts w:ascii="Arial" w:hAnsi="Arial"/>
        </w:rPr>
        <w:t xml:space="preserve">, il </w:t>
      </w:r>
      <w:r w:rsidRPr="00833B70">
        <w:rPr>
          <w:rFonts w:ascii="Arial" w:hAnsi="Arial"/>
        </w:rPr>
        <w:t>faut</w:t>
      </w:r>
      <w:r w:rsidR="00D45BAE" w:rsidRPr="00833B70">
        <w:rPr>
          <w:rFonts w:ascii="Arial" w:hAnsi="Arial"/>
        </w:rPr>
        <w:t xml:space="preserve"> tenir compte des besoins et des attentes des </w:t>
      </w:r>
      <w:r w:rsidR="00B84B65" w:rsidRPr="00833B70">
        <w:rPr>
          <w:rFonts w:ascii="Arial" w:hAnsi="Arial"/>
        </w:rPr>
        <w:t>utilisateurs</w:t>
      </w:r>
      <w:r w:rsidR="00D45BAE" w:rsidRPr="00833B70">
        <w:rPr>
          <w:rFonts w:ascii="Arial" w:hAnsi="Arial"/>
        </w:rPr>
        <w:t xml:space="preserve"> finaux potentiels des eaux usées et/ou des résidus traités.</w:t>
      </w:r>
    </w:p>
    <w:p w14:paraId="7B98ABDB" w14:textId="0119200D" w:rsidR="00D45BAE" w:rsidRPr="00833B70" w:rsidRDefault="002C679E" w:rsidP="00A1054F">
      <w:pPr>
        <w:pStyle w:val="Heading2"/>
        <w:rPr>
          <w:rFonts w:ascii="Arial" w:hAnsi="Arial" w:cs="Arial"/>
          <w:sz w:val="24"/>
          <w:szCs w:val="24"/>
        </w:rPr>
      </w:pPr>
      <w:bookmarkStart w:id="44" w:name="_Toc41358519"/>
      <w:r w:rsidRPr="00833B70">
        <w:rPr>
          <w:rFonts w:ascii="Arial" w:hAnsi="Arial"/>
          <w:sz w:val="24"/>
          <w:szCs w:val="24"/>
        </w:rPr>
        <w:t xml:space="preserve">2.4 </w:t>
      </w:r>
      <w:r w:rsidR="00DE5578" w:rsidRPr="00833B70">
        <w:rPr>
          <w:rFonts w:ascii="Arial" w:hAnsi="Arial"/>
          <w:sz w:val="24"/>
          <w:szCs w:val="24"/>
        </w:rPr>
        <w:t>Opération en</w:t>
      </w:r>
      <w:r w:rsidRPr="00833B70">
        <w:rPr>
          <w:rFonts w:ascii="Arial" w:hAnsi="Arial"/>
          <w:sz w:val="24"/>
          <w:szCs w:val="24"/>
        </w:rPr>
        <w:t xml:space="preserve"> situations normales et d'urgence</w:t>
      </w:r>
      <w:bookmarkEnd w:id="44"/>
      <w:r w:rsidRPr="00833B70">
        <w:rPr>
          <w:rFonts w:ascii="Arial" w:hAnsi="Arial"/>
          <w:sz w:val="24"/>
          <w:szCs w:val="24"/>
        </w:rPr>
        <w:t xml:space="preserve"> </w:t>
      </w:r>
    </w:p>
    <w:p w14:paraId="5D90917B" w14:textId="17444C9E" w:rsidR="003336B3" w:rsidRPr="00833B70" w:rsidRDefault="004A5034" w:rsidP="004A5034">
      <w:pPr>
        <w:pStyle w:val="Pa15"/>
        <w:spacing w:after="180" w:line="360" w:lineRule="auto"/>
        <w:jc w:val="both"/>
        <w:rPr>
          <w:rFonts w:ascii="Arial" w:hAnsi="Arial" w:cs="Arial"/>
          <w:sz w:val="22"/>
          <w:szCs w:val="22"/>
        </w:rPr>
      </w:pPr>
      <w:r w:rsidRPr="00833B70">
        <w:rPr>
          <w:rFonts w:ascii="Arial" w:hAnsi="Arial"/>
          <w:sz w:val="22"/>
          <w:szCs w:val="22"/>
        </w:rPr>
        <w:t xml:space="preserve">Il </w:t>
      </w:r>
      <w:r w:rsidR="00894804" w:rsidRPr="00833B70">
        <w:rPr>
          <w:rFonts w:ascii="Arial" w:hAnsi="Arial"/>
          <w:sz w:val="22"/>
          <w:szCs w:val="22"/>
        </w:rPr>
        <w:t>faut</w:t>
      </w:r>
      <w:r w:rsidRPr="00833B70">
        <w:rPr>
          <w:rFonts w:ascii="Arial" w:hAnsi="Arial"/>
          <w:sz w:val="22"/>
          <w:szCs w:val="22"/>
        </w:rPr>
        <w:t xml:space="preserve"> que les interfaces avec les </w:t>
      </w:r>
      <w:r w:rsidR="00DA236C" w:rsidRPr="00833B70">
        <w:rPr>
          <w:rFonts w:ascii="Arial" w:hAnsi="Arial"/>
          <w:sz w:val="22"/>
          <w:szCs w:val="22"/>
        </w:rPr>
        <w:t>utilisateurs</w:t>
      </w:r>
      <w:r w:rsidRPr="00833B70">
        <w:rPr>
          <w:rFonts w:ascii="Arial" w:hAnsi="Arial"/>
          <w:sz w:val="22"/>
          <w:szCs w:val="22"/>
        </w:rPr>
        <w:t xml:space="preserve"> destinées aux situations d’urgence soient portables ou faciles à monter, selon le cas. </w:t>
      </w:r>
      <w:r w:rsidR="00894804" w:rsidRPr="00833B70">
        <w:rPr>
          <w:rFonts w:ascii="Arial" w:hAnsi="Arial"/>
          <w:sz w:val="22"/>
          <w:szCs w:val="22"/>
        </w:rPr>
        <w:t>L</w:t>
      </w:r>
      <w:r w:rsidRPr="00833B70">
        <w:rPr>
          <w:rFonts w:ascii="Arial" w:hAnsi="Arial"/>
          <w:sz w:val="22"/>
          <w:szCs w:val="22"/>
        </w:rPr>
        <w:t>es systèmes (</w:t>
      </w:r>
      <w:r w:rsidR="00894804" w:rsidRPr="00833B70">
        <w:rPr>
          <w:rFonts w:ascii="Arial" w:hAnsi="Arial"/>
          <w:sz w:val="22"/>
          <w:szCs w:val="22"/>
        </w:rPr>
        <w:t>équipements</w:t>
      </w:r>
      <w:r w:rsidRPr="00833B70">
        <w:rPr>
          <w:rFonts w:ascii="Arial" w:hAnsi="Arial"/>
          <w:sz w:val="22"/>
          <w:szCs w:val="22"/>
        </w:rPr>
        <w:t xml:space="preserve">) </w:t>
      </w:r>
      <w:r w:rsidR="00894804" w:rsidRPr="00833B70">
        <w:rPr>
          <w:rFonts w:ascii="Arial" w:hAnsi="Arial"/>
          <w:sz w:val="22"/>
          <w:szCs w:val="22"/>
        </w:rPr>
        <w:t xml:space="preserve">doivent </w:t>
      </w:r>
      <w:r w:rsidR="00DE5578" w:rsidRPr="00833B70">
        <w:rPr>
          <w:rFonts w:ascii="Arial" w:hAnsi="Arial"/>
          <w:sz w:val="22"/>
          <w:szCs w:val="22"/>
        </w:rPr>
        <w:t>être</w:t>
      </w:r>
      <w:r w:rsidR="00894804" w:rsidRPr="00833B70">
        <w:rPr>
          <w:rFonts w:ascii="Arial" w:hAnsi="Arial"/>
          <w:sz w:val="22"/>
          <w:szCs w:val="22"/>
        </w:rPr>
        <w:t xml:space="preserve"> assorti</w:t>
      </w:r>
      <w:r w:rsidR="00DE5578" w:rsidRPr="00833B70">
        <w:rPr>
          <w:rFonts w:ascii="Arial" w:hAnsi="Arial"/>
          <w:sz w:val="22"/>
          <w:szCs w:val="22"/>
        </w:rPr>
        <w:t>s</w:t>
      </w:r>
      <w:r w:rsidR="00894804" w:rsidRPr="00833B70">
        <w:rPr>
          <w:rFonts w:ascii="Arial" w:hAnsi="Arial"/>
          <w:sz w:val="22"/>
          <w:szCs w:val="22"/>
        </w:rPr>
        <w:t xml:space="preserve"> </w:t>
      </w:r>
      <w:r w:rsidRPr="00833B70">
        <w:rPr>
          <w:rFonts w:ascii="Arial" w:hAnsi="Arial"/>
          <w:sz w:val="22"/>
          <w:szCs w:val="22"/>
        </w:rPr>
        <w:t>d</w:t>
      </w:r>
      <w:r w:rsidR="00894804" w:rsidRPr="00833B70">
        <w:rPr>
          <w:rFonts w:ascii="Arial" w:hAnsi="Arial"/>
          <w:sz w:val="22"/>
          <w:szCs w:val="22"/>
        </w:rPr>
        <w:t>e consignes</w:t>
      </w:r>
      <w:r w:rsidRPr="00833B70">
        <w:rPr>
          <w:rFonts w:ascii="Arial" w:hAnsi="Arial"/>
          <w:sz w:val="22"/>
          <w:szCs w:val="22"/>
        </w:rPr>
        <w:t xml:space="preserve"> écrites et visuelles des plans d’utilisation </w:t>
      </w:r>
      <w:r w:rsidR="00DE5578" w:rsidRPr="00833B70">
        <w:rPr>
          <w:rFonts w:ascii="Arial" w:hAnsi="Arial"/>
          <w:sz w:val="22"/>
          <w:szCs w:val="22"/>
        </w:rPr>
        <w:t>lors des</w:t>
      </w:r>
      <w:r w:rsidRPr="00833B70">
        <w:rPr>
          <w:rFonts w:ascii="Arial" w:hAnsi="Arial"/>
          <w:sz w:val="22"/>
          <w:szCs w:val="22"/>
        </w:rPr>
        <w:t xml:space="preserve"> situations normales et </w:t>
      </w:r>
      <w:r w:rsidR="00DE5578" w:rsidRPr="00833B70">
        <w:rPr>
          <w:rFonts w:ascii="Arial" w:hAnsi="Arial"/>
          <w:sz w:val="22"/>
          <w:szCs w:val="22"/>
        </w:rPr>
        <w:t xml:space="preserve">d’urgence. Ces </w:t>
      </w:r>
      <w:r w:rsidR="00AE7A85" w:rsidRPr="00833B70">
        <w:rPr>
          <w:rFonts w:ascii="Arial" w:hAnsi="Arial"/>
          <w:sz w:val="22"/>
          <w:szCs w:val="22"/>
        </w:rPr>
        <w:t>les</w:t>
      </w:r>
      <w:r w:rsidRPr="00833B70">
        <w:rPr>
          <w:rFonts w:ascii="Arial" w:hAnsi="Arial"/>
          <w:sz w:val="22"/>
          <w:szCs w:val="22"/>
        </w:rPr>
        <w:t xml:space="preserve"> plans </w:t>
      </w:r>
      <w:r w:rsidR="00DE5578" w:rsidRPr="00833B70">
        <w:rPr>
          <w:rFonts w:ascii="Arial" w:hAnsi="Arial"/>
          <w:sz w:val="22"/>
          <w:szCs w:val="22"/>
        </w:rPr>
        <w:lastRenderedPageBreak/>
        <w:t>doivent comporter</w:t>
      </w:r>
      <w:r w:rsidR="00AE7A85" w:rsidRPr="00833B70">
        <w:rPr>
          <w:rFonts w:ascii="Arial" w:hAnsi="Arial"/>
          <w:sz w:val="22"/>
          <w:szCs w:val="22"/>
        </w:rPr>
        <w:t xml:space="preserve"> de</w:t>
      </w:r>
      <w:r w:rsidR="00DE5578" w:rsidRPr="00833B70">
        <w:rPr>
          <w:rFonts w:ascii="Arial" w:hAnsi="Arial"/>
          <w:sz w:val="22"/>
          <w:szCs w:val="22"/>
        </w:rPr>
        <w:t>s</w:t>
      </w:r>
      <w:r w:rsidRPr="00833B70">
        <w:rPr>
          <w:rFonts w:ascii="Arial" w:hAnsi="Arial"/>
          <w:sz w:val="22"/>
          <w:szCs w:val="22"/>
        </w:rPr>
        <w:t xml:space="preserve"> conseils </w:t>
      </w:r>
      <w:r w:rsidR="00DE5578" w:rsidRPr="00833B70">
        <w:rPr>
          <w:rFonts w:ascii="Arial" w:hAnsi="Arial"/>
          <w:sz w:val="22"/>
          <w:szCs w:val="22"/>
        </w:rPr>
        <w:t>relatifs aux scénarios</w:t>
      </w:r>
      <w:r w:rsidRPr="00833B70">
        <w:rPr>
          <w:rFonts w:ascii="Arial" w:hAnsi="Arial"/>
          <w:sz w:val="22"/>
          <w:szCs w:val="22"/>
        </w:rPr>
        <w:t xml:space="preserve"> susceptibles de se produire en raison de la technologie utilisée ou de l’emplacement du site</w:t>
      </w:r>
      <w:r w:rsidR="00EB21FA" w:rsidRPr="00833B70">
        <w:rPr>
          <w:rFonts w:ascii="Arial" w:hAnsi="Arial"/>
          <w:sz w:val="22"/>
          <w:szCs w:val="22"/>
        </w:rPr>
        <w:t>.</w:t>
      </w:r>
      <w:r w:rsidRPr="00833B70">
        <w:rPr>
          <w:rFonts w:ascii="Arial" w:hAnsi="Arial"/>
          <w:sz w:val="22"/>
          <w:szCs w:val="22"/>
        </w:rPr>
        <w:t xml:space="preserve"> (ISO, 2016).</w:t>
      </w:r>
    </w:p>
    <w:p w14:paraId="2D68A469" w14:textId="79940154" w:rsidR="003336B3" w:rsidRPr="00833B70" w:rsidRDefault="003F4172" w:rsidP="006C21D6">
      <w:pPr>
        <w:rPr>
          <w:rFonts w:ascii="Arial" w:hAnsi="Arial" w:cs="Arial"/>
          <w:b/>
          <w:sz w:val="24"/>
          <w:szCs w:val="24"/>
        </w:rPr>
      </w:pPr>
      <w:r w:rsidRPr="00833B70">
        <w:rPr>
          <w:noProof/>
        </w:rPr>
        <w:drawing>
          <wp:inline distT="0" distB="0" distL="0" distR="0" wp14:anchorId="323AEEFF" wp14:editId="47D1F2D4">
            <wp:extent cx="3629025" cy="2249322"/>
            <wp:effectExtent l="38100" t="38100" r="104775" b="113030"/>
            <wp:docPr id="11" name="Picture 11" descr="Image result for emergency sanitation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ergency sanitation solu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2388" cy="226380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BA77D14" w14:textId="1D713937" w:rsidR="004A5034" w:rsidRPr="00833B70" w:rsidRDefault="004A5034" w:rsidP="00DE5578">
      <w:pPr>
        <w:ind w:right="-590"/>
        <w:rPr>
          <w:rFonts w:ascii="Arial" w:hAnsi="Arial" w:cs="Arial"/>
          <w:b/>
          <w:sz w:val="18"/>
          <w:szCs w:val="18"/>
        </w:rPr>
      </w:pPr>
      <w:bookmarkStart w:id="45" w:name="_Toc40650209"/>
      <w:r w:rsidRPr="00833B70">
        <w:rPr>
          <w:rFonts w:ascii="Arial" w:hAnsi="Arial"/>
          <w:b/>
          <w:sz w:val="18"/>
          <w:szCs w:val="18"/>
        </w:rPr>
        <w:t xml:space="preserve">Figure </w:t>
      </w:r>
      <w:r w:rsidRPr="00833B70">
        <w:rPr>
          <w:rFonts w:ascii="Arial" w:hAnsi="Arial" w:cs="Arial"/>
          <w:b/>
          <w:sz w:val="18"/>
          <w:szCs w:val="18"/>
        </w:rPr>
        <w:fldChar w:fldCharType="begin"/>
      </w:r>
      <w:r w:rsidRPr="00833B70">
        <w:rPr>
          <w:rFonts w:ascii="Arial" w:hAnsi="Arial" w:cs="Arial"/>
          <w:b/>
          <w:sz w:val="18"/>
          <w:szCs w:val="18"/>
        </w:rPr>
        <w:instrText xml:space="preserve"> SEQ Figure \* ARABIC </w:instrText>
      </w:r>
      <w:r w:rsidRPr="00833B70">
        <w:rPr>
          <w:rFonts w:ascii="Arial" w:hAnsi="Arial" w:cs="Arial"/>
          <w:b/>
          <w:sz w:val="18"/>
          <w:szCs w:val="18"/>
        </w:rPr>
        <w:fldChar w:fldCharType="separate"/>
      </w:r>
      <w:r w:rsidR="00FD046C">
        <w:rPr>
          <w:rFonts w:ascii="Arial" w:hAnsi="Arial" w:cs="Arial"/>
          <w:b/>
          <w:noProof/>
          <w:sz w:val="18"/>
          <w:szCs w:val="18"/>
        </w:rPr>
        <w:t>7</w:t>
      </w:r>
      <w:r w:rsidRPr="00833B70">
        <w:rPr>
          <w:rFonts w:ascii="Arial" w:hAnsi="Arial" w:cs="Arial"/>
          <w:b/>
          <w:sz w:val="18"/>
          <w:szCs w:val="18"/>
        </w:rPr>
        <w:fldChar w:fldCharType="end"/>
      </w:r>
      <w:r w:rsidRPr="00833B70">
        <w:rPr>
          <w:rFonts w:ascii="Arial" w:hAnsi="Arial"/>
          <w:b/>
          <w:sz w:val="18"/>
          <w:szCs w:val="18"/>
        </w:rPr>
        <w:t xml:space="preserve">: Solutions d'assainissement en situations d’urgence </w:t>
      </w:r>
      <w:r w:rsidR="00EB21FA" w:rsidRPr="00833B70">
        <w:rPr>
          <w:rFonts w:ascii="Arial" w:hAnsi="Arial"/>
          <w:b/>
          <w:sz w:val="18"/>
          <w:szCs w:val="18"/>
        </w:rPr>
        <w:t>(</w:t>
      </w:r>
      <w:hyperlink r:id="rId27" w:history="1">
        <w:r w:rsidR="00AF4E3B" w:rsidRPr="00833B70">
          <w:rPr>
            <w:rFonts w:ascii="Arial" w:hAnsi="Arial" w:cs="Arial"/>
            <w:b/>
            <w:sz w:val="18"/>
            <w:szCs w:val="18"/>
          </w:rPr>
          <w:t>https://emergencysanitationproject.wordpress.com/</w:t>
        </w:r>
        <w:r w:rsidRPr="00833B70">
          <w:rPr>
            <w:rStyle w:val="Hyperlink"/>
            <w:rFonts w:ascii="Arial" w:hAnsi="Arial"/>
            <w:b/>
            <w:color w:val="000000" w:themeColor="text1"/>
            <w:sz w:val="18"/>
            <w:szCs w:val="18"/>
            <w:u w:val="none"/>
          </w:rPr>
          <w:t xml:space="preserve"> </w:t>
        </w:r>
      </w:hyperlink>
      <w:r w:rsidRPr="00833B70">
        <w:rPr>
          <w:rFonts w:ascii="Arial" w:hAnsi="Arial"/>
          <w:b/>
          <w:sz w:val="18"/>
          <w:szCs w:val="18"/>
        </w:rPr>
        <w:t>)</w:t>
      </w:r>
      <w:bookmarkEnd w:id="45"/>
    </w:p>
    <w:p w14:paraId="44F18464" w14:textId="130F0368" w:rsidR="00AC36C2" w:rsidRPr="00833B70" w:rsidRDefault="002C679E" w:rsidP="00A1054F">
      <w:pPr>
        <w:pStyle w:val="Heading2"/>
        <w:rPr>
          <w:rFonts w:ascii="Arial" w:hAnsi="Arial" w:cs="Arial"/>
          <w:sz w:val="24"/>
          <w:szCs w:val="24"/>
        </w:rPr>
      </w:pPr>
      <w:bookmarkStart w:id="46" w:name="_Toc41358520"/>
      <w:r w:rsidRPr="00833B70">
        <w:rPr>
          <w:rFonts w:ascii="Arial" w:hAnsi="Arial"/>
          <w:sz w:val="24"/>
          <w:szCs w:val="24"/>
        </w:rPr>
        <w:t>2.5 Durabilité des systèmes d’assainissement autonome</w:t>
      </w:r>
      <w:bookmarkEnd w:id="46"/>
    </w:p>
    <w:p w14:paraId="682C71E2" w14:textId="657E0AB4" w:rsidR="00AC36C2" w:rsidRPr="00833B70" w:rsidRDefault="00503B79" w:rsidP="00AC36C2">
      <w:pPr>
        <w:pStyle w:val="Pa15"/>
        <w:spacing w:after="180" w:line="360" w:lineRule="auto"/>
        <w:jc w:val="both"/>
        <w:rPr>
          <w:rFonts w:ascii="Arial" w:hAnsi="Arial" w:cs="Arial"/>
          <w:sz w:val="22"/>
          <w:szCs w:val="22"/>
        </w:rPr>
      </w:pPr>
      <w:r w:rsidRPr="00833B70">
        <w:rPr>
          <w:rFonts w:ascii="Arial" w:hAnsi="Arial"/>
          <w:b/>
          <w:bCs/>
          <w:color w:val="211D1E"/>
          <w:sz w:val="22"/>
          <w:szCs w:val="22"/>
        </w:rPr>
        <w:t>Demande de réutilisation des produits du système d'assainissement :</w:t>
      </w:r>
      <w:r w:rsidRPr="00833B70">
        <w:rPr>
          <w:rFonts w:ascii="Arial" w:hAnsi="Arial"/>
          <w:color w:val="211D1E"/>
          <w:sz w:val="22"/>
          <w:szCs w:val="22"/>
        </w:rPr>
        <w:t xml:space="preserve"> Il </w:t>
      </w:r>
      <w:r w:rsidR="00DE5578" w:rsidRPr="00833B70">
        <w:rPr>
          <w:rFonts w:ascii="Arial" w:hAnsi="Arial"/>
          <w:color w:val="211D1E"/>
          <w:sz w:val="22"/>
          <w:szCs w:val="22"/>
        </w:rPr>
        <w:t>faut</w:t>
      </w:r>
      <w:r w:rsidRPr="00833B70">
        <w:rPr>
          <w:rFonts w:ascii="Arial" w:hAnsi="Arial"/>
          <w:color w:val="211D1E"/>
          <w:sz w:val="22"/>
          <w:szCs w:val="22"/>
        </w:rPr>
        <w:t xml:space="preserve"> que les effluents soient utilisés avantageusement ou évacués d’une manière sûre et appropriée. </w:t>
      </w:r>
      <w:r w:rsidR="00B833EE" w:rsidRPr="00833B70">
        <w:rPr>
          <w:rFonts w:ascii="Arial" w:hAnsi="Arial"/>
          <w:color w:val="211D1E"/>
          <w:sz w:val="22"/>
          <w:szCs w:val="22"/>
        </w:rPr>
        <w:t>Il sied de</w:t>
      </w:r>
      <w:r w:rsidRPr="00833B70">
        <w:rPr>
          <w:rFonts w:ascii="Arial" w:hAnsi="Arial"/>
          <w:color w:val="211D1E"/>
          <w:sz w:val="22"/>
          <w:szCs w:val="22"/>
        </w:rPr>
        <w:t xml:space="preserve"> mettre l’accent sur les produits sortants et leur valeur (potentielle)</w:t>
      </w:r>
      <w:r w:rsidR="00AE7A85" w:rsidRPr="00833B70">
        <w:rPr>
          <w:rFonts w:ascii="Arial" w:hAnsi="Arial"/>
          <w:color w:val="211D1E"/>
          <w:sz w:val="22"/>
          <w:szCs w:val="22"/>
        </w:rPr>
        <w:t xml:space="preserve"> et </w:t>
      </w:r>
      <w:r w:rsidRPr="00833B70">
        <w:rPr>
          <w:rFonts w:ascii="Arial" w:hAnsi="Arial"/>
          <w:sz w:val="22"/>
          <w:szCs w:val="22"/>
        </w:rPr>
        <w:t>de déterminer s’il existe une demande réelle ou potentielle de réutilisation des produits des systèmes d’assainissement</w:t>
      </w:r>
      <w:r w:rsidR="00401705" w:rsidRPr="00833B70">
        <w:rPr>
          <w:rFonts w:ascii="Arial" w:hAnsi="Arial"/>
          <w:sz w:val="22"/>
          <w:szCs w:val="22"/>
        </w:rPr>
        <w:t>. Les</w:t>
      </w:r>
      <w:r w:rsidRPr="00833B70">
        <w:rPr>
          <w:rFonts w:ascii="Arial" w:hAnsi="Arial"/>
          <w:sz w:val="22"/>
          <w:szCs w:val="22"/>
        </w:rPr>
        <w:t xml:space="preserve"> systèmes de réutilisation </w:t>
      </w:r>
      <w:r w:rsidR="00401705" w:rsidRPr="00833B70">
        <w:rPr>
          <w:rFonts w:ascii="Arial" w:hAnsi="Arial"/>
          <w:sz w:val="22"/>
          <w:szCs w:val="22"/>
        </w:rPr>
        <w:t>doivent être</w:t>
      </w:r>
      <w:r w:rsidRPr="00833B70">
        <w:rPr>
          <w:rFonts w:ascii="Arial" w:hAnsi="Arial"/>
          <w:sz w:val="22"/>
          <w:szCs w:val="22"/>
        </w:rPr>
        <w:t xml:space="preserve"> conçus </w:t>
      </w:r>
      <w:r w:rsidR="00DE5578" w:rsidRPr="00833B70">
        <w:rPr>
          <w:rFonts w:ascii="Arial" w:hAnsi="Arial"/>
          <w:sz w:val="22"/>
          <w:szCs w:val="22"/>
        </w:rPr>
        <w:t>de manière à tenir</w:t>
      </w:r>
      <w:r w:rsidRPr="00833B70">
        <w:rPr>
          <w:rFonts w:ascii="Arial" w:hAnsi="Arial"/>
          <w:sz w:val="22"/>
          <w:szCs w:val="22"/>
        </w:rPr>
        <w:t xml:space="preserve"> compte des exigences de santé et de sécurité</w:t>
      </w:r>
      <w:r w:rsidR="00EB21FA" w:rsidRPr="00833B70">
        <w:rPr>
          <w:rFonts w:ascii="Arial" w:hAnsi="Arial"/>
          <w:sz w:val="22"/>
          <w:szCs w:val="22"/>
        </w:rPr>
        <w:t>.</w:t>
      </w:r>
      <w:r w:rsidRPr="00833B70">
        <w:rPr>
          <w:rFonts w:ascii="Arial" w:hAnsi="Arial"/>
          <w:sz w:val="22"/>
          <w:szCs w:val="22"/>
        </w:rPr>
        <w:t xml:space="preserve"> (ISO, 2016).</w:t>
      </w:r>
      <w:r w:rsidRPr="00833B70">
        <w:rPr>
          <w:rFonts w:ascii="Arial" w:hAnsi="Arial"/>
          <w:color w:val="211D1E"/>
          <w:sz w:val="22"/>
          <w:szCs w:val="22"/>
        </w:rPr>
        <w:t xml:space="preserve"> </w:t>
      </w:r>
    </w:p>
    <w:p w14:paraId="6F435E7B" w14:textId="42226541" w:rsidR="00AC36C2" w:rsidRPr="00833B70" w:rsidRDefault="00AC36C2" w:rsidP="00AC36C2">
      <w:pPr>
        <w:pStyle w:val="Pa15"/>
        <w:spacing w:after="180" w:line="360" w:lineRule="auto"/>
        <w:jc w:val="both"/>
        <w:rPr>
          <w:rFonts w:ascii="Arial" w:hAnsi="Arial" w:cs="Arial"/>
          <w:sz w:val="22"/>
          <w:szCs w:val="22"/>
        </w:rPr>
      </w:pPr>
      <w:r w:rsidRPr="00833B70">
        <w:rPr>
          <w:rFonts w:ascii="Arial" w:hAnsi="Arial"/>
          <w:b/>
          <w:bCs/>
          <w:color w:val="211D1E"/>
          <w:sz w:val="22"/>
          <w:szCs w:val="22"/>
        </w:rPr>
        <w:t xml:space="preserve">Récupération des </w:t>
      </w:r>
      <w:r w:rsidR="004C1D27" w:rsidRPr="00833B70">
        <w:rPr>
          <w:rFonts w:ascii="Arial" w:hAnsi="Arial"/>
          <w:b/>
          <w:bCs/>
          <w:color w:val="211D1E"/>
          <w:sz w:val="22"/>
          <w:szCs w:val="22"/>
        </w:rPr>
        <w:t>nutriments</w:t>
      </w:r>
      <w:r w:rsidRPr="00833B70">
        <w:rPr>
          <w:rFonts w:ascii="Arial" w:hAnsi="Arial"/>
          <w:b/>
          <w:bCs/>
          <w:color w:val="211D1E"/>
          <w:sz w:val="22"/>
          <w:szCs w:val="22"/>
        </w:rPr>
        <w:t xml:space="preserve"> : </w:t>
      </w:r>
      <w:r w:rsidRPr="00833B70">
        <w:rPr>
          <w:rFonts w:ascii="Arial" w:hAnsi="Arial"/>
          <w:color w:val="211D1E"/>
          <w:sz w:val="22"/>
          <w:szCs w:val="22"/>
        </w:rPr>
        <w:t xml:space="preserve">Il </w:t>
      </w:r>
      <w:r w:rsidR="00257A3B" w:rsidRPr="00833B70">
        <w:rPr>
          <w:rFonts w:ascii="Arial" w:hAnsi="Arial"/>
          <w:color w:val="211D1E"/>
          <w:sz w:val="22"/>
          <w:szCs w:val="22"/>
        </w:rPr>
        <w:t>sied</w:t>
      </w:r>
      <w:r w:rsidRPr="00833B70">
        <w:rPr>
          <w:rFonts w:ascii="Arial" w:hAnsi="Arial"/>
          <w:color w:val="211D1E"/>
          <w:sz w:val="22"/>
          <w:szCs w:val="22"/>
        </w:rPr>
        <w:t xml:space="preserve"> de recycler et d’utiliser les </w:t>
      </w:r>
      <w:r w:rsidR="004C1D27" w:rsidRPr="00833B70">
        <w:rPr>
          <w:rFonts w:ascii="Arial" w:hAnsi="Arial"/>
          <w:color w:val="211D1E"/>
          <w:sz w:val="22"/>
          <w:szCs w:val="22"/>
        </w:rPr>
        <w:t>nutriments</w:t>
      </w:r>
      <w:r w:rsidRPr="00833B70">
        <w:rPr>
          <w:rFonts w:ascii="Arial" w:hAnsi="Arial"/>
          <w:color w:val="211D1E"/>
          <w:sz w:val="22"/>
          <w:szCs w:val="22"/>
        </w:rPr>
        <w:t xml:space="preserve"> extraits des matières fécales et de l’urine à l’échelle </w:t>
      </w:r>
      <w:r w:rsidR="000A18EC" w:rsidRPr="00833B70">
        <w:rPr>
          <w:rFonts w:ascii="Arial" w:hAnsi="Arial"/>
          <w:color w:val="211D1E"/>
          <w:sz w:val="22"/>
          <w:szCs w:val="22"/>
        </w:rPr>
        <w:t>ménagère</w:t>
      </w:r>
      <w:r w:rsidRPr="00833B70">
        <w:rPr>
          <w:rFonts w:ascii="Arial" w:hAnsi="Arial"/>
          <w:color w:val="211D1E"/>
          <w:sz w:val="22"/>
          <w:szCs w:val="22"/>
        </w:rPr>
        <w:t xml:space="preserve"> </w:t>
      </w:r>
      <w:r w:rsidR="00AE7A85" w:rsidRPr="00833B70">
        <w:rPr>
          <w:rFonts w:ascii="Arial" w:hAnsi="Arial"/>
          <w:color w:val="211D1E"/>
          <w:sz w:val="22"/>
          <w:szCs w:val="22"/>
        </w:rPr>
        <w:t xml:space="preserve">comme </w:t>
      </w:r>
      <w:r w:rsidRPr="00833B70">
        <w:rPr>
          <w:rFonts w:ascii="Arial" w:hAnsi="Arial"/>
          <w:color w:val="211D1E"/>
          <w:sz w:val="22"/>
          <w:szCs w:val="22"/>
        </w:rPr>
        <w:t xml:space="preserve">engrais ou amendements </w:t>
      </w:r>
      <w:r w:rsidR="00257A3B" w:rsidRPr="00833B70">
        <w:rPr>
          <w:rFonts w:ascii="Arial" w:hAnsi="Arial"/>
          <w:color w:val="211D1E"/>
          <w:sz w:val="22"/>
          <w:szCs w:val="22"/>
        </w:rPr>
        <w:t xml:space="preserve">du </w:t>
      </w:r>
      <w:r w:rsidRPr="00833B70">
        <w:rPr>
          <w:rFonts w:ascii="Arial" w:hAnsi="Arial"/>
          <w:color w:val="211D1E"/>
          <w:sz w:val="22"/>
          <w:szCs w:val="22"/>
        </w:rPr>
        <w:t xml:space="preserve">sol. </w:t>
      </w:r>
      <w:r w:rsidR="00B833EE" w:rsidRPr="00833B70">
        <w:rPr>
          <w:rFonts w:ascii="Arial" w:hAnsi="Arial"/>
          <w:sz w:val="22"/>
          <w:szCs w:val="22"/>
        </w:rPr>
        <w:t>Il sied de</w:t>
      </w:r>
      <w:r w:rsidRPr="00833B70">
        <w:rPr>
          <w:rFonts w:ascii="Arial" w:hAnsi="Arial"/>
          <w:sz w:val="22"/>
          <w:szCs w:val="22"/>
        </w:rPr>
        <w:t xml:space="preserve"> tenir compte des </w:t>
      </w:r>
      <w:r w:rsidR="00295DA6" w:rsidRPr="00833B70">
        <w:rPr>
          <w:rFonts w:ascii="Arial" w:hAnsi="Arial"/>
          <w:sz w:val="22"/>
          <w:szCs w:val="22"/>
        </w:rPr>
        <w:t>enjeux</w:t>
      </w:r>
      <w:r w:rsidRPr="00833B70">
        <w:rPr>
          <w:rFonts w:ascii="Arial" w:hAnsi="Arial"/>
          <w:sz w:val="22"/>
          <w:szCs w:val="22"/>
        </w:rPr>
        <w:t xml:space="preserve"> de sécurité et d’hygiène</w:t>
      </w:r>
      <w:r w:rsidR="00EB21FA" w:rsidRPr="00833B70">
        <w:rPr>
          <w:rFonts w:ascii="Arial" w:hAnsi="Arial"/>
          <w:sz w:val="22"/>
          <w:szCs w:val="22"/>
        </w:rPr>
        <w:t>.</w:t>
      </w:r>
      <w:r w:rsidRPr="00833B70">
        <w:rPr>
          <w:rFonts w:ascii="Arial" w:hAnsi="Arial"/>
          <w:sz w:val="22"/>
          <w:szCs w:val="22"/>
        </w:rPr>
        <w:t xml:space="preserve"> (ISO, 2016).</w:t>
      </w:r>
    </w:p>
    <w:p w14:paraId="068C78B7" w14:textId="6E284250" w:rsidR="00AC36C2" w:rsidRPr="00833B70" w:rsidRDefault="00AC36C2" w:rsidP="00FC79F2">
      <w:pPr>
        <w:pStyle w:val="ListBullet"/>
        <w:numPr>
          <w:ilvl w:val="0"/>
          <w:numId w:val="0"/>
        </w:numPr>
        <w:spacing w:line="360" w:lineRule="auto"/>
        <w:jc w:val="both"/>
        <w:rPr>
          <w:rFonts w:ascii="Arial" w:hAnsi="Arial" w:cs="Arial"/>
        </w:rPr>
      </w:pPr>
      <w:r w:rsidRPr="00833B70">
        <w:rPr>
          <w:rFonts w:ascii="Arial" w:hAnsi="Arial" w:cs="Arial"/>
          <w:b/>
          <w:bCs/>
        </w:rPr>
        <w:t>Maintenance des systèmes d’assainissement autonome :</w:t>
      </w:r>
      <w:r w:rsidRPr="00833B70">
        <w:rPr>
          <w:rFonts w:ascii="Arial" w:hAnsi="Arial" w:cs="Arial"/>
        </w:rPr>
        <w:t xml:space="preserve"> Il </w:t>
      </w:r>
      <w:r w:rsidR="00257A3B" w:rsidRPr="00833B70">
        <w:rPr>
          <w:rFonts w:ascii="Arial" w:hAnsi="Arial" w:cs="Arial"/>
        </w:rPr>
        <w:t>fau</w:t>
      </w:r>
      <w:r w:rsidRPr="00833B70">
        <w:rPr>
          <w:rFonts w:ascii="Arial" w:hAnsi="Arial" w:cs="Arial"/>
        </w:rPr>
        <w:t xml:space="preserve">t que les systèmes (les </w:t>
      </w:r>
      <w:r w:rsidR="00257A3B" w:rsidRPr="00833B70">
        <w:rPr>
          <w:rFonts w:ascii="Arial" w:hAnsi="Arial" w:cs="Arial"/>
        </w:rPr>
        <w:t>équipements</w:t>
      </w:r>
      <w:r w:rsidRPr="00833B70">
        <w:rPr>
          <w:rFonts w:ascii="Arial" w:hAnsi="Arial" w:cs="Arial"/>
        </w:rPr>
        <w:t>) soient entretenus et</w:t>
      </w:r>
      <w:r w:rsidR="00257A3B" w:rsidRPr="00833B70">
        <w:rPr>
          <w:rFonts w:ascii="Arial" w:hAnsi="Arial" w:cs="Arial"/>
        </w:rPr>
        <w:t xml:space="preserve"> qu’ils disposent d’une</w:t>
      </w:r>
      <w:r w:rsidRPr="00833B70">
        <w:rPr>
          <w:rFonts w:ascii="Arial" w:hAnsi="Arial" w:cs="Arial"/>
        </w:rPr>
        <w:t xml:space="preserve"> capacité suffisante pour répondre aux besoins actuels et futurs. </w:t>
      </w:r>
      <w:r w:rsidR="00257A3B" w:rsidRPr="00833B70">
        <w:rPr>
          <w:rFonts w:ascii="Arial" w:hAnsi="Arial" w:cs="Arial"/>
        </w:rPr>
        <w:t>Les</w:t>
      </w:r>
      <w:r w:rsidRPr="00833B70">
        <w:rPr>
          <w:rFonts w:ascii="Arial" w:hAnsi="Arial" w:cs="Arial"/>
        </w:rPr>
        <w:t xml:space="preserve"> besoins </w:t>
      </w:r>
      <w:r w:rsidR="00257A3B" w:rsidRPr="00833B70">
        <w:rPr>
          <w:rFonts w:ascii="Arial" w:hAnsi="Arial" w:cs="Arial"/>
        </w:rPr>
        <w:t xml:space="preserve">en matière </w:t>
      </w:r>
      <w:r w:rsidRPr="00833B70">
        <w:rPr>
          <w:rFonts w:ascii="Arial" w:hAnsi="Arial" w:cs="Arial"/>
        </w:rPr>
        <w:t xml:space="preserve">de maintenance préventive de l’installation et </w:t>
      </w:r>
      <w:r w:rsidR="00257A3B" w:rsidRPr="00833B70">
        <w:rPr>
          <w:rFonts w:ascii="Arial" w:hAnsi="Arial" w:cs="Arial"/>
        </w:rPr>
        <w:t>de</w:t>
      </w:r>
      <w:r w:rsidRPr="00833B70">
        <w:rPr>
          <w:rFonts w:ascii="Arial" w:hAnsi="Arial" w:cs="Arial"/>
        </w:rPr>
        <w:t xml:space="preserve"> soutirage des boues </w:t>
      </w:r>
      <w:r w:rsidR="00FC79F2" w:rsidRPr="00833B70">
        <w:rPr>
          <w:rFonts w:ascii="Arial" w:hAnsi="Arial" w:cs="Arial"/>
        </w:rPr>
        <w:t>doivent être identifies pour pouvoir</w:t>
      </w:r>
      <w:r w:rsidRPr="00833B70">
        <w:rPr>
          <w:rFonts w:ascii="Arial" w:hAnsi="Arial" w:cs="Arial"/>
        </w:rPr>
        <w:t xml:space="preserve"> </w:t>
      </w:r>
      <w:r w:rsidR="00FC79F2" w:rsidRPr="00833B70">
        <w:rPr>
          <w:rFonts w:ascii="Arial" w:hAnsi="Arial" w:cs="Arial"/>
        </w:rPr>
        <w:t xml:space="preserve">effectuer </w:t>
      </w:r>
      <w:r w:rsidRPr="00833B70">
        <w:rPr>
          <w:rFonts w:ascii="Arial" w:hAnsi="Arial" w:cs="Arial"/>
        </w:rPr>
        <w:t>ces tâches régulièrement</w:t>
      </w:r>
      <w:r w:rsidR="00FC79F2" w:rsidRPr="00833B70">
        <w:rPr>
          <w:rFonts w:ascii="Arial" w:hAnsi="Arial" w:cs="Arial"/>
        </w:rPr>
        <w:t xml:space="preserve"> et ce,</w:t>
      </w:r>
      <w:r w:rsidRPr="00833B70">
        <w:rPr>
          <w:rFonts w:ascii="Arial" w:hAnsi="Arial" w:cs="Arial"/>
        </w:rPr>
        <w:t xml:space="preserve"> </w:t>
      </w:r>
      <w:r w:rsidR="00FC79F2" w:rsidRPr="00833B70">
        <w:rPr>
          <w:rFonts w:ascii="Arial" w:hAnsi="Arial" w:cs="Arial"/>
        </w:rPr>
        <w:t>afin de s’assurer</w:t>
      </w:r>
      <w:r w:rsidRPr="00833B70">
        <w:rPr>
          <w:rFonts w:ascii="Arial" w:hAnsi="Arial" w:cs="Arial"/>
        </w:rPr>
        <w:t xml:space="preserve"> les </w:t>
      </w:r>
      <w:r w:rsidR="00FC79F2" w:rsidRPr="00833B70">
        <w:rPr>
          <w:rFonts w:ascii="Arial" w:hAnsi="Arial" w:cs="Arial"/>
        </w:rPr>
        <w:t>équipements répondent</w:t>
      </w:r>
      <w:r w:rsidRPr="00833B70">
        <w:rPr>
          <w:rFonts w:ascii="Arial" w:hAnsi="Arial" w:cs="Arial"/>
        </w:rPr>
        <w:t xml:space="preserve"> au critère de </w:t>
      </w:r>
      <w:r w:rsidR="00FC79F2" w:rsidRPr="00833B70">
        <w:rPr>
          <w:rFonts w:ascii="Arial" w:hAnsi="Arial" w:cs="Arial"/>
        </w:rPr>
        <w:t xml:space="preserve">la </w:t>
      </w:r>
      <w:r w:rsidRPr="00833B70">
        <w:rPr>
          <w:rFonts w:ascii="Arial" w:hAnsi="Arial" w:cs="Arial"/>
        </w:rPr>
        <w:t>durée de vie fonctionnelle.</w:t>
      </w:r>
    </w:p>
    <w:p w14:paraId="782B64B2" w14:textId="76821477" w:rsidR="00EF6401" w:rsidRPr="00833B70" w:rsidRDefault="00AC36C2" w:rsidP="00FC79F2">
      <w:pPr>
        <w:spacing w:line="360" w:lineRule="auto"/>
        <w:jc w:val="both"/>
        <w:rPr>
          <w:rFonts w:ascii="Arial" w:hAnsi="Arial" w:cs="Arial"/>
          <w:color w:val="211D1E"/>
        </w:rPr>
      </w:pPr>
      <w:r w:rsidRPr="00833B70">
        <w:rPr>
          <w:rFonts w:ascii="Arial" w:hAnsi="Arial" w:cs="Arial"/>
          <w:b/>
          <w:bCs/>
          <w:color w:val="211D1E"/>
        </w:rPr>
        <w:t xml:space="preserve">Sources de revenus : </w:t>
      </w:r>
      <w:r w:rsidRPr="00833B70">
        <w:rPr>
          <w:rFonts w:ascii="Arial" w:hAnsi="Arial" w:cs="Arial"/>
        </w:rPr>
        <w:t xml:space="preserve">Il </w:t>
      </w:r>
      <w:r w:rsidR="00FC79F2" w:rsidRPr="00833B70">
        <w:rPr>
          <w:rFonts w:ascii="Arial" w:hAnsi="Arial" w:cs="Arial"/>
        </w:rPr>
        <w:t>sied</w:t>
      </w:r>
      <w:r w:rsidRPr="00833B70">
        <w:rPr>
          <w:rFonts w:ascii="Arial" w:hAnsi="Arial" w:cs="Arial"/>
        </w:rPr>
        <w:t xml:space="preserve"> de développer des sources de</w:t>
      </w:r>
      <w:r w:rsidRPr="00833B70">
        <w:rPr>
          <w:rFonts w:ascii="Arial" w:hAnsi="Arial"/>
        </w:rPr>
        <w:t xml:space="preserve"> revenus afin d</w:t>
      </w:r>
      <w:r w:rsidR="00FC79F2" w:rsidRPr="00833B70">
        <w:rPr>
          <w:rFonts w:ascii="Arial" w:hAnsi="Arial"/>
        </w:rPr>
        <w:t>e s’</w:t>
      </w:r>
      <w:r w:rsidRPr="00833B70">
        <w:rPr>
          <w:rFonts w:ascii="Arial" w:hAnsi="Arial"/>
        </w:rPr>
        <w:t xml:space="preserve">assurer </w:t>
      </w:r>
      <w:r w:rsidR="00FC79F2" w:rsidRPr="00833B70">
        <w:rPr>
          <w:rFonts w:ascii="Arial" w:hAnsi="Arial"/>
        </w:rPr>
        <w:t xml:space="preserve">du </w:t>
      </w:r>
      <w:r w:rsidRPr="00833B70">
        <w:rPr>
          <w:rFonts w:ascii="Arial" w:hAnsi="Arial"/>
        </w:rPr>
        <w:t>recouvrement des coûts des services et</w:t>
      </w:r>
      <w:r w:rsidR="00FC79F2" w:rsidRPr="00833B70">
        <w:rPr>
          <w:rFonts w:ascii="Arial" w:hAnsi="Arial"/>
        </w:rPr>
        <w:t xml:space="preserve"> de</w:t>
      </w:r>
      <w:r w:rsidRPr="00833B70">
        <w:rPr>
          <w:rFonts w:ascii="Arial" w:hAnsi="Arial"/>
        </w:rPr>
        <w:t xml:space="preserve"> la viabilité financière</w:t>
      </w:r>
      <w:r w:rsidR="00EB21FA" w:rsidRPr="00833B70">
        <w:rPr>
          <w:rFonts w:ascii="Arial" w:hAnsi="Arial"/>
        </w:rPr>
        <w:t>.</w:t>
      </w:r>
      <w:r w:rsidRPr="00833B70">
        <w:rPr>
          <w:rFonts w:ascii="Arial" w:hAnsi="Arial"/>
        </w:rPr>
        <w:t xml:space="preserve"> (ISO, 2016).</w:t>
      </w:r>
    </w:p>
    <w:p w14:paraId="1F63B247" w14:textId="63E93AE3" w:rsidR="003336B3" w:rsidRPr="00833B70" w:rsidRDefault="00A1054F" w:rsidP="00A1054F">
      <w:pPr>
        <w:pStyle w:val="Heading2"/>
        <w:rPr>
          <w:rFonts w:ascii="Arial" w:hAnsi="Arial" w:cs="Arial"/>
          <w:sz w:val="24"/>
          <w:szCs w:val="24"/>
        </w:rPr>
      </w:pPr>
      <w:bookmarkStart w:id="47" w:name="_Toc41358521"/>
      <w:r w:rsidRPr="00833B70">
        <w:rPr>
          <w:rFonts w:ascii="Arial" w:hAnsi="Arial"/>
          <w:sz w:val="24"/>
          <w:szCs w:val="24"/>
        </w:rPr>
        <w:t>2.6 Promotion du développement durable de la communauté</w:t>
      </w:r>
      <w:bookmarkEnd w:id="47"/>
    </w:p>
    <w:p w14:paraId="615E0AE4" w14:textId="39C78EA4" w:rsidR="00190B66" w:rsidRPr="00833B70" w:rsidRDefault="00190B66" w:rsidP="00190B66">
      <w:pPr>
        <w:spacing w:line="360" w:lineRule="auto"/>
        <w:jc w:val="both"/>
        <w:rPr>
          <w:rFonts w:ascii="Arial" w:hAnsi="Arial" w:cs="Arial"/>
        </w:rPr>
      </w:pPr>
      <w:r w:rsidRPr="00833B70">
        <w:rPr>
          <w:rFonts w:ascii="Arial" w:hAnsi="Arial"/>
        </w:rPr>
        <w:t xml:space="preserve">Il </w:t>
      </w:r>
      <w:r w:rsidR="0088766F" w:rsidRPr="00833B70">
        <w:rPr>
          <w:rFonts w:ascii="Arial" w:hAnsi="Arial"/>
        </w:rPr>
        <w:t>faut</w:t>
      </w:r>
      <w:r w:rsidRPr="00833B70">
        <w:rPr>
          <w:rFonts w:ascii="Arial" w:hAnsi="Arial"/>
        </w:rPr>
        <w:t xml:space="preserve"> spécifiquement tenir compte de la gestion intégrée des ressources en eau, des énergies renouvelables et de l’utilisation des résidus d’eaux usées traitées</w:t>
      </w:r>
      <w:r w:rsidR="00026893" w:rsidRPr="00833B70">
        <w:rPr>
          <w:rFonts w:ascii="Arial" w:hAnsi="Arial"/>
        </w:rPr>
        <w:t>, l</w:t>
      </w:r>
      <w:r w:rsidRPr="00833B70">
        <w:rPr>
          <w:rFonts w:ascii="Arial" w:hAnsi="Arial"/>
        </w:rPr>
        <w:t xml:space="preserve">es systèmes d’assainissement </w:t>
      </w:r>
      <w:r w:rsidRPr="00833B70">
        <w:rPr>
          <w:rFonts w:ascii="Arial" w:hAnsi="Arial"/>
        </w:rPr>
        <w:lastRenderedPageBreak/>
        <w:t xml:space="preserve">autonome </w:t>
      </w:r>
      <w:r w:rsidR="0088766F" w:rsidRPr="00833B70">
        <w:rPr>
          <w:rFonts w:ascii="Arial" w:hAnsi="Arial"/>
        </w:rPr>
        <w:t>permettant</w:t>
      </w:r>
      <w:r w:rsidR="006815AE" w:rsidRPr="00833B70">
        <w:rPr>
          <w:rFonts w:ascii="Arial" w:hAnsi="Arial"/>
        </w:rPr>
        <w:t>,</w:t>
      </w:r>
      <w:r w:rsidRPr="00833B70">
        <w:rPr>
          <w:rFonts w:ascii="Arial" w:hAnsi="Arial"/>
        </w:rPr>
        <w:t xml:space="preserve"> </w:t>
      </w:r>
      <w:r w:rsidR="006815AE" w:rsidRPr="00833B70">
        <w:rPr>
          <w:rFonts w:ascii="Arial" w:hAnsi="Arial"/>
        </w:rPr>
        <w:t>le cas échéant, la possibilité de réutiliser les</w:t>
      </w:r>
      <w:r w:rsidRPr="00833B70">
        <w:rPr>
          <w:rFonts w:ascii="Arial" w:hAnsi="Arial"/>
        </w:rPr>
        <w:t xml:space="preserve"> résidus traités dans </w:t>
      </w:r>
      <w:r w:rsidR="006815AE" w:rsidRPr="00833B70">
        <w:rPr>
          <w:rFonts w:ascii="Arial" w:hAnsi="Arial"/>
        </w:rPr>
        <w:t xml:space="preserve">le secteur </w:t>
      </w:r>
      <w:r w:rsidRPr="00833B70">
        <w:rPr>
          <w:rFonts w:ascii="Arial" w:hAnsi="Arial"/>
        </w:rPr>
        <w:t>agric</w:t>
      </w:r>
      <w:r w:rsidR="006815AE" w:rsidRPr="00833B70">
        <w:rPr>
          <w:rFonts w:ascii="Arial" w:hAnsi="Arial"/>
        </w:rPr>
        <w:t>ole</w:t>
      </w:r>
      <w:r w:rsidRPr="00833B70">
        <w:rPr>
          <w:rFonts w:ascii="Arial" w:hAnsi="Arial"/>
        </w:rPr>
        <w:t xml:space="preserve"> </w:t>
      </w:r>
      <w:r w:rsidR="0088766F" w:rsidRPr="00833B70">
        <w:rPr>
          <w:rFonts w:ascii="Arial" w:hAnsi="Arial"/>
        </w:rPr>
        <w:t>en vue de la</w:t>
      </w:r>
      <w:r w:rsidRPr="00833B70">
        <w:rPr>
          <w:rFonts w:ascii="Arial" w:hAnsi="Arial"/>
        </w:rPr>
        <w:t xml:space="preserve"> </w:t>
      </w:r>
      <w:r w:rsidR="0088766F" w:rsidRPr="00833B70">
        <w:rPr>
          <w:rFonts w:ascii="Arial" w:hAnsi="Arial"/>
        </w:rPr>
        <w:t>production vivrière</w:t>
      </w:r>
      <w:r w:rsidR="00EB21FA" w:rsidRPr="00833B70">
        <w:rPr>
          <w:rFonts w:ascii="Arial" w:hAnsi="Arial"/>
        </w:rPr>
        <w:t>.</w:t>
      </w:r>
      <w:r w:rsidRPr="00833B70">
        <w:rPr>
          <w:rFonts w:ascii="Arial" w:hAnsi="Arial"/>
        </w:rPr>
        <w:t xml:space="preserve"> (ISO, 2016).</w:t>
      </w:r>
    </w:p>
    <w:p w14:paraId="307F37BA" w14:textId="6DAD3274" w:rsidR="00442672" w:rsidRPr="00833B70" w:rsidRDefault="00B833EE" w:rsidP="00442672">
      <w:pPr>
        <w:spacing w:line="360" w:lineRule="auto"/>
        <w:jc w:val="both"/>
        <w:rPr>
          <w:rFonts w:ascii="Arial" w:hAnsi="Arial"/>
        </w:rPr>
      </w:pPr>
      <w:r w:rsidRPr="00833B70">
        <w:rPr>
          <w:rFonts w:ascii="Arial" w:hAnsi="Arial"/>
        </w:rPr>
        <w:t xml:space="preserve">Il </w:t>
      </w:r>
      <w:r w:rsidR="0088766F" w:rsidRPr="00833B70">
        <w:rPr>
          <w:rFonts w:ascii="Arial" w:hAnsi="Arial"/>
        </w:rPr>
        <w:t>est impératif</w:t>
      </w:r>
      <w:r w:rsidRPr="00833B70">
        <w:rPr>
          <w:rFonts w:ascii="Arial" w:hAnsi="Arial"/>
        </w:rPr>
        <w:t xml:space="preserve"> que</w:t>
      </w:r>
      <w:r w:rsidR="00EF6401" w:rsidRPr="00833B70">
        <w:rPr>
          <w:rFonts w:ascii="Arial" w:hAnsi="Arial"/>
        </w:rPr>
        <w:t xml:space="preserve"> les installations d’assainissement relèvent les défis suivants :</w:t>
      </w:r>
    </w:p>
    <w:p w14:paraId="77B02DC0" w14:textId="71B1573B" w:rsidR="00442672" w:rsidRPr="00833B70" w:rsidRDefault="00EF6401" w:rsidP="00517513">
      <w:pPr>
        <w:pStyle w:val="ListParagraph"/>
        <w:numPr>
          <w:ilvl w:val="2"/>
          <w:numId w:val="4"/>
        </w:numPr>
        <w:spacing w:line="360" w:lineRule="auto"/>
        <w:ind w:left="426" w:hanging="426"/>
        <w:jc w:val="both"/>
        <w:rPr>
          <w:rFonts w:ascii="Arial" w:hAnsi="Arial"/>
        </w:rPr>
      </w:pPr>
      <w:r w:rsidRPr="00833B70">
        <w:rPr>
          <w:rFonts w:ascii="Arial" w:hAnsi="Arial"/>
        </w:rPr>
        <w:t>Développement durable</w:t>
      </w:r>
      <w:r w:rsidR="00442672" w:rsidRPr="00833B70">
        <w:rPr>
          <w:rFonts w:ascii="Arial" w:hAnsi="Arial"/>
        </w:rPr>
        <w:t> : la c</w:t>
      </w:r>
      <w:r w:rsidRPr="00833B70">
        <w:rPr>
          <w:rFonts w:ascii="Arial" w:hAnsi="Arial"/>
        </w:rPr>
        <w:t>apacité des collectivités à croître et à prospérer, compte tenu des ressources environnementales et économiques et de l’infrastructure dont elles disposent</w:t>
      </w:r>
      <w:r w:rsidR="00442672" w:rsidRPr="00833B70">
        <w:rPr>
          <w:rFonts w:ascii="Arial" w:hAnsi="Arial"/>
        </w:rPr>
        <w:t xml:space="preserve">, notamment par </w:t>
      </w:r>
      <w:r w:rsidR="00C65CEE" w:rsidRPr="00833B70">
        <w:rPr>
          <w:rFonts w:ascii="Arial" w:hAnsi="Arial"/>
        </w:rPr>
        <w:t>le biais</w:t>
      </w:r>
      <w:r w:rsidR="0088766F" w:rsidRPr="00833B70">
        <w:rPr>
          <w:rFonts w:ascii="Arial" w:hAnsi="Arial"/>
        </w:rPr>
        <w:t xml:space="preserve"> de la </w:t>
      </w:r>
      <w:r w:rsidR="00442672" w:rsidRPr="00833B70">
        <w:rPr>
          <w:rFonts w:ascii="Arial" w:hAnsi="Arial"/>
        </w:rPr>
        <w:t>p</w:t>
      </w:r>
      <w:r w:rsidRPr="00833B70">
        <w:rPr>
          <w:rFonts w:ascii="Arial" w:hAnsi="Arial"/>
        </w:rPr>
        <w:t>romotion de l'utilisation efficace des ressources</w:t>
      </w:r>
      <w:r w:rsidR="00AA6D4D" w:rsidRPr="00833B70">
        <w:rPr>
          <w:rFonts w:ascii="Arial" w:hAnsi="Arial"/>
        </w:rPr>
        <w:t xml:space="preserve"> (</w:t>
      </w:r>
      <w:r w:rsidRPr="00833B70">
        <w:rPr>
          <w:rFonts w:ascii="Arial" w:hAnsi="Arial"/>
        </w:rPr>
        <w:t>recyclage et réutilisation</w:t>
      </w:r>
      <w:r w:rsidR="00AA6D4D" w:rsidRPr="00833B70">
        <w:rPr>
          <w:rFonts w:ascii="Arial" w:hAnsi="Arial"/>
        </w:rPr>
        <w:t xml:space="preserve">) </w:t>
      </w:r>
      <w:r w:rsidRPr="00833B70">
        <w:rPr>
          <w:rFonts w:ascii="Arial" w:hAnsi="Arial"/>
        </w:rPr>
        <w:t>et des nouvelles techniques de prévention de la pollution par élimination/séparation des polluants à la source</w:t>
      </w:r>
      <w:r w:rsidR="00EB21FA" w:rsidRPr="00833B70">
        <w:rPr>
          <w:rFonts w:ascii="Arial" w:hAnsi="Arial"/>
        </w:rPr>
        <w:t>.</w:t>
      </w:r>
      <w:r w:rsidRPr="00833B70">
        <w:rPr>
          <w:rFonts w:ascii="Arial" w:hAnsi="Arial"/>
        </w:rPr>
        <w:t xml:space="preserve"> (ISO, 2007).</w:t>
      </w:r>
    </w:p>
    <w:p w14:paraId="5FCCC8EB" w14:textId="5A6DFA79" w:rsidR="002912A7" w:rsidRPr="00833B70" w:rsidRDefault="00EF6401" w:rsidP="00517513">
      <w:pPr>
        <w:pStyle w:val="ListParagraph"/>
        <w:numPr>
          <w:ilvl w:val="2"/>
          <w:numId w:val="4"/>
        </w:numPr>
        <w:spacing w:line="360" w:lineRule="auto"/>
        <w:ind w:left="426" w:hanging="426"/>
        <w:jc w:val="both"/>
        <w:rPr>
          <w:rFonts w:ascii="Arial" w:hAnsi="Arial"/>
        </w:rPr>
      </w:pPr>
      <w:r w:rsidRPr="00833B70">
        <w:rPr>
          <w:rFonts w:ascii="Arial" w:hAnsi="Arial"/>
        </w:rPr>
        <w:t>Priorités stratégiques pour la gestion des ressources en eau</w:t>
      </w:r>
      <w:r w:rsidR="0088766F" w:rsidRPr="00833B70">
        <w:rPr>
          <w:rFonts w:ascii="Arial" w:hAnsi="Arial"/>
        </w:rPr>
        <w:t> :</w:t>
      </w:r>
      <w:r w:rsidR="00C65CEE" w:rsidRPr="00833B70">
        <w:rPr>
          <w:rFonts w:ascii="Arial" w:hAnsi="Arial"/>
        </w:rPr>
        <w:t xml:space="preserve"> accorder une attention particulière à</w:t>
      </w:r>
      <w:r w:rsidRPr="00833B70">
        <w:rPr>
          <w:rFonts w:ascii="Arial" w:hAnsi="Arial"/>
        </w:rPr>
        <w:t xml:space="preserve"> la gestion globale des ressources en eau </w:t>
      </w:r>
      <w:r w:rsidR="00C65CEE" w:rsidRPr="00833B70">
        <w:rPr>
          <w:rFonts w:ascii="Arial" w:hAnsi="Arial"/>
        </w:rPr>
        <w:t>ainsi qu’aux</w:t>
      </w:r>
      <w:r w:rsidRPr="00833B70">
        <w:rPr>
          <w:rFonts w:ascii="Arial" w:hAnsi="Arial"/>
        </w:rPr>
        <w:t xml:space="preserve"> aspects qualitatifs et quantitatifs de la gestion. </w:t>
      </w:r>
      <w:r w:rsidR="00C65CEE" w:rsidRPr="00833B70">
        <w:rPr>
          <w:rFonts w:ascii="Arial" w:hAnsi="Arial"/>
        </w:rPr>
        <w:t>On entend par</w:t>
      </w:r>
      <w:r w:rsidRPr="00833B70">
        <w:rPr>
          <w:rFonts w:ascii="Arial" w:hAnsi="Arial"/>
        </w:rPr>
        <w:t xml:space="preserve"> </w:t>
      </w:r>
      <w:r w:rsidR="0049777B" w:rsidRPr="00833B70">
        <w:rPr>
          <w:rFonts w:ascii="Arial" w:hAnsi="Arial"/>
        </w:rPr>
        <w:t>‘</w:t>
      </w:r>
      <w:r w:rsidRPr="00833B70">
        <w:rPr>
          <w:rFonts w:ascii="Arial" w:hAnsi="Arial"/>
        </w:rPr>
        <w:t>aspect quantitatif</w:t>
      </w:r>
      <w:r w:rsidR="0049777B" w:rsidRPr="00833B70">
        <w:rPr>
          <w:rFonts w:ascii="Arial" w:hAnsi="Arial"/>
        </w:rPr>
        <w:t>’</w:t>
      </w:r>
      <w:r w:rsidRPr="00833B70">
        <w:rPr>
          <w:rFonts w:ascii="Arial" w:hAnsi="Arial"/>
        </w:rPr>
        <w:t xml:space="preserve"> de la gestion de l'eau pour la promotion du développement durable</w:t>
      </w:r>
      <w:r w:rsidR="00C65CEE" w:rsidRPr="00833B70">
        <w:rPr>
          <w:rFonts w:ascii="Arial" w:hAnsi="Arial"/>
        </w:rPr>
        <w:t xml:space="preserve"> </w:t>
      </w:r>
      <w:r w:rsidRPr="00833B70">
        <w:rPr>
          <w:rFonts w:ascii="Arial" w:hAnsi="Arial"/>
        </w:rPr>
        <w:t>l'utilisation, la conservation/la réutilisation et l</w:t>
      </w:r>
      <w:r w:rsidR="00C65CEE" w:rsidRPr="00833B70">
        <w:rPr>
          <w:rFonts w:ascii="Arial" w:hAnsi="Arial"/>
        </w:rPr>
        <w:t xml:space="preserve">’évacuation </w:t>
      </w:r>
      <w:r w:rsidRPr="00833B70">
        <w:rPr>
          <w:rFonts w:ascii="Arial" w:hAnsi="Arial"/>
        </w:rPr>
        <w:t xml:space="preserve">efficaces de l'eau. </w:t>
      </w:r>
      <w:r w:rsidR="00E73024" w:rsidRPr="00833B70">
        <w:rPr>
          <w:rFonts w:ascii="Arial" w:hAnsi="Arial"/>
        </w:rPr>
        <w:t>L</w:t>
      </w:r>
      <w:r w:rsidR="0049777B" w:rsidRPr="00833B70">
        <w:rPr>
          <w:rFonts w:ascii="Arial" w:hAnsi="Arial"/>
        </w:rPr>
        <w:t>’‘</w:t>
      </w:r>
      <w:r w:rsidRPr="00833B70">
        <w:rPr>
          <w:rFonts w:ascii="Arial" w:hAnsi="Arial"/>
        </w:rPr>
        <w:t>aspect qualitatif</w:t>
      </w:r>
      <w:r w:rsidR="0049777B" w:rsidRPr="00833B70">
        <w:rPr>
          <w:rFonts w:ascii="Arial" w:hAnsi="Arial"/>
        </w:rPr>
        <w:t>’</w:t>
      </w:r>
      <w:r w:rsidRPr="00833B70">
        <w:rPr>
          <w:rFonts w:ascii="Arial" w:hAnsi="Arial"/>
        </w:rPr>
        <w:t xml:space="preserve"> de la gestion de l'eau pour la promotion du développement durable</w:t>
      </w:r>
      <w:r w:rsidR="00C65CEE" w:rsidRPr="00833B70">
        <w:rPr>
          <w:rFonts w:ascii="Arial" w:hAnsi="Arial"/>
        </w:rPr>
        <w:t xml:space="preserve"> englobe</w:t>
      </w:r>
      <w:r w:rsidRPr="00833B70">
        <w:rPr>
          <w:rFonts w:ascii="Arial" w:hAnsi="Arial"/>
        </w:rPr>
        <w:t xml:space="preserve"> la prévention de la pollution, la séparation des flux pollués et non pollués, l’élimination et l'évacuation</w:t>
      </w:r>
      <w:r w:rsidR="00C65CEE" w:rsidRPr="00833B70">
        <w:rPr>
          <w:rFonts w:ascii="Arial" w:hAnsi="Arial"/>
        </w:rPr>
        <w:t xml:space="preserve"> ou </w:t>
      </w:r>
      <w:r w:rsidRPr="00833B70">
        <w:rPr>
          <w:rFonts w:ascii="Arial" w:hAnsi="Arial"/>
        </w:rPr>
        <w:t>la réutilisation des résidus</w:t>
      </w:r>
      <w:r w:rsidR="00EB21FA" w:rsidRPr="00833B70">
        <w:rPr>
          <w:rFonts w:ascii="Arial" w:hAnsi="Arial"/>
        </w:rPr>
        <w:t>.</w:t>
      </w:r>
      <w:r w:rsidRPr="00833B70">
        <w:rPr>
          <w:rFonts w:ascii="Arial" w:hAnsi="Arial"/>
        </w:rPr>
        <w:t xml:space="preserve"> (ISO, 2007).</w:t>
      </w:r>
    </w:p>
    <w:p w14:paraId="22332CA1" w14:textId="02B50D0D" w:rsidR="002912A7" w:rsidRPr="00833B70" w:rsidRDefault="00004738" w:rsidP="002912A7">
      <w:pPr>
        <w:spacing w:line="360" w:lineRule="auto"/>
        <w:jc w:val="both"/>
        <w:rPr>
          <w:rFonts w:ascii="Arial" w:hAnsi="Arial"/>
          <w:b/>
          <w:sz w:val="24"/>
          <w:szCs w:val="24"/>
        </w:rPr>
      </w:pPr>
      <w:r w:rsidRPr="00833B70">
        <w:rPr>
          <w:rFonts w:ascii="Arial" w:hAnsi="Arial"/>
          <w:b/>
          <w:noProof/>
          <w:sz w:val="24"/>
          <w:szCs w:val="24"/>
        </w:rPr>
        <mc:AlternateContent>
          <mc:Choice Requires="wps">
            <w:drawing>
              <wp:anchor distT="0" distB="0" distL="114300" distR="114300" simplePos="0" relativeHeight="250727936" behindDoc="0" locked="0" layoutInCell="1" allowOverlap="1" wp14:anchorId="545A5C50" wp14:editId="418B19FC">
                <wp:simplePos x="0" y="0"/>
                <wp:positionH relativeFrom="margin">
                  <wp:posOffset>0</wp:posOffset>
                </wp:positionH>
                <wp:positionV relativeFrom="paragraph">
                  <wp:posOffset>296958</wp:posOffset>
                </wp:positionV>
                <wp:extent cx="5972175" cy="3051545"/>
                <wp:effectExtent l="0" t="0" r="28575" b="15875"/>
                <wp:wrapNone/>
                <wp:docPr id="1" name="Rounded Rectangle 1"/>
                <wp:cNvGraphicFramePr/>
                <a:graphic xmlns:a="http://schemas.openxmlformats.org/drawingml/2006/main">
                  <a:graphicData uri="http://schemas.microsoft.com/office/word/2010/wordprocessingShape">
                    <wps:wsp>
                      <wps:cNvSpPr/>
                      <wps:spPr>
                        <a:xfrm>
                          <a:off x="0" y="0"/>
                          <a:ext cx="5972175" cy="30515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BBFB5" id="Rounded Rectangle 1" o:spid="_x0000_s1026" style="position:absolute;margin-left:0;margin-top:23.4pt;width:470.25pt;height:240.3pt;z-index:2507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" fillcolor="white [3212]" strokecolor="black [3213]" strokeweight="1pt">
                <v:stroke joinstyle="miter"/>
                <w10:wrap anchorx="margin"/>
              </v:roundrect>
            </w:pict>
          </mc:Fallback>
        </mc:AlternateContent>
      </w:r>
      <w:r w:rsidR="000D7348" w:rsidRPr="00833B70">
        <w:rPr>
          <w:rFonts w:ascii="Arial" w:hAnsi="Arial"/>
          <w:b/>
          <w:sz w:val="24"/>
          <w:szCs w:val="24"/>
        </w:rPr>
        <w:t>Remarques</w:t>
      </w:r>
    </w:p>
    <w:p w14:paraId="33A7FEAB" w14:textId="2EDD388D" w:rsidR="00AF4E3B" w:rsidRPr="00833B70" w:rsidRDefault="00AF4E3B" w:rsidP="002912A7">
      <w:pPr>
        <w:spacing w:line="360" w:lineRule="auto"/>
        <w:jc w:val="both"/>
        <w:rPr>
          <w:rFonts w:ascii="Arial" w:hAnsi="Arial"/>
          <w:b/>
          <w:sz w:val="24"/>
          <w:szCs w:val="24"/>
        </w:rPr>
      </w:pPr>
    </w:p>
    <w:p w14:paraId="424997AC" w14:textId="1C4C84D7" w:rsidR="00AF4E3B" w:rsidRPr="00833B70" w:rsidRDefault="00AF4E3B" w:rsidP="002912A7">
      <w:pPr>
        <w:spacing w:line="360" w:lineRule="auto"/>
        <w:jc w:val="both"/>
        <w:rPr>
          <w:rFonts w:ascii="Arial" w:hAnsi="Arial"/>
          <w:b/>
          <w:sz w:val="24"/>
          <w:szCs w:val="24"/>
        </w:rPr>
      </w:pPr>
    </w:p>
    <w:p w14:paraId="3E910066" w14:textId="5BC93028" w:rsidR="00AF4E3B" w:rsidRPr="00833B70" w:rsidRDefault="00AF4E3B" w:rsidP="002912A7">
      <w:pPr>
        <w:spacing w:line="360" w:lineRule="auto"/>
        <w:jc w:val="both"/>
        <w:rPr>
          <w:rFonts w:ascii="Arial" w:hAnsi="Arial"/>
          <w:b/>
          <w:sz w:val="24"/>
          <w:szCs w:val="24"/>
        </w:rPr>
      </w:pPr>
    </w:p>
    <w:p w14:paraId="504945F9" w14:textId="260E3A53" w:rsidR="00AF4E3B" w:rsidRPr="00833B70" w:rsidRDefault="00AF4E3B" w:rsidP="002912A7">
      <w:pPr>
        <w:spacing w:line="360" w:lineRule="auto"/>
        <w:jc w:val="both"/>
        <w:rPr>
          <w:rFonts w:ascii="Arial" w:hAnsi="Arial"/>
          <w:b/>
          <w:sz w:val="24"/>
          <w:szCs w:val="24"/>
        </w:rPr>
      </w:pPr>
    </w:p>
    <w:p w14:paraId="0AE045F7" w14:textId="479DF64E" w:rsidR="00004738" w:rsidRPr="00833B70" w:rsidRDefault="00004738">
      <w:pPr>
        <w:rPr>
          <w:rFonts w:ascii="Arial" w:hAnsi="Arial"/>
          <w:b/>
          <w:sz w:val="24"/>
          <w:szCs w:val="24"/>
        </w:rPr>
      </w:pPr>
      <w:r w:rsidRPr="00833B70">
        <w:rPr>
          <w:rFonts w:ascii="Arial" w:hAnsi="Arial"/>
          <w:b/>
          <w:sz w:val="24"/>
          <w:szCs w:val="24"/>
        </w:rPr>
        <w:br w:type="page"/>
      </w:r>
    </w:p>
    <w:p w14:paraId="6C96EF11" w14:textId="2BB505F6" w:rsidR="003336B3" w:rsidRPr="00833B70" w:rsidRDefault="00DC0AEA" w:rsidP="00DC0AEA">
      <w:pPr>
        <w:pStyle w:val="Heading1"/>
        <w:rPr>
          <w:rFonts w:ascii="Arial" w:hAnsi="Arial" w:cs="Arial"/>
          <w:b/>
          <w:bCs/>
          <w:color w:val="000000" w:themeColor="text1"/>
          <w:sz w:val="24"/>
          <w:szCs w:val="24"/>
        </w:rPr>
      </w:pPr>
      <w:bookmarkStart w:id="48" w:name="_Toc41358522"/>
      <w:r w:rsidRPr="00833B70">
        <w:rPr>
          <w:rFonts w:ascii="Arial" w:hAnsi="Arial" w:cs="Arial"/>
          <w:b/>
          <w:bCs/>
          <w:color w:val="000000" w:themeColor="text1"/>
          <w:sz w:val="24"/>
          <w:szCs w:val="24"/>
        </w:rPr>
        <w:lastRenderedPageBreak/>
        <w:t xml:space="preserve">3. </w:t>
      </w:r>
      <w:r w:rsidR="00C65CEE" w:rsidRPr="00833B70">
        <w:rPr>
          <w:rFonts w:ascii="Arial" w:hAnsi="Arial" w:cs="Arial"/>
          <w:b/>
          <w:bCs/>
          <w:color w:val="000000" w:themeColor="text1"/>
          <w:sz w:val="24"/>
          <w:szCs w:val="24"/>
        </w:rPr>
        <w:t xml:space="preserve"> Composants des systèmes d’assainissement autonome</w:t>
      </w:r>
      <w:bookmarkEnd w:id="48"/>
    </w:p>
    <w:p w14:paraId="498B05CE" w14:textId="77777777" w:rsidR="00AA6D4D" w:rsidRPr="00833B70" w:rsidRDefault="00AA6D4D" w:rsidP="002912A7">
      <w:pPr>
        <w:pStyle w:val="Pa15"/>
        <w:spacing w:after="180"/>
        <w:jc w:val="both"/>
        <w:rPr>
          <w:rFonts w:ascii="Arial" w:hAnsi="Arial"/>
          <w:color w:val="211D1E"/>
          <w:sz w:val="18"/>
          <w:szCs w:val="18"/>
        </w:rPr>
      </w:pPr>
    </w:p>
    <w:p w14:paraId="3E45BB91" w14:textId="0C70AF36" w:rsidR="002912A7" w:rsidRPr="00833B70" w:rsidRDefault="002912A7" w:rsidP="002912A7">
      <w:pPr>
        <w:pStyle w:val="Pa15"/>
        <w:spacing w:after="180"/>
        <w:jc w:val="both"/>
        <w:rPr>
          <w:rFonts w:ascii="Arial" w:hAnsi="Arial" w:cs="Arial"/>
          <w:color w:val="211D1E"/>
          <w:sz w:val="22"/>
          <w:szCs w:val="22"/>
        </w:rPr>
      </w:pPr>
      <w:r w:rsidRPr="00833B70">
        <w:rPr>
          <w:rFonts w:ascii="Arial" w:hAnsi="Arial"/>
          <w:color w:val="211D1E"/>
          <w:sz w:val="22"/>
          <w:szCs w:val="22"/>
        </w:rPr>
        <w:t xml:space="preserve">Les systèmes d’assainissement autonome </w:t>
      </w:r>
      <w:r w:rsidR="00C65CEE" w:rsidRPr="00833B70">
        <w:rPr>
          <w:rFonts w:ascii="Arial" w:hAnsi="Arial"/>
          <w:color w:val="211D1E"/>
          <w:sz w:val="22"/>
          <w:szCs w:val="22"/>
        </w:rPr>
        <w:t xml:space="preserve">de base </w:t>
      </w:r>
      <w:r w:rsidRPr="00833B70">
        <w:rPr>
          <w:rFonts w:ascii="Arial" w:hAnsi="Arial"/>
          <w:color w:val="211D1E"/>
          <w:sz w:val="22"/>
          <w:szCs w:val="22"/>
        </w:rPr>
        <w:t>comprennent généralement :</w:t>
      </w:r>
    </w:p>
    <w:p w14:paraId="14396D1D" w14:textId="319DD34B" w:rsidR="002912A7" w:rsidRPr="00833B70" w:rsidRDefault="00D30DE6" w:rsidP="00C44768">
      <w:pPr>
        <w:pStyle w:val="Pa17"/>
        <w:numPr>
          <w:ilvl w:val="0"/>
          <w:numId w:val="19"/>
        </w:numPr>
        <w:spacing w:after="180"/>
        <w:jc w:val="both"/>
        <w:rPr>
          <w:rFonts w:ascii="Arial" w:hAnsi="Arial" w:cs="Arial"/>
          <w:color w:val="211D1E"/>
          <w:sz w:val="22"/>
          <w:szCs w:val="22"/>
        </w:rPr>
      </w:pPr>
      <w:r w:rsidRPr="00833B70">
        <w:rPr>
          <w:rFonts w:ascii="Arial" w:hAnsi="Arial"/>
          <w:color w:val="211D1E"/>
          <w:sz w:val="22"/>
          <w:szCs w:val="22"/>
        </w:rPr>
        <w:t>une interface utilisateur</w:t>
      </w:r>
      <w:r w:rsidR="00D13C20" w:rsidRPr="00833B70">
        <w:rPr>
          <w:rFonts w:ascii="Arial" w:hAnsi="Arial"/>
          <w:color w:val="211D1E"/>
          <w:sz w:val="22"/>
          <w:szCs w:val="22"/>
        </w:rPr>
        <w:t>/amont</w:t>
      </w:r>
      <w:r w:rsidRPr="00833B70">
        <w:rPr>
          <w:rFonts w:ascii="Arial" w:hAnsi="Arial"/>
          <w:color w:val="211D1E"/>
          <w:sz w:val="22"/>
          <w:szCs w:val="22"/>
        </w:rPr>
        <w:t> ;</w:t>
      </w:r>
    </w:p>
    <w:p w14:paraId="7A1BB74A" w14:textId="3C1136D9" w:rsidR="002912A7" w:rsidRPr="00833B70" w:rsidRDefault="002912A7" w:rsidP="00C44768">
      <w:pPr>
        <w:pStyle w:val="Pa17"/>
        <w:numPr>
          <w:ilvl w:val="0"/>
          <w:numId w:val="19"/>
        </w:numPr>
        <w:spacing w:after="180"/>
        <w:jc w:val="both"/>
        <w:rPr>
          <w:rFonts w:ascii="Arial" w:hAnsi="Arial" w:cs="Arial"/>
          <w:color w:val="211D1E"/>
          <w:sz w:val="22"/>
          <w:szCs w:val="22"/>
        </w:rPr>
      </w:pPr>
      <w:r w:rsidRPr="00833B70">
        <w:rPr>
          <w:rFonts w:ascii="Arial" w:hAnsi="Arial"/>
          <w:color w:val="211D1E"/>
          <w:sz w:val="22"/>
          <w:szCs w:val="22"/>
        </w:rPr>
        <w:t>la collecte et le transport de matières fécales/d’eaux usées et de r</w:t>
      </w:r>
      <w:r w:rsidR="00DA236C" w:rsidRPr="00833B70">
        <w:rPr>
          <w:rFonts w:ascii="Arial" w:hAnsi="Arial"/>
          <w:color w:val="211D1E"/>
          <w:sz w:val="22"/>
          <w:szCs w:val="22"/>
        </w:rPr>
        <w:t>ésidus extraits des eaux usées</w:t>
      </w:r>
      <w:r w:rsidR="00D30DE6" w:rsidRPr="00833B70">
        <w:rPr>
          <w:rFonts w:ascii="Arial" w:hAnsi="Arial"/>
          <w:color w:val="211D1E"/>
          <w:sz w:val="22"/>
          <w:szCs w:val="22"/>
        </w:rPr>
        <w:t> ;</w:t>
      </w:r>
    </w:p>
    <w:p w14:paraId="14539636" w14:textId="3EC993B0" w:rsidR="002912A7" w:rsidRPr="00833B70" w:rsidRDefault="002912A7" w:rsidP="00C44768">
      <w:pPr>
        <w:pStyle w:val="Pa17"/>
        <w:numPr>
          <w:ilvl w:val="0"/>
          <w:numId w:val="19"/>
        </w:numPr>
        <w:spacing w:after="180"/>
        <w:jc w:val="both"/>
        <w:rPr>
          <w:rFonts w:ascii="Arial" w:hAnsi="Arial" w:cs="Arial"/>
          <w:color w:val="211D1E"/>
          <w:sz w:val="22"/>
          <w:szCs w:val="22"/>
        </w:rPr>
      </w:pPr>
      <w:r w:rsidRPr="00833B70">
        <w:rPr>
          <w:rFonts w:ascii="Arial" w:hAnsi="Arial"/>
          <w:color w:val="211D1E"/>
          <w:sz w:val="22"/>
          <w:szCs w:val="22"/>
        </w:rPr>
        <w:t>le traitement des eaux vannes/des eaux usées et des résidus extraits des eaux usées</w:t>
      </w:r>
      <w:r w:rsidR="00D30DE6" w:rsidRPr="00833B70">
        <w:rPr>
          <w:rFonts w:ascii="Arial" w:hAnsi="Arial"/>
          <w:color w:val="211D1E"/>
          <w:sz w:val="22"/>
          <w:szCs w:val="22"/>
        </w:rPr>
        <w:t> ;</w:t>
      </w:r>
    </w:p>
    <w:p w14:paraId="65B640B3" w14:textId="150D46A3" w:rsidR="002912A7" w:rsidRPr="00833B70" w:rsidRDefault="002912A7" w:rsidP="00C44768">
      <w:pPr>
        <w:pStyle w:val="Pa17"/>
        <w:numPr>
          <w:ilvl w:val="0"/>
          <w:numId w:val="19"/>
        </w:numPr>
        <w:spacing w:after="180"/>
        <w:jc w:val="both"/>
        <w:rPr>
          <w:rFonts w:ascii="Arial" w:hAnsi="Arial" w:cs="Arial"/>
          <w:color w:val="211D1E"/>
          <w:sz w:val="22"/>
          <w:szCs w:val="22"/>
        </w:rPr>
      </w:pPr>
      <w:r w:rsidRPr="00833B70">
        <w:rPr>
          <w:rFonts w:ascii="Arial" w:hAnsi="Arial"/>
          <w:color w:val="211D1E"/>
          <w:sz w:val="22"/>
          <w:szCs w:val="22"/>
        </w:rPr>
        <w:t>l’évacuation</w:t>
      </w:r>
      <w:r w:rsidR="00C65CEE" w:rsidRPr="00833B70">
        <w:rPr>
          <w:rFonts w:ascii="Arial" w:hAnsi="Arial"/>
          <w:color w:val="211D1E"/>
          <w:sz w:val="22"/>
          <w:szCs w:val="22"/>
        </w:rPr>
        <w:t xml:space="preserve"> et/ou </w:t>
      </w:r>
      <w:r w:rsidRPr="00833B70">
        <w:rPr>
          <w:rFonts w:ascii="Arial" w:hAnsi="Arial"/>
          <w:color w:val="211D1E"/>
          <w:sz w:val="22"/>
          <w:szCs w:val="22"/>
        </w:rPr>
        <w:t>la réutilisation des effluents traités</w:t>
      </w:r>
      <w:r w:rsidR="00D30DE6" w:rsidRPr="00833B70">
        <w:rPr>
          <w:rFonts w:ascii="Arial" w:hAnsi="Arial"/>
          <w:color w:val="211D1E"/>
          <w:sz w:val="22"/>
          <w:szCs w:val="22"/>
        </w:rPr>
        <w:t> ;</w:t>
      </w:r>
    </w:p>
    <w:p w14:paraId="0501AF67" w14:textId="220BAC03" w:rsidR="002912A7" w:rsidRPr="00833B70" w:rsidRDefault="002912A7" w:rsidP="00C44768">
      <w:pPr>
        <w:pStyle w:val="ListParagraph"/>
        <w:numPr>
          <w:ilvl w:val="0"/>
          <w:numId w:val="19"/>
        </w:numPr>
        <w:rPr>
          <w:rFonts w:ascii="Arial" w:hAnsi="Arial" w:cs="Arial"/>
          <w:b/>
          <w:sz w:val="24"/>
          <w:szCs w:val="24"/>
        </w:rPr>
      </w:pPr>
      <w:r w:rsidRPr="00833B70">
        <w:rPr>
          <w:rFonts w:ascii="Arial" w:hAnsi="Arial"/>
          <w:color w:val="211D1E"/>
        </w:rPr>
        <w:t>l’évacuation</w:t>
      </w:r>
      <w:r w:rsidR="00C65CEE" w:rsidRPr="00833B70">
        <w:rPr>
          <w:rFonts w:ascii="Arial" w:hAnsi="Arial"/>
          <w:color w:val="211D1E"/>
        </w:rPr>
        <w:t xml:space="preserve"> et/ou </w:t>
      </w:r>
      <w:r w:rsidRPr="00833B70">
        <w:rPr>
          <w:rFonts w:ascii="Arial" w:hAnsi="Arial"/>
          <w:color w:val="211D1E"/>
        </w:rPr>
        <w:t>la réutilisation des résidus traités.</w:t>
      </w:r>
    </w:p>
    <w:p w14:paraId="695F4C9E" w14:textId="77777777" w:rsidR="00572B00" w:rsidRPr="00833B70" w:rsidRDefault="00572B00" w:rsidP="00572B00">
      <w:pPr>
        <w:rPr>
          <w:rFonts w:ascii="Arial" w:hAnsi="Arial" w:cs="Arial"/>
          <w:b/>
          <w:sz w:val="24"/>
          <w:szCs w:val="24"/>
        </w:rPr>
      </w:pPr>
    </w:p>
    <w:p w14:paraId="2AB18439" w14:textId="5C5F4692" w:rsidR="00572B00" w:rsidRPr="00833B70" w:rsidRDefault="00572B00" w:rsidP="00572B00">
      <w:pPr>
        <w:rPr>
          <w:rFonts w:ascii="Arial" w:hAnsi="Arial" w:cs="Arial"/>
          <w:b/>
          <w:sz w:val="24"/>
          <w:szCs w:val="24"/>
        </w:rPr>
      </w:pPr>
      <w:r w:rsidRPr="00833B70">
        <w:rPr>
          <w:rFonts w:ascii="Arial" w:hAnsi="Arial" w:cs="Arial"/>
          <w:b/>
          <w:noProof/>
          <w:sz w:val="24"/>
          <w:szCs w:val="24"/>
        </w:rPr>
        <w:drawing>
          <wp:inline distT="0" distB="0" distL="0" distR="0" wp14:anchorId="602CF2C9" wp14:editId="6C7840EA">
            <wp:extent cx="5730875" cy="187134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871345"/>
                    </a:xfrm>
                    <a:prstGeom prst="rect">
                      <a:avLst/>
                    </a:prstGeom>
                    <a:noFill/>
                  </pic:spPr>
                </pic:pic>
              </a:graphicData>
            </a:graphic>
          </wp:inline>
        </w:drawing>
      </w:r>
    </w:p>
    <w:p w14:paraId="76D03B3B" w14:textId="1F83A487" w:rsidR="003336B3" w:rsidRPr="00833B70" w:rsidRDefault="005C7F9C" w:rsidP="005C7F9C">
      <w:pPr>
        <w:pStyle w:val="Caption"/>
        <w:rPr>
          <w:rFonts w:ascii="Arial" w:hAnsi="Arial" w:cs="Arial"/>
          <w:b/>
          <w:i w:val="0"/>
          <w:color w:val="000000" w:themeColor="text1"/>
        </w:rPr>
      </w:pPr>
      <w:bookmarkStart w:id="49" w:name="_Toc40650210"/>
      <w:r w:rsidRPr="00833B70">
        <w:rPr>
          <w:rFonts w:ascii="Arial" w:hAnsi="Arial"/>
          <w:b/>
          <w:i w:val="0"/>
          <w:color w:val="000000" w:themeColor="text1"/>
        </w:rPr>
        <w:t xml:space="preserve">Figure </w:t>
      </w:r>
      <w:r w:rsidRPr="00833B70">
        <w:rPr>
          <w:rFonts w:ascii="Arial" w:hAnsi="Arial" w:cs="Arial"/>
          <w:b/>
          <w:i w:val="0"/>
          <w:color w:val="000000" w:themeColor="text1"/>
        </w:rPr>
        <w:fldChar w:fldCharType="begin"/>
      </w:r>
      <w:r w:rsidRPr="00833B70">
        <w:rPr>
          <w:rFonts w:ascii="Arial" w:hAnsi="Arial" w:cs="Arial"/>
          <w:b/>
          <w:i w:val="0"/>
          <w:color w:val="000000" w:themeColor="text1"/>
        </w:rPr>
        <w:instrText xml:space="preserve"> SEQ Figure \* ARABIC </w:instrText>
      </w:r>
      <w:r w:rsidRPr="00833B70">
        <w:rPr>
          <w:rFonts w:ascii="Arial" w:hAnsi="Arial" w:cs="Arial"/>
          <w:b/>
          <w:i w:val="0"/>
          <w:color w:val="000000" w:themeColor="text1"/>
        </w:rPr>
        <w:fldChar w:fldCharType="separate"/>
      </w:r>
      <w:r w:rsidR="00FD046C">
        <w:rPr>
          <w:rFonts w:ascii="Arial" w:hAnsi="Arial" w:cs="Arial"/>
          <w:b/>
          <w:i w:val="0"/>
          <w:noProof/>
          <w:color w:val="000000" w:themeColor="text1"/>
        </w:rPr>
        <w:t>8</w:t>
      </w:r>
      <w:r w:rsidRPr="00833B70">
        <w:rPr>
          <w:rFonts w:ascii="Arial" w:hAnsi="Arial" w:cs="Arial"/>
          <w:b/>
          <w:i w:val="0"/>
          <w:color w:val="000000" w:themeColor="text1"/>
        </w:rPr>
        <w:fldChar w:fldCharType="end"/>
      </w:r>
      <w:r w:rsidRPr="00833B70">
        <w:rPr>
          <w:rFonts w:ascii="Arial" w:hAnsi="Arial"/>
          <w:b/>
          <w:i w:val="0"/>
          <w:color w:val="000000" w:themeColor="text1"/>
        </w:rPr>
        <w:t> : Chaîne de valeur de l’assainissement [Source : BMGF, 2012]</w:t>
      </w:r>
      <w:bookmarkEnd w:id="49"/>
    </w:p>
    <w:p w14:paraId="0E9C2BAE" w14:textId="1C8DF1E1" w:rsidR="007D3919" w:rsidRPr="00833B70" w:rsidRDefault="00DC0AEA" w:rsidP="00DC0AEA">
      <w:pPr>
        <w:pStyle w:val="Heading1"/>
        <w:rPr>
          <w:rFonts w:ascii="Arial" w:hAnsi="Arial" w:cs="Arial"/>
          <w:b/>
          <w:bCs/>
          <w:color w:val="000000" w:themeColor="text1"/>
          <w:sz w:val="24"/>
          <w:szCs w:val="24"/>
        </w:rPr>
      </w:pPr>
      <w:bookmarkStart w:id="50" w:name="_Toc41358523"/>
      <w:r w:rsidRPr="00833B70">
        <w:rPr>
          <w:rFonts w:ascii="Arial" w:hAnsi="Arial" w:cs="Arial"/>
          <w:b/>
          <w:bCs/>
          <w:color w:val="000000" w:themeColor="text1"/>
          <w:sz w:val="24"/>
          <w:szCs w:val="24"/>
        </w:rPr>
        <w:t xml:space="preserve">4. </w:t>
      </w:r>
      <w:r w:rsidR="0065119B" w:rsidRPr="00833B70">
        <w:rPr>
          <w:rFonts w:ascii="Arial" w:hAnsi="Arial" w:cs="Arial"/>
          <w:b/>
          <w:bCs/>
          <w:color w:val="000000" w:themeColor="text1"/>
          <w:sz w:val="24"/>
          <w:szCs w:val="24"/>
        </w:rPr>
        <w:t>Systèmes d’assainissement autonome</w:t>
      </w:r>
      <w:r w:rsidR="00E070BC" w:rsidRPr="00833B70">
        <w:rPr>
          <w:rFonts w:ascii="Arial" w:hAnsi="Arial" w:cs="Arial"/>
          <w:b/>
          <w:bCs/>
          <w:color w:val="000000" w:themeColor="text1"/>
          <w:sz w:val="24"/>
          <w:szCs w:val="24"/>
        </w:rPr>
        <w:t xml:space="preserve"> de base</w:t>
      </w:r>
      <w:bookmarkEnd w:id="50"/>
    </w:p>
    <w:p w14:paraId="102BF2FC" w14:textId="44D599F0" w:rsidR="00710383" w:rsidRPr="00833B70" w:rsidRDefault="008D7071" w:rsidP="00DC0AEA">
      <w:pPr>
        <w:pStyle w:val="Heading2"/>
        <w:rPr>
          <w:rFonts w:ascii="Arial" w:hAnsi="Arial" w:cs="Arial"/>
          <w:sz w:val="24"/>
          <w:szCs w:val="24"/>
        </w:rPr>
      </w:pPr>
      <w:bookmarkStart w:id="51" w:name="_Toc41358524"/>
      <w:r w:rsidRPr="00833B70">
        <w:rPr>
          <w:rFonts w:ascii="Arial" w:hAnsi="Arial" w:cs="Arial"/>
          <w:sz w:val="24"/>
          <w:szCs w:val="24"/>
        </w:rPr>
        <w:t xml:space="preserve">4.1 </w:t>
      </w:r>
      <w:r w:rsidRPr="00833B70">
        <w:rPr>
          <w:rStyle w:val="Heading3Char"/>
          <w:rFonts w:ascii="Arial" w:hAnsi="Arial" w:cs="Arial"/>
          <w:color w:val="auto"/>
        </w:rPr>
        <w:t xml:space="preserve">Interface </w:t>
      </w:r>
      <w:r w:rsidR="00D30DE6" w:rsidRPr="00833B70">
        <w:rPr>
          <w:rStyle w:val="Heading3Char"/>
          <w:rFonts w:ascii="Arial" w:hAnsi="Arial" w:cs="Arial"/>
          <w:color w:val="auto"/>
        </w:rPr>
        <w:t>utilisateur</w:t>
      </w:r>
      <w:bookmarkEnd w:id="51"/>
    </w:p>
    <w:p w14:paraId="70BD22D7" w14:textId="0C517782" w:rsidR="00710383" w:rsidRPr="00833B70" w:rsidRDefault="00710383" w:rsidP="00710383">
      <w:pPr>
        <w:spacing w:line="360" w:lineRule="auto"/>
        <w:jc w:val="both"/>
        <w:rPr>
          <w:rFonts w:ascii="Arial" w:hAnsi="Arial" w:cs="Arial"/>
          <w:b/>
          <w:sz w:val="24"/>
          <w:szCs w:val="24"/>
        </w:rPr>
      </w:pPr>
      <w:r w:rsidRPr="00833B70">
        <w:rPr>
          <w:rFonts w:ascii="Arial" w:hAnsi="Arial"/>
        </w:rPr>
        <w:t>Les</w:t>
      </w:r>
      <w:r w:rsidR="00D30DE6" w:rsidRPr="00833B70">
        <w:rPr>
          <w:rFonts w:ascii="Arial" w:hAnsi="Arial"/>
        </w:rPr>
        <w:t xml:space="preserve"> toilettes et les installations </w:t>
      </w:r>
      <w:r w:rsidRPr="00833B70">
        <w:rPr>
          <w:rFonts w:ascii="Arial" w:hAnsi="Arial"/>
        </w:rPr>
        <w:t>de lavage des mains sont les interfaces avec lesquelles l’</w:t>
      </w:r>
      <w:r w:rsidR="00D30DE6" w:rsidRPr="00833B70">
        <w:rPr>
          <w:rFonts w:ascii="Arial" w:hAnsi="Arial"/>
        </w:rPr>
        <w:t>utilisateur</w:t>
      </w:r>
      <w:r w:rsidRPr="00833B70">
        <w:rPr>
          <w:rFonts w:ascii="Arial" w:hAnsi="Arial"/>
        </w:rPr>
        <w:t xml:space="preserve"> entre en contact et qui permettent l’accès au système d’assainissement. Les toilettes peuvent être conçues pour </w:t>
      </w:r>
      <w:r w:rsidR="00805578" w:rsidRPr="00833B70">
        <w:rPr>
          <w:rFonts w:ascii="Arial" w:hAnsi="Arial"/>
        </w:rPr>
        <w:t>favoriser</w:t>
      </w:r>
      <w:r w:rsidRPr="00833B70">
        <w:rPr>
          <w:rFonts w:ascii="Arial" w:hAnsi="Arial"/>
        </w:rPr>
        <w:t xml:space="preserve"> la séparation </w:t>
      </w:r>
      <w:r w:rsidR="00805578" w:rsidRPr="00833B70">
        <w:rPr>
          <w:rFonts w:ascii="Arial" w:hAnsi="Arial"/>
        </w:rPr>
        <w:t xml:space="preserve">des urines </w:t>
      </w:r>
      <w:r w:rsidRPr="00833B70">
        <w:rPr>
          <w:rFonts w:ascii="Arial" w:hAnsi="Arial"/>
        </w:rPr>
        <w:t xml:space="preserve">et des </w:t>
      </w:r>
      <w:r w:rsidR="00805578" w:rsidRPr="00833B70">
        <w:rPr>
          <w:rFonts w:ascii="Arial" w:hAnsi="Arial"/>
        </w:rPr>
        <w:t>excréments</w:t>
      </w:r>
      <w:r w:rsidRPr="00833B70">
        <w:rPr>
          <w:rFonts w:ascii="Arial" w:hAnsi="Arial"/>
        </w:rPr>
        <w:t xml:space="preserve">. L’interface </w:t>
      </w:r>
      <w:r w:rsidR="00D30DE6" w:rsidRPr="00833B70">
        <w:rPr>
          <w:rFonts w:ascii="Arial" w:hAnsi="Arial"/>
        </w:rPr>
        <w:t>utilisateur</w:t>
      </w:r>
      <w:r w:rsidRPr="00833B70">
        <w:rPr>
          <w:rFonts w:ascii="Arial" w:hAnsi="Arial"/>
        </w:rPr>
        <w:t>, y compris (sans toutefois s’y limiter) les interfaces suivantes, sont prises en compte selon les conditions locales :</w:t>
      </w:r>
    </w:p>
    <w:p w14:paraId="34EDA19F" w14:textId="09446514" w:rsidR="00412424" w:rsidRPr="00833B70" w:rsidRDefault="00710383" w:rsidP="00FB4E7B">
      <w:pPr>
        <w:pStyle w:val="ListParagraph"/>
        <w:numPr>
          <w:ilvl w:val="0"/>
          <w:numId w:val="20"/>
        </w:numPr>
        <w:spacing w:line="360" w:lineRule="auto"/>
        <w:rPr>
          <w:rFonts w:ascii="Arial" w:hAnsi="Arial"/>
          <w:sz w:val="4"/>
          <w:szCs w:val="4"/>
        </w:rPr>
        <w:sectPr w:rsidR="00412424" w:rsidRPr="00833B70" w:rsidSect="00412424">
          <w:footerReference w:type="default" r:id="rId29"/>
          <w:type w:val="continuous"/>
          <w:pgSz w:w="11906" w:h="16838"/>
          <w:pgMar w:top="992" w:right="1276" w:bottom="1418" w:left="1276" w:header="709" w:footer="709" w:gutter="0"/>
          <w:cols w:space="708"/>
          <w:titlePg/>
          <w:docGrid w:linePitch="360"/>
        </w:sectPr>
      </w:pPr>
      <w:r w:rsidRPr="00833B70">
        <w:rPr>
          <w:rFonts w:ascii="Arial" w:hAnsi="Arial"/>
        </w:rPr>
        <w:t>latrine à fosse unique ventilée/non ventilée ; latrine à double fosse ventilée améliorée/fossa alterna ; toilette sèche (</w:t>
      </w:r>
      <w:r w:rsidR="00805578" w:rsidRPr="00833B70">
        <w:rPr>
          <w:rFonts w:ascii="Arial" w:hAnsi="Arial"/>
        </w:rPr>
        <w:t xml:space="preserve">y compris les </w:t>
      </w:r>
      <w:r w:rsidRPr="00833B70">
        <w:rPr>
          <w:rFonts w:ascii="Arial" w:hAnsi="Arial"/>
        </w:rPr>
        <w:t xml:space="preserve">toilettes sèches à séparation d’urine, toilettes à compostage et autres modèles de base et leurs variantes) ; toilette à </w:t>
      </w:r>
      <w:r w:rsidR="00004738" w:rsidRPr="00833B70">
        <w:rPr>
          <w:rFonts w:ascii="Arial" w:hAnsi="Arial"/>
        </w:rPr>
        <w:t>c</w:t>
      </w:r>
      <w:r w:rsidRPr="00833B70">
        <w:rPr>
          <w:rFonts w:ascii="Arial" w:hAnsi="Arial"/>
        </w:rPr>
        <w:t>hasse manuelle ;</w:t>
      </w:r>
      <w:r w:rsidR="00B03D74" w:rsidRPr="00833B70">
        <w:rPr>
          <w:rFonts w:ascii="Arial" w:hAnsi="Arial"/>
        </w:rPr>
        <w:t xml:space="preserve"> </w:t>
      </w:r>
      <w:r w:rsidRPr="00833B70">
        <w:rPr>
          <w:rFonts w:ascii="Arial" w:hAnsi="Arial"/>
        </w:rPr>
        <w:t>urinoir sans eau ; toilette à chasse</w:t>
      </w:r>
      <w:r w:rsidR="00AA6D4D" w:rsidRPr="00833B70">
        <w:rPr>
          <w:rFonts w:ascii="Arial" w:hAnsi="Arial"/>
        </w:rPr>
        <w:t xml:space="preserve"> </w:t>
      </w:r>
      <w:r w:rsidRPr="00833B70">
        <w:rPr>
          <w:rFonts w:ascii="Arial" w:hAnsi="Arial"/>
        </w:rPr>
        <w:t xml:space="preserve">mécanique ; </w:t>
      </w:r>
      <w:r w:rsidR="00AA6D4D" w:rsidRPr="00833B70">
        <w:rPr>
          <w:rFonts w:ascii="Arial" w:hAnsi="Arial"/>
        </w:rPr>
        <w:t>i</w:t>
      </w:r>
      <w:r w:rsidRPr="00833B70">
        <w:rPr>
          <w:rFonts w:ascii="Arial" w:hAnsi="Arial"/>
        </w:rPr>
        <w:t>nstallations de lavage</w:t>
      </w:r>
      <w:r w:rsidR="00277D28" w:rsidRPr="00833B70">
        <w:rPr>
          <w:rFonts w:ascii="Arial" w:hAnsi="Arial"/>
        </w:rPr>
        <w:t xml:space="preserve"> (</w:t>
      </w:r>
      <w:r w:rsidRPr="00833B70">
        <w:rPr>
          <w:rFonts w:ascii="Arial" w:hAnsi="Arial"/>
        </w:rPr>
        <w:t>éviers</w:t>
      </w:r>
      <w:r w:rsidR="00277D28" w:rsidRPr="00833B70">
        <w:rPr>
          <w:rFonts w:ascii="Arial" w:hAnsi="Arial"/>
        </w:rPr>
        <w:t xml:space="preserve"> ou</w:t>
      </w:r>
      <w:r w:rsidRPr="00833B70">
        <w:rPr>
          <w:rFonts w:ascii="Arial" w:hAnsi="Arial"/>
        </w:rPr>
        <w:t xml:space="preserve"> puits d’infiltration, </w:t>
      </w:r>
      <w:r w:rsidR="00277D28" w:rsidRPr="00833B70">
        <w:rPr>
          <w:rFonts w:ascii="Arial" w:hAnsi="Arial"/>
        </w:rPr>
        <w:t>pour</w:t>
      </w:r>
      <w:r w:rsidRPr="00833B70">
        <w:rPr>
          <w:rFonts w:ascii="Arial" w:hAnsi="Arial"/>
        </w:rPr>
        <w:t xml:space="preserve"> eaux grises</w:t>
      </w:r>
      <w:r w:rsidR="00277D28" w:rsidRPr="00833B70">
        <w:rPr>
          <w:rFonts w:ascii="Arial" w:hAnsi="Arial"/>
        </w:rPr>
        <w:t>, etc.)</w:t>
      </w:r>
      <w:r w:rsidR="0027230F" w:rsidRPr="00833B70">
        <w:rPr>
          <w:rFonts w:ascii="Arial" w:hAnsi="Arial"/>
        </w:rPr>
        <w:t>.</w:t>
      </w:r>
      <w:r w:rsidR="008570AF" w:rsidRPr="00833B70">
        <w:rPr>
          <w:rStyle w:val="FootnoteReference"/>
          <w:rFonts w:ascii="Arial" w:hAnsi="Arial"/>
        </w:rPr>
        <w:footnoteReference w:id="1"/>
      </w:r>
    </w:p>
    <w:p w14:paraId="21C8BFE8" w14:textId="374A6DB4" w:rsidR="0065119B" w:rsidRPr="00833B70" w:rsidRDefault="0065119B">
      <w:pPr>
        <w:rPr>
          <w:rFonts w:ascii="Arial" w:hAnsi="Arial"/>
        </w:rPr>
      </w:pPr>
      <w:r w:rsidRPr="00833B70">
        <w:rPr>
          <w:rFonts w:ascii="Arial" w:hAnsi="Arial"/>
        </w:rPr>
        <w:br w:type="page"/>
      </w:r>
    </w:p>
    <w:p w14:paraId="3D5F7047" w14:textId="77777777" w:rsidR="009549AB" w:rsidRPr="00833B70" w:rsidRDefault="009549AB" w:rsidP="007D25D7">
      <w:pPr>
        <w:rPr>
          <w:rFonts w:ascii="Arial" w:hAnsi="Arial"/>
        </w:rPr>
      </w:pPr>
    </w:p>
    <w:tbl>
      <w:tblPr>
        <w:tblStyle w:val="TableGrid"/>
        <w:tblW w:w="9214" w:type="dxa"/>
        <w:tblInd w:w="-5" w:type="dxa"/>
        <w:tblLayout w:type="fixed"/>
        <w:tblLook w:val="04A0" w:firstRow="1" w:lastRow="0" w:firstColumn="1" w:lastColumn="0" w:noHBand="0" w:noVBand="1"/>
      </w:tblPr>
      <w:tblGrid>
        <w:gridCol w:w="3050"/>
        <w:gridCol w:w="3046"/>
        <w:gridCol w:w="3118"/>
      </w:tblGrid>
      <w:tr w:rsidR="005C2468" w:rsidRPr="00833B70" w14:paraId="2D41AAE8" w14:textId="77777777" w:rsidTr="00B03D74">
        <w:tc>
          <w:tcPr>
            <w:tcW w:w="3050" w:type="dxa"/>
          </w:tcPr>
          <w:p w14:paraId="1B0E1C4C" w14:textId="06E8DEC3" w:rsidR="005C2468" w:rsidRPr="00833B70" w:rsidRDefault="005C2468" w:rsidP="006C21D6">
            <w:pPr>
              <w:rPr>
                <w:rFonts w:ascii="Arial" w:hAnsi="Arial" w:cs="Arial"/>
                <w:b/>
                <w:sz w:val="20"/>
                <w:szCs w:val="20"/>
              </w:rPr>
            </w:pPr>
            <w:r w:rsidRPr="00833B70">
              <w:rPr>
                <w:rFonts w:ascii="Arial" w:hAnsi="Arial"/>
                <w:b/>
                <w:sz w:val="20"/>
                <w:szCs w:val="20"/>
              </w:rPr>
              <w:t>a)</w:t>
            </w:r>
          </w:p>
          <w:p w14:paraId="62FBFDEB" w14:textId="017E891E" w:rsidR="005C2468" w:rsidRPr="00833B70" w:rsidRDefault="005C2468" w:rsidP="006C21D6">
            <w:pPr>
              <w:rPr>
                <w:rFonts w:ascii="Arial" w:hAnsi="Arial" w:cs="Arial"/>
                <w:b/>
                <w:sz w:val="20"/>
                <w:szCs w:val="20"/>
              </w:rPr>
            </w:pPr>
            <w:r w:rsidRPr="00833B70">
              <w:rPr>
                <w:rFonts w:ascii="Arial" w:hAnsi="Arial"/>
                <w:b/>
                <w:noProof/>
                <w:sz w:val="20"/>
                <w:szCs w:val="20"/>
              </w:rPr>
              <w:drawing>
                <wp:inline distT="0" distB="0" distL="0" distR="0" wp14:anchorId="6E5EE431" wp14:editId="496510A8">
                  <wp:extent cx="1800000" cy="1350000"/>
                  <wp:effectExtent l="0" t="0" r="0" b="3175"/>
                  <wp:docPr id="1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81DF6A" w14:textId="02D5D373" w:rsidR="005C2468" w:rsidRPr="00833B70" w:rsidRDefault="005C2468" w:rsidP="006C21D6">
            <w:pPr>
              <w:rPr>
                <w:rFonts w:ascii="Arial" w:hAnsi="Arial" w:cs="Arial"/>
                <w:b/>
                <w:sz w:val="20"/>
                <w:szCs w:val="20"/>
              </w:rPr>
            </w:pPr>
          </w:p>
        </w:tc>
        <w:tc>
          <w:tcPr>
            <w:tcW w:w="3046" w:type="dxa"/>
          </w:tcPr>
          <w:p w14:paraId="343C29B3" w14:textId="48728CFF" w:rsidR="005C2468" w:rsidRPr="00833B70" w:rsidRDefault="005C2468" w:rsidP="006C21D6">
            <w:pPr>
              <w:rPr>
                <w:rFonts w:ascii="Arial" w:hAnsi="Arial" w:cs="Arial"/>
                <w:b/>
                <w:sz w:val="20"/>
                <w:szCs w:val="20"/>
              </w:rPr>
            </w:pPr>
            <w:r w:rsidRPr="00833B70">
              <w:rPr>
                <w:rFonts w:ascii="Arial" w:hAnsi="Arial"/>
                <w:b/>
                <w:sz w:val="20"/>
                <w:szCs w:val="20"/>
              </w:rPr>
              <w:t xml:space="preserve">b) </w:t>
            </w:r>
          </w:p>
          <w:p w14:paraId="2D64BD66" w14:textId="18AD91F8" w:rsidR="005C2468" w:rsidRPr="00833B70" w:rsidRDefault="005C2468" w:rsidP="006C21D6">
            <w:pPr>
              <w:rPr>
                <w:rFonts w:ascii="Arial" w:hAnsi="Arial" w:cs="Arial"/>
                <w:sz w:val="20"/>
                <w:szCs w:val="20"/>
              </w:rPr>
            </w:pPr>
            <w:r w:rsidRPr="00833B70">
              <w:rPr>
                <w:rFonts w:ascii="Arial" w:hAnsi="Arial"/>
                <w:noProof/>
                <w:sz w:val="20"/>
                <w:szCs w:val="20"/>
              </w:rPr>
              <w:drawing>
                <wp:inline distT="0" distB="0" distL="0" distR="0" wp14:anchorId="55C583AD" wp14:editId="1559609D">
                  <wp:extent cx="1599710" cy="1620000"/>
                  <wp:effectExtent l="0" t="0" r="635" b="0"/>
                  <wp:docPr id="24" name="Picture 12" descr="Image result for urine diverting dry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age result for urine diverting dry toil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9710" cy="16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18" w:type="dxa"/>
          </w:tcPr>
          <w:p w14:paraId="4E696E3A" w14:textId="4E15B5C8" w:rsidR="005C2468" w:rsidRPr="00833B70" w:rsidRDefault="005C2468" w:rsidP="006C21D6">
            <w:pPr>
              <w:rPr>
                <w:rFonts w:ascii="Arial" w:hAnsi="Arial" w:cs="Arial"/>
                <w:b/>
                <w:sz w:val="20"/>
                <w:szCs w:val="20"/>
              </w:rPr>
            </w:pPr>
            <w:r w:rsidRPr="00833B70">
              <w:rPr>
                <w:rFonts w:ascii="Arial" w:hAnsi="Arial"/>
                <w:b/>
                <w:sz w:val="20"/>
                <w:szCs w:val="20"/>
              </w:rPr>
              <w:t>c)</w:t>
            </w:r>
          </w:p>
          <w:p w14:paraId="0CC2CE5F" w14:textId="1EF67A49" w:rsidR="005C2468" w:rsidRPr="00833B70" w:rsidRDefault="005C2468" w:rsidP="006C21D6">
            <w:pPr>
              <w:rPr>
                <w:rFonts w:ascii="Arial" w:hAnsi="Arial" w:cs="Arial"/>
                <w:b/>
                <w:sz w:val="20"/>
                <w:szCs w:val="20"/>
              </w:rPr>
            </w:pPr>
            <w:r w:rsidRPr="00833B70">
              <w:rPr>
                <w:rFonts w:ascii="Arial" w:hAnsi="Arial"/>
                <w:b/>
                <w:noProof/>
                <w:sz w:val="20"/>
                <w:szCs w:val="20"/>
              </w:rPr>
              <w:drawing>
                <wp:inline distT="0" distB="0" distL="0" distR="0" wp14:anchorId="70BE0E92" wp14:editId="4641DEE4">
                  <wp:extent cx="1872000" cy="1385534"/>
                  <wp:effectExtent l="0" t="0" r="0" b="5715"/>
                  <wp:docPr id="21" name="Picture 4" descr="Image result for double ventilated improved pit l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Image result for double ventilated improved pit latr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000" cy="1385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C2468" w:rsidRPr="00833B70" w14:paraId="61F422FE" w14:textId="77777777" w:rsidTr="00B03D74">
        <w:tc>
          <w:tcPr>
            <w:tcW w:w="3050" w:type="dxa"/>
          </w:tcPr>
          <w:p w14:paraId="18017E93" w14:textId="56AEA8E2" w:rsidR="005C2468" w:rsidRPr="00833B70" w:rsidRDefault="005C2468" w:rsidP="006C21D6">
            <w:pPr>
              <w:rPr>
                <w:rFonts w:ascii="Arial" w:hAnsi="Arial" w:cs="Arial"/>
                <w:b/>
                <w:sz w:val="20"/>
                <w:szCs w:val="20"/>
              </w:rPr>
            </w:pPr>
            <w:r w:rsidRPr="00833B70">
              <w:rPr>
                <w:rFonts w:ascii="Arial" w:hAnsi="Arial"/>
                <w:b/>
                <w:sz w:val="20"/>
                <w:szCs w:val="20"/>
              </w:rPr>
              <w:t xml:space="preserve">d) </w:t>
            </w:r>
          </w:p>
          <w:p w14:paraId="0591B95A" w14:textId="69C20B6C" w:rsidR="005C2468" w:rsidRPr="00833B70" w:rsidRDefault="005C2468" w:rsidP="006C21D6">
            <w:pPr>
              <w:rPr>
                <w:rFonts w:ascii="Arial" w:hAnsi="Arial" w:cs="Arial"/>
                <w:b/>
                <w:sz w:val="20"/>
                <w:szCs w:val="20"/>
              </w:rPr>
            </w:pPr>
            <w:r w:rsidRPr="00833B70">
              <w:rPr>
                <w:rFonts w:ascii="Arial" w:hAnsi="Arial"/>
                <w:b/>
                <w:noProof/>
                <w:sz w:val="20"/>
                <w:szCs w:val="20"/>
              </w:rPr>
              <w:drawing>
                <wp:inline distT="0" distB="0" distL="0" distR="0" wp14:anchorId="543D2CF0" wp14:editId="49F1D2F2">
                  <wp:extent cx="1800000" cy="1714018"/>
                  <wp:effectExtent l="0" t="0" r="0" b="63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3"/>
                          <a:srcRect b="4776"/>
                          <a:stretch/>
                        </pic:blipFill>
                        <pic:spPr>
                          <a:xfrm>
                            <a:off x="0" y="0"/>
                            <a:ext cx="1800000" cy="1714018"/>
                          </a:xfrm>
                          <a:prstGeom prst="rect">
                            <a:avLst/>
                          </a:prstGeom>
                        </pic:spPr>
                      </pic:pic>
                    </a:graphicData>
                  </a:graphic>
                </wp:inline>
              </w:drawing>
            </w:r>
          </w:p>
          <w:p w14:paraId="4B4663DE" w14:textId="5BD1BB0B" w:rsidR="005C2468" w:rsidRPr="00833B70" w:rsidRDefault="005C2468" w:rsidP="006C21D6">
            <w:pPr>
              <w:rPr>
                <w:rFonts w:ascii="Arial" w:hAnsi="Arial" w:cs="Arial"/>
                <w:b/>
                <w:sz w:val="20"/>
                <w:szCs w:val="20"/>
              </w:rPr>
            </w:pPr>
          </w:p>
        </w:tc>
        <w:tc>
          <w:tcPr>
            <w:tcW w:w="3046" w:type="dxa"/>
          </w:tcPr>
          <w:p w14:paraId="3091E34E" w14:textId="77777777" w:rsidR="005C2468" w:rsidRPr="00833B70" w:rsidRDefault="005C2468" w:rsidP="006C21D6">
            <w:pPr>
              <w:rPr>
                <w:rFonts w:ascii="Arial" w:hAnsi="Arial" w:cs="Arial"/>
                <w:b/>
                <w:sz w:val="20"/>
                <w:szCs w:val="20"/>
              </w:rPr>
            </w:pPr>
            <w:r w:rsidRPr="00833B70">
              <w:rPr>
                <w:rFonts w:ascii="Arial" w:hAnsi="Arial"/>
                <w:b/>
                <w:sz w:val="20"/>
                <w:szCs w:val="20"/>
              </w:rPr>
              <w:t>e)</w:t>
            </w:r>
          </w:p>
          <w:p w14:paraId="66721077" w14:textId="607E546C" w:rsidR="005C2468" w:rsidRPr="00833B70" w:rsidRDefault="005C2468" w:rsidP="006C21D6">
            <w:pPr>
              <w:rPr>
                <w:rFonts w:ascii="Arial" w:hAnsi="Arial" w:cs="Arial"/>
                <w:b/>
                <w:sz w:val="20"/>
                <w:szCs w:val="20"/>
              </w:rPr>
            </w:pPr>
            <w:r w:rsidRPr="00833B70">
              <w:rPr>
                <w:rFonts w:ascii="Arial" w:hAnsi="Arial"/>
                <w:b/>
                <w:noProof/>
                <w:sz w:val="20"/>
                <w:szCs w:val="20"/>
              </w:rPr>
              <w:drawing>
                <wp:inline distT="0" distB="0" distL="0" distR="0" wp14:anchorId="6979A340" wp14:editId="7A78BD4A">
                  <wp:extent cx="1656000" cy="1772709"/>
                  <wp:effectExtent l="0" t="0" r="1905" b="0"/>
                  <wp:docPr id="13" name="Picture 18" descr="Image result for waterless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Image result for waterless urin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6000" cy="17727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18" w:type="dxa"/>
          </w:tcPr>
          <w:p w14:paraId="759B8456" w14:textId="77777777" w:rsidR="005C2468" w:rsidRPr="00833B70" w:rsidRDefault="005C2468" w:rsidP="006C21D6">
            <w:pPr>
              <w:rPr>
                <w:rFonts w:ascii="Arial" w:hAnsi="Arial" w:cs="Arial"/>
                <w:b/>
                <w:sz w:val="20"/>
                <w:szCs w:val="20"/>
              </w:rPr>
            </w:pPr>
            <w:r w:rsidRPr="00833B70">
              <w:rPr>
                <w:rFonts w:ascii="Arial" w:hAnsi="Arial"/>
                <w:b/>
                <w:sz w:val="20"/>
                <w:szCs w:val="20"/>
              </w:rPr>
              <w:t>f)</w:t>
            </w:r>
          </w:p>
          <w:p w14:paraId="40EE96BF" w14:textId="34C8BB40" w:rsidR="005C2468" w:rsidRPr="00833B70" w:rsidRDefault="005C2468" w:rsidP="006C21D6">
            <w:pPr>
              <w:rPr>
                <w:rFonts w:ascii="Arial" w:hAnsi="Arial" w:cs="Arial"/>
                <w:b/>
                <w:sz w:val="20"/>
                <w:szCs w:val="20"/>
              </w:rPr>
            </w:pPr>
            <w:r w:rsidRPr="00833B70">
              <w:rPr>
                <w:rFonts w:ascii="Arial" w:hAnsi="Arial"/>
                <w:b/>
                <w:noProof/>
                <w:sz w:val="20"/>
                <w:szCs w:val="20"/>
              </w:rPr>
              <w:drawing>
                <wp:inline distT="0" distB="0" distL="0" distR="0" wp14:anchorId="13C467CF" wp14:editId="70CF36B4">
                  <wp:extent cx="1354015" cy="1494693"/>
                  <wp:effectExtent l="0" t="0" r="0" b="0"/>
                  <wp:docPr id="19" name="Picture 20" descr="Image result for cistern flush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Image result for cistern flush toile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537" t="4019" r="13207" b="2046"/>
                          <a:stretch/>
                        </pic:blipFill>
                        <pic:spPr bwMode="auto">
                          <a:xfrm>
                            <a:off x="0" y="0"/>
                            <a:ext cx="1354015" cy="14946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0281ED7" w14:textId="77777777" w:rsidR="00B03D74" w:rsidRPr="00833B70" w:rsidRDefault="00B03D74" w:rsidP="00503B79">
      <w:pPr>
        <w:pStyle w:val="Caption"/>
        <w:rPr>
          <w:rFonts w:ascii="Arial" w:hAnsi="Arial"/>
          <w:b/>
          <w:i w:val="0"/>
          <w:color w:val="auto"/>
          <w:sz w:val="8"/>
          <w:szCs w:val="8"/>
        </w:rPr>
      </w:pPr>
    </w:p>
    <w:p w14:paraId="18E273CA" w14:textId="67BA193E" w:rsidR="00503B79" w:rsidRPr="00833B70" w:rsidRDefault="005C2468" w:rsidP="0065789A">
      <w:pPr>
        <w:pStyle w:val="NoSpacing"/>
        <w:rPr>
          <w:rFonts w:ascii="Arial" w:hAnsi="Arial" w:cs="Arial"/>
          <w:b/>
          <w:bCs/>
          <w:sz w:val="18"/>
          <w:szCs w:val="18"/>
        </w:rPr>
      </w:pPr>
      <w:bookmarkStart w:id="52" w:name="_Toc40650211"/>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9</w:t>
      </w:r>
      <w:r w:rsidRPr="00833B70">
        <w:rPr>
          <w:rFonts w:ascii="Arial" w:hAnsi="Arial" w:cs="Arial"/>
          <w:b/>
          <w:bCs/>
          <w:sz w:val="18"/>
          <w:szCs w:val="18"/>
        </w:rPr>
        <w:fldChar w:fldCharType="end"/>
      </w:r>
      <w:r w:rsidRPr="00833B70">
        <w:rPr>
          <w:rFonts w:ascii="Arial" w:hAnsi="Arial" w:cs="Arial"/>
          <w:b/>
          <w:bCs/>
          <w:sz w:val="18"/>
          <w:szCs w:val="18"/>
        </w:rPr>
        <w:t xml:space="preserve"> : Installations d'interface </w:t>
      </w:r>
      <w:r w:rsidR="00B00D60" w:rsidRPr="00833B70">
        <w:rPr>
          <w:rFonts w:ascii="Arial" w:hAnsi="Arial" w:cs="Arial"/>
          <w:b/>
          <w:bCs/>
          <w:sz w:val="18"/>
          <w:szCs w:val="18"/>
        </w:rPr>
        <w:t>utilisateur</w:t>
      </w:r>
      <w:r w:rsidRPr="00833B70">
        <w:rPr>
          <w:rFonts w:ascii="Arial" w:hAnsi="Arial" w:cs="Arial"/>
          <w:b/>
          <w:bCs/>
          <w:sz w:val="18"/>
          <w:szCs w:val="18"/>
        </w:rPr>
        <w:t xml:space="preserve"> a) latrine à fosse ventilée améliorée ; b) toilette à séparation d’urine ;</w:t>
      </w:r>
      <w:bookmarkEnd w:id="52"/>
      <w:r w:rsidRPr="00833B70">
        <w:rPr>
          <w:rFonts w:ascii="Arial" w:hAnsi="Arial" w:cs="Arial"/>
          <w:b/>
          <w:bCs/>
          <w:sz w:val="18"/>
          <w:szCs w:val="18"/>
        </w:rPr>
        <w:t xml:space="preserve"> c) latrine à double fosse ventilée améliorée ; d) toilette à compostage ; e) urinoir sans eau et f) toilette à chasse mécanique</w:t>
      </w:r>
      <w:r w:rsidRPr="00833B70">
        <w:rPr>
          <w:rFonts w:ascii="Arial" w:hAnsi="Arial" w:cs="Arial"/>
          <w:sz w:val="18"/>
          <w:szCs w:val="18"/>
        </w:rPr>
        <w:t>.</w:t>
      </w:r>
    </w:p>
    <w:p w14:paraId="6768B8C2" w14:textId="121CA2DB" w:rsidR="007D0DDD" w:rsidRPr="00833B70" w:rsidRDefault="008D7071" w:rsidP="00DC0AEA">
      <w:pPr>
        <w:pStyle w:val="Heading2"/>
        <w:rPr>
          <w:rStyle w:val="Heading3Char"/>
          <w:rFonts w:ascii="Arial" w:hAnsi="Arial" w:cs="Arial"/>
          <w:color w:val="auto"/>
        </w:rPr>
      </w:pPr>
      <w:bookmarkStart w:id="53" w:name="_Toc41358525"/>
      <w:r w:rsidRPr="00833B70">
        <w:rPr>
          <w:rFonts w:ascii="Arial" w:hAnsi="Arial" w:cs="Arial"/>
          <w:sz w:val="24"/>
          <w:szCs w:val="24"/>
        </w:rPr>
        <w:t>4.2</w:t>
      </w:r>
      <w:r w:rsidRPr="00833B70">
        <w:rPr>
          <w:rStyle w:val="Heading3Char"/>
          <w:rFonts w:ascii="Arial" w:hAnsi="Arial" w:cs="Arial"/>
          <w:color w:val="auto"/>
        </w:rPr>
        <w:t xml:space="preserve"> Collecte et transport</w:t>
      </w:r>
      <w:bookmarkEnd w:id="53"/>
    </w:p>
    <w:p w14:paraId="2E87B724" w14:textId="33C085AE" w:rsidR="007D0DDD" w:rsidRPr="00833B70" w:rsidRDefault="007D0DDD" w:rsidP="007D0DDD">
      <w:pPr>
        <w:rPr>
          <w:rFonts w:ascii="Arial" w:hAnsi="Arial" w:cs="Arial"/>
          <w:b/>
          <w:sz w:val="24"/>
          <w:szCs w:val="24"/>
        </w:rPr>
      </w:pPr>
      <w:r w:rsidRPr="00833B70">
        <w:rPr>
          <w:rFonts w:ascii="Arial" w:hAnsi="Arial"/>
          <w:b/>
          <w:bCs/>
          <w:iCs/>
          <w:sz w:val="24"/>
          <w:szCs w:val="24"/>
        </w:rPr>
        <w:t xml:space="preserve">a) Collecte </w:t>
      </w:r>
    </w:p>
    <w:p w14:paraId="17AAC45C" w14:textId="325D4AF3" w:rsidR="007D0DDD" w:rsidRPr="00833B70" w:rsidRDefault="007D0DDD" w:rsidP="00503B79">
      <w:pPr>
        <w:pStyle w:val="Pa15"/>
        <w:spacing w:after="180" w:line="360" w:lineRule="auto"/>
        <w:jc w:val="both"/>
        <w:rPr>
          <w:rFonts w:ascii="Arial" w:hAnsi="Arial" w:cs="Arial"/>
          <w:color w:val="211D1E"/>
          <w:sz w:val="22"/>
          <w:szCs w:val="22"/>
        </w:rPr>
      </w:pPr>
      <w:r w:rsidRPr="00833B70">
        <w:rPr>
          <w:rFonts w:ascii="Arial" w:hAnsi="Arial"/>
          <w:color w:val="211D1E"/>
          <w:sz w:val="22"/>
          <w:szCs w:val="22"/>
        </w:rPr>
        <w:t xml:space="preserve">La collecte des </w:t>
      </w:r>
      <w:r w:rsidR="008B2D41" w:rsidRPr="00833B70">
        <w:rPr>
          <w:rFonts w:ascii="Arial" w:hAnsi="Arial"/>
          <w:color w:val="211D1E"/>
          <w:sz w:val="22"/>
          <w:szCs w:val="22"/>
        </w:rPr>
        <w:t>excréments d’origine humaine</w:t>
      </w:r>
      <w:r w:rsidRPr="00833B70">
        <w:rPr>
          <w:rFonts w:ascii="Arial" w:hAnsi="Arial"/>
          <w:color w:val="211D1E"/>
          <w:sz w:val="22"/>
          <w:szCs w:val="22"/>
        </w:rPr>
        <w:t xml:space="preserve"> avant leur transport se fait, par exemple, au moyen de fûts, récipients, compartiments de stockage et systèmes à double fosse. </w:t>
      </w:r>
      <w:r w:rsidR="00277D28" w:rsidRPr="00833B70">
        <w:rPr>
          <w:rFonts w:ascii="Arial" w:hAnsi="Arial"/>
          <w:color w:val="211D1E"/>
          <w:sz w:val="22"/>
          <w:szCs w:val="22"/>
        </w:rPr>
        <w:t xml:space="preserve">Il </w:t>
      </w:r>
      <w:r w:rsidR="00805578" w:rsidRPr="00833B70">
        <w:rPr>
          <w:rFonts w:ascii="Arial" w:hAnsi="Arial"/>
          <w:color w:val="211D1E"/>
          <w:sz w:val="22"/>
          <w:szCs w:val="22"/>
        </w:rPr>
        <w:t>conviendrait</w:t>
      </w:r>
      <w:r w:rsidR="00277D28" w:rsidRPr="00833B70">
        <w:rPr>
          <w:rFonts w:ascii="Arial" w:hAnsi="Arial"/>
          <w:color w:val="211D1E"/>
          <w:sz w:val="22"/>
          <w:szCs w:val="22"/>
        </w:rPr>
        <w:t xml:space="preserve"> d’envisager l</w:t>
      </w:r>
      <w:r w:rsidRPr="00833B70">
        <w:rPr>
          <w:rFonts w:ascii="Arial" w:hAnsi="Arial"/>
          <w:color w:val="211D1E"/>
          <w:sz w:val="22"/>
          <w:szCs w:val="22"/>
        </w:rPr>
        <w:t>es technologies suivantes, dont la liste n'est pas exhaustive :</w:t>
      </w:r>
    </w:p>
    <w:p w14:paraId="0D3BCD39" w14:textId="0A2351BC" w:rsidR="007D0DDD" w:rsidRPr="00833B70"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833B70">
        <w:rPr>
          <w:rFonts w:ascii="Arial" w:hAnsi="Arial"/>
          <w:color w:val="211D1E"/>
          <w:sz w:val="22"/>
          <w:szCs w:val="22"/>
        </w:rPr>
        <w:t>réservoirs hors sol (jerricanes/autres types de réservoir)</w:t>
      </w:r>
      <w:r w:rsidR="00F76904" w:rsidRPr="00833B70">
        <w:rPr>
          <w:rFonts w:ascii="Arial" w:hAnsi="Arial"/>
          <w:color w:val="211D1E"/>
          <w:sz w:val="22"/>
          <w:szCs w:val="22"/>
        </w:rPr>
        <w:t> ;</w:t>
      </w:r>
    </w:p>
    <w:p w14:paraId="4A3CC857" w14:textId="57CE96F1" w:rsidR="007D0DDD" w:rsidRPr="00833B70"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833B70">
        <w:rPr>
          <w:rFonts w:ascii="Arial" w:hAnsi="Arial"/>
          <w:color w:val="211D1E"/>
          <w:sz w:val="22"/>
          <w:szCs w:val="22"/>
        </w:rPr>
        <w:t>réservoir</w:t>
      </w:r>
      <w:r w:rsidR="00805578" w:rsidRPr="00833B70">
        <w:rPr>
          <w:rFonts w:ascii="Arial" w:hAnsi="Arial"/>
          <w:color w:val="211D1E"/>
          <w:sz w:val="22"/>
          <w:szCs w:val="22"/>
        </w:rPr>
        <w:t>s</w:t>
      </w:r>
      <w:r w:rsidRPr="00833B70">
        <w:rPr>
          <w:rFonts w:ascii="Arial" w:hAnsi="Arial"/>
          <w:color w:val="211D1E"/>
          <w:sz w:val="22"/>
          <w:szCs w:val="22"/>
        </w:rPr>
        <w:t xml:space="preserve"> souterrains ou enterrés (fûts/compartiments ou chambres de stockage)</w:t>
      </w:r>
      <w:r w:rsidR="00F76904" w:rsidRPr="00833B70">
        <w:rPr>
          <w:rFonts w:ascii="Arial" w:hAnsi="Arial"/>
          <w:color w:val="211D1E"/>
          <w:sz w:val="22"/>
          <w:szCs w:val="22"/>
        </w:rPr>
        <w:t> ;</w:t>
      </w:r>
    </w:p>
    <w:p w14:paraId="29BAB4FF" w14:textId="3191F400" w:rsidR="00A06735" w:rsidRPr="00833B70"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833B70">
        <w:rPr>
          <w:rFonts w:ascii="Arial" w:hAnsi="Arial"/>
          <w:color w:val="211D1E"/>
          <w:sz w:val="22"/>
          <w:szCs w:val="22"/>
        </w:rPr>
        <w:t>vidange manuelle</w:t>
      </w:r>
      <w:r w:rsidR="00F76904" w:rsidRPr="00833B70">
        <w:rPr>
          <w:rFonts w:ascii="Arial" w:hAnsi="Arial"/>
          <w:color w:val="211D1E"/>
          <w:sz w:val="22"/>
          <w:szCs w:val="22"/>
        </w:rPr>
        <w:t> ;</w:t>
      </w:r>
    </w:p>
    <w:p w14:paraId="4B12A7F4" w14:textId="0E466286" w:rsidR="00106094" w:rsidRPr="00833B70" w:rsidRDefault="007D0DDD" w:rsidP="00106094">
      <w:pPr>
        <w:pStyle w:val="Pa17"/>
        <w:numPr>
          <w:ilvl w:val="0"/>
          <w:numId w:val="21"/>
        </w:numPr>
        <w:spacing w:after="180" w:line="360" w:lineRule="auto"/>
        <w:ind w:left="360"/>
        <w:jc w:val="both"/>
        <w:rPr>
          <w:rFonts w:ascii="Arial" w:hAnsi="Arial" w:cs="Arial"/>
          <w:b/>
        </w:rPr>
      </w:pPr>
      <w:r w:rsidRPr="00833B70">
        <w:rPr>
          <w:rFonts w:ascii="Arial" w:hAnsi="Arial"/>
          <w:color w:val="211D1E"/>
          <w:sz w:val="22"/>
          <w:szCs w:val="22"/>
        </w:rPr>
        <w:t xml:space="preserve">vidange </w:t>
      </w:r>
      <w:r w:rsidR="00277D28" w:rsidRPr="00833B70">
        <w:rPr>
          <w:rFonts w:ascii="Arial" w:hAnsi="Arial"/>
          <w:color w:val="211D1E"/>
          <w:sz w:val="22"/>
          <w:szCs w:val="22"/>
        </w:rPr>
        <w:t>mécanique</w:t>
      </w:r>
      <w:r w:rsidRPr="00833B70">
        <w:rPr>
          <w:rFonts w:ascii="Arial" w:hAnsi="Arial"/>
          <w:color w:val="211D1E"/>
          <w:sz w:val="22"/>
          <w:szCs w:val="22"/>
        </w:rPr>
        <w:t xml:space="preserve"> (par pompage ou sous vide)</w:t>
      </w:r>
      <w:r w:rsidR="00F76904" w:rsidRPr="00833B70">
        <w:rPr>
          <w:rFonts w:ascii="Arial" w:hAnsi="Arial"/>
          <w:color w:val="211D1E"/>
          <w:sz w:val="22"/>
          <w:szCs w:val="22"/>
        </w:rPr>
        <w:t> ;</w:t>
      </w:r>
    </w:p>
    <w:p w14:paraId="771EDC1D" w14:textId="2DD80004" w:rsidR="003336B3" w:rsidRPr="00833B70" w:rsidRDefault="007D0DDD" w:rsidP="00106094">
      <w:pPr>
        <w:pStyle w:val="Pa17"/>
        <w:numPr>
          <w:ilvl w:val="0"/>
          <w:numId w:val="21"/>
        </w:numPr>
        <w:spacing w:after="180" w:line="360" w:lineRule="auto"/>
        <w:ind w:left="360"/>
        <w:jc w:val="both"/>
        <w:rPr>
          <w:rFonts w:ascii="Arial" w:hAnsi="Arial"/>
          <w:color w:val="211D1E"/>
          <w:sz w:val="22"/>
          <w:szCs w:val="22"/>
        </w:rPr>
      </w:pPr>
      <w:r w:rsidRPr="00833B70">
        <w:rPr>
          <w:rFonts w:ascii="Arial" w:hAnsi="Arial"/>
          <w:color w:val="211D1E"/>
          <w:sz w:val="22"/>
          <w:szCs w:val="22"/>
        </w:rPr>
        <w:t>stations de transfert (réservoirs de rétention souterrains)</w:t>
      </w:r>
      <w:r w:rsidR="00277D28" w:rsidRPr="00833B70">
        <w:rPr>
          <w:rFonts w:ascii="Arial" w:hAnsi="Arial"/>
          <w:color w:val="211D1E"/>
          <w:sz w:val="22"/>
          <w:szCs w:val="22"/>
        </w:rPr>
        <w:t>.</w:t>
      </w:r>
    </w:p>
    <w:p w14:paraId="4B1AD7C4" w14:textId="5FD447AD" w:rsidR="007D3919" w:rsidRPr="00833B70" w:rsidRDefault="007D3919">
      <w:pPr>
        <w:rPr>
          <w:rFonts w:ascii="Times New Roman" w:hAnsi="Times New Roman" w:cs="Times New Roman"/>
          <w:color w:val="000000"/>
          <w:sz w:val="24"/>
          <w:szCs w:val="24"/>
        </w:rPr>
      </w:pPr>
      <w:r w:rsidRPr="00833B70">
        <w:br w:type="page"/>
      </w:r>
    </w:p>
    <w:p w14:paraId="7AEB348D" w14:textId="77777777" w:rsidR="00C5200D" w:rsidRPr="00833B70" w:rsidRDefault="00C5200D" w:rsidP="00C5200D">
      <w:pPr>
        <w:rPr>
          <w:rFonts w:ascii="Arial" w:hAnsi="Arial" w:cs="Arial"/>
          <w:b/>
        </w:rPr>
      </w:pPr>
      <w:r w:rsidRPr="00833B70">
        <w:rPr>
          <w:rFonts w:ascii="Arial" w:hAnsi="Arial"/>
          <w:b/>
        </w:rPr>
        <w:lastRenderedPageBreak/>
        <w:t xml:space="preserve">b) Transport </w:t>
      </w:r>
    </w:p>
    <w:p w14:paraId="2C4BF205" w14:textId="1BA23C6B" w:rsidR="00C5200D" w:rsidRPr="00833B70" w:rsidRDefault="00C5200D" w:rsidP="00C5200D">
      <w:pPr>
        <w:pStyle w:val="Pa15"/>
        <w:spacing w:after="180" w:line="360" w:lineRule="auto"/>
        <w:jc w:val="both"/>
        <w:rPr>
          <w:rFonts w:ascii="Arial" w:hAnsi="Arial" w:cs="Arial"/>
          <w:color w:val="211D1E"/>
          <w:sz w:val="22"/>
          <w:szCs w:val="22"/>
        </w:rPr>
      </w:pPr>
      <w:r w:rsidRPr="00833B70">
        <w:rPr>
          <w:rFonts w:ascii="Arial" w:hAnsi="Arial"/>
          <w:color w:val="211D1E"/>
          <w:sz w:val="22"/>
          <w:szCs w:val="22"/>
        </w:rPr>
        <w:t>Le transport peut se faire au moyen de chariots, tricycles ou de tout autre véhicule à plusieurs roues à propulsion humaine, de camions et de camions vidangeurs.</w:t>
      </w:r>
      <w:r w:rsidR="002319B7" w:rsidRPr="00833B70">
        <w:rPr>
          <w:rFonts w:ascii="Arial" w:hAnsi="Arial"/>
          <w:color w:val="211D1E"/>
          <w:sz w:val="22"/>
          <w:szCs w:val="22"/>
        </w:rPr>
        <w:t> </w:t>
      </w:r>
      <w:r w:rsidR="0027230F" w:rsidRPr="00833B70">
        <w:rPr>
          <w:rStyle w:val="FootnoteReference"/>
          <w:rFonts w:ascii="Arial" w:hAnsi="Arial"/>
          <w:color w:val="211D1E"/>
          <w:sz w:val="22"/>
          <w:szCs w:val="22"/>
        </w:rPr>
        <w:footnoteReference w:id="2"/>
      </w:r>
    </w:p>
    <w:tbl>
      <w:tblPr>
        <w:tblStyle w:val="TableGrid"/>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3119"/>
      </w:tblGrid>
      <w:tr w:rsidR="00503B79" w:rsidRPr="00833B70" w14:paraId="5E843021" w14:textId="77777777" w:rsidTr="002319B7">
        <w:tc>
          <w:tcPr>
            <w:tcW w:w="2977" w:type="dxa"/>
          </w:tcPr>
          <w:p w14:paraId="45760036" w14:textId="3C4098C4" w:rsidR="00503B79" w:rsidRPr="00833B70" w:rsidRDefault="00503B79" w:rsidP="007D0DDD">
            <w:pPr>
              <w:rPr>
                <w:rFonts w:ascii="Arial" w:hAnsi="Arial" w:cs="Arial"/>
                <w:b/>
                <w:color w:val="211D1E"/>
                <w:sz w:val="18"/>
                <w:szCs w:val="18"/>
              </w:rPr>
            </w:pPr>
            <w:r w:rsidRPr="00833B70">
              <w:rPr>
                <w:rFonts w:ascii="Arial" w:hAnsi="Arial"/>
                <w:b/>
                <w:color w:val="211D1E"/>
                <w:sz w:val="18"/>
                <w:szCs w:val="18"/>
              </w:rPr>
              <w:t>a)</w:t>
            </w:r>
          </w:p>
          <w:p w14:paraId="40517FB5" w14:textId="1B826BCA" w:rsidR="00503B79" w:rsidRPr="00833B70" w:rsidRDefault="00503B79" w:rsidP="007D0DDD">
            <w:pPr>
              <w:rPr>
                <w:rFonts w:ascii="Arial" w:hAnsi="Arial" w:cs="Arial"/>
                <w:b/>
                <w:color w:val="211D1E"/>
                <w:sz w:val="18"/>
                <w:szCs w:val="18"/>
              </w:rPr>
            </w:pPr>
            <w:r w:rsidRPr="00833B70">
              <w:rPr>
                <w:rFonts w:ascii="Arial" w:hAnsi="Arial"/>
                <w:b/>
                <w:noProof/>
                <w:color w:val="211D1E"/>
                <w:sz w:val="18"/>
                <w:szCs w:val="18"/>
              </w:rPr>
              <w:drawing>
                <wp:inline distT="0" distB="0" distL="0" distR="0" wp14:anchorId="756DDDA0" wp14:editId="693FF2C9">
                  <wp:extent cx="2231390" cy="1589965"/>
                  <wp:effectExtent l="0" t="0" r="0" b="0"/>
                  <wp:docPr id="2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Relat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822" cy="1595261"/>
                          </a:xfrm>
                          <a:prstGeom prst="rect">
                            <a:avLst/>
                          </a:prstGeom>
                          <a:noFill/>
                        </pic:spPr>
                      </pic:pic>
                    </a:graphicData>
                  </a:graphic>
                </wp:inline>
              </w:drawing>
            </w:r>
          </w:p>
        </w:tc>
        <w:tc>
          <w:tcPr>
            <w:tcW w:w="3402" w:type="dxa"/>
          </w:tcPr>
          <w:p w14:paraId="69A05D0D" w14:textId="0FFA70E5" w:rsidR="00503B79" w:rsidRPr="00833B70" w:rsidRDefault="00503B79" w:rsidP="007D0DDD">
            <w:pPr>
              <w:rPr>
                <w:rFonts w:ascii="Arial" w:hAnsi="Arial" w:cs="Arial"/>
                <w:b/>
                <w:color w:val="211D1E"/>
                <w:sz w:val="18"/>
                <w:szCs w:val="18"/>
              </w:rPr>
            </w:pPr>
            <w:r w:rsidRPr="00833B70">
              <w:rPr>
                <w:rFonts w:ascii="Arial" w:hAnsi="Arial"/>
                <w:b/>
                <w:color w:val="211D1E"/>
                <w:sz w:val="18"/>
                <w:szCs w:val="18"/>
              </w:rPr>
              <w:t xml:space="preserve">b) </w:t>
            </w:r>
          </w:p>
          <w:p w14:paraId="119D0AD7" w14:textId="27224AE8" w:rsidR="00503B79" w:rsidRPr="00833B70" w:rsidRDefault="00503B79" w:rsidP="007D0DDD">
            <w:pPr>
              <w:rPr>
                <w:rFonts w:ascii="Arial" w:hAnsi="Arial" w:cs="Arial"/>
                <w:b/>
                <w:color w:val="211D1E"/>
                <w:sz w:val="18"/>
                <w:szCs w:val="18"/>
              </w:rPr>
            </w:pPr>
            <w:r w:rsidRPr="00833B70">
              <w:rPr>
                <w:rFonts w:ascii="Arial" w:hAnsi="Arial"/>
                <w:b/>
                <w:noProof/>
                <w:color w:val="211D1E"/>
                <w:sz w:val="18"/>
                <w:szCs w:val="18"/>
              </w:rPr>
              <w:drawing>
                <wp:inline distT="0" distB="0" distL="0" distR="0" wp14:anchorId="646850BB" wp14:editId="3E728D44">
                  <wp:extent cx="2098675" cy="1589405"/>
                  <wp:effectExtent l="0" t="0" r="0" b="0"/>
                  <wp:docPr id="29" name="Picture 6"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age result for Faecal sludge collection"/>
                          <pic:cNvPicPr>
                            <a:picLocks noChangeAspect="1" noChangeArrowheads="1"/>
                          </pic:cNvPicPr>
                        </pic:nvPicPr>
                        <pic:blipFill rotWithShape="1">
                          <a:blip r:embed="rId37">
                            <a:extLst>
                              <a:ext uri="{28A0092B-C50C-407E-A947-70E740481C1C}">
                                <a14:useLocalDpi xmlns:a14="http://schemas.microsoft.com/office/drawing/2010/main" val="0"/>
                              </a:ext>
                            </a:extLst>
                          </a:blip>
                          <a:srcRect l="18319"/>
                          <a:stretch/>
                        </pic:blipFill>
                        <pic:spPr bwMode="auto">
                          <a:xfrm>
                            <a:off x="0" y="0"/>
                            <a:ext cx="2112915" cy="1600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14:paraId="79EE3C94" w14:textId="297A11A9" w:rsidR="00503B79" w:rsidRPr="00833B70" w:rsidRDefault="00503B79" w:rsidP="007D0DDD">
            <w:pPr>
              <w:rPr>
                <w:rFonts w:ascii="Arial" w:hAnsi="Arial" w:cs="Arial"/>
                <w:b/>
                <w:color w:val="211D1E"/>
                <w:sz w:val="18"/>
                <w:szCs w:val="18"/>
              </w:rPr>
            </w:pPr>
            <w:r w:rsidRPr="00833B70">
              <w:rPr>
                <w:rFonts w:ascii="Arial" w:hAnsi="Arial"/>
                <w:b/>
                <w:color w:val="211D1E"/>
                <w:sz w:val="18"/>
                <w:szCs w:val="18"/>
              </w:rPr>
              <w:t>c)</w:t>
            </w:r>
          </w:p>
          <w:p w14:paraId="50B5838A" w14:textId="0987CB9F" w:rsidR="00503B79" w:rsidRPr="00833B70" w:rsidRDefault="00503B79" w:rsidP="007D0DDD">
            <w:pPr>
              <w:rPr>
                <w:rFonts w:ascii="Arial" w:hAnsi="Arial" w:cs="Arial"/>
                <w:b/>
                <w:color w:val="211D1E"/>
                <w:sz w:val="18"/>
                <w:szCs w:val="18"/>
              </w:rPr>
            </w:pPr>
            <w:r w:rsidRPr="00833B70">
              <w:rPr>
                <w:rFonts w:ascii="Arial" w:hAnsi="Arial"/>
                <w:b/>
                <w:noProof/>
                <w:color w:val="211D1E"/>
                <w:sz w:val="18"/>
                <w:szCs w:val="18"/>
              </w:rPr>
              <w:drawing>
                <wp:inline distT="0" distB="0" distL="0" distR="0" wp14:anchorId="399B50A7" wp14:editId="7B87E48E">
                  <wp:extent cx="1915639" cy="1589405"/>
                  <wp:effectExtent l="0" t="0" r="8890" b="0"/>
                  <wp:docPr id="30" name="Picture 2"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 result for Faecal sludge collection"/>
                          <pic:cNvPicPr>
                            <a:picLocks noChangeAspect="1" noChangeArrowheads="1"/>
                          </pic:cNvPicPr>
                        </pic:nvPicPr>
                        <pic:blipFill rotWithShape="1">
                          <a:blip r:embed="rId38">
                            <a:extLst>
                              <a:ext uri="{28A0092B-C50C-407E-A947-70E740481C1C}">
                                <a14:useLocalDpi xmlns:a14="http://schemas.microsoft.com/office/drawing/2010/main" val="0"/>
                              </a:ext>
                            </a:extLst>
                          </a:blip>
                          <a:srcRect l="38175" r="6248" b="13590"/>
                          <a:stretch/>
                        </pic:blipFill>
                        <pic:spPr bwMode="auto">
                          <a:xfrm>
                            <a:off x="0" y="0"/>
                            <a:ext cx="1938951" cy="1608747"/>
                          </a:xfrm>
                          <a:prstGeom prst="rect">
                            <a:avLst/>
                          </a:prstGeom>
                          <a:noFill/>
                        </pic:spPr>
                      </pic:pic>
                    </a:graphicData>
                  </a:graphic>
                </wp:inline>
              </w:drawing>
            </w:r>
          </w:p>
        </w:tc>
      </w:tr>
    </w:tbl>
    <w:p w14:paraId="2204B1EF" w14:textId="77777777" w:rsidR="002319B7" w:rsidRPr="00833B70" w:rsidRDefault="002319B7" w:rsidP="00503B79">
      <w:pPr>
        <w:pStyle w:val="Caption"/>
        <w:rPr>
          <w:rFonts w:ascii="Arial" w:hAnsi="Arial"/>
          <w:b/>
          <w:i w:val="0"/>
          <w:color w:val="auto"/>
          <w:sz w:val="8"/>
          <w:szCs w:val="8"/>
        </w:rPr>
      </w:pPr>
    </w:p>
    <w:p w14:paraId="7192DAFA" w14:textId="5E4896F7" w:rsidR="00D371A9" w:rsidRPr="00833B70" w:rsidRDefault="00503B79" w:rsidP="00D371A9">
      <w:pPr>
        <w:pStyle w:val="NoSpacing"/>
        <w:rPr>
          <w:rFonts w:ascii="Arial" w:hAnsi="Arial" w:cs="Arial"/>
          <w:b/>
          <w:bCs/>
          <w:sz w:val="18"/>
          <w:szCs w:val="18"/>
        </w:rPr>
      </w:pPr>
      <w:bookmarkStart w:id="54" w:name="_Toc40650212"/>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10</w:t>
      </w:r>
      <w:r w:rsidRPr="00833B70">
        <w:rPr>
          <w:rFonts w:ascii="Arial" w:hAnsi="Arial" w:cs="Arial"/>
          <w:b/>
          <w:bCs/>
          <w:sz w:val="18"/>
          <w:szCs w:val="18"/>
        </w:rPr>
        <w:fldChar w:fldCharType="end"/>
      </w:r>
      <w:r w:rsidRPr="00833B70">
        <w:rPr>
          <w:rFonts w:ascii="Arial" w:hAnsi="Arial" w:cs="Arial"/>
          <w:b/>
          <w:bCs/>
          <w:sz w:val="18"/>
          <w:szCs w:val="18"/>
        </w:rPr>
        <w:t xml:space="preserve"> : </w:t>
      </w:r>
      <w:r w:rsidR="00AF4E3B" w:rsidRPr="00833B70">
        <w:rPr>
          <w:rFonts w:ascii="Arial" w:hAnsi="Arial" w:cs="Arial"/>
          <w:b/>
          <w:bCs/>
          <w:sz w:val="18"/>
          <w:szCs w:val="18"/>
        </w:rPr>
        <w:t>Illustrations</w:t>
      </w:r>
      <w:r w:rsidR="007D3919" w:rsidRPr="00833B70">
        <w:rPr>
          <w:rFonts w:ascii="Arial" w:hAnsi="Arial" w:cs="Arial"/>
          <w:b/>
          <w:bCs/>
          <w:sz w:val="18"/>
          <w:szCs w:val="18"/>
        </w:rPr>
        <w:t xml:space="preserve"> - </w:t>
      </w:r>
      <w:r w:rsidRPr="00833B70">
        <w:rPr>
          <w:rFonts w:ascii="Arial" w:hAnsi="Arial" w:cs="Arial"/>
          <w:b/>
          <w:bCs/>
          <w:sz w:val="18"/>
          <w:szCs w:val="18"/>
        </w:rPr>
        <w:t>a) vidange manuelle ;</w:t>
      </w:r>
      <w:r w:rsidR="002319B7" w:rsidRPr="00833B70">
        <w:rPr>
          <w:rFonts w:ascii="Arial" w:hAnsi="Arial" w:cs="Arial"/>
          <w:b/>
          <w:bCs/>
          <w:sz w:val="18"/>
          <w:szCs w:val="18"/>
        </w:rPr>
        <w:t xml:space="preserve"> </w:t>
      </w:r>
      <w:r w:rsidRPr="00833B70">
        <w:rPr>
          <w:rFonts w:ascii="Arial" w:hAnsi="Arial" w:cs="Arial"/>
          <w:b/>
          <w:bCs/>
          <w:sz w:val="18"/>
          <w:szCs w:val="18"/>
        </w:rPr>
        <w:t xml:space="preserve">b) vidange </w:t>
      </w:r>
      <w:r w:rsidR="000D3651" w:rsidRPr="00833B70">
        <w:rPr>
          <w:rFonts w:ascii="Arial" w:hAnsi="Arial" w:cs="Arial"/>
          <w:b/>
          <w:bCs/>
          <w:sz w:val="18"/>
          <w:szCs w:val="18"/>
        </w:rPr>
        <w:t>mécani</w:t>
      </w:r>
      <w:r w:rsidRPr="00833B70">
        <w:rPr>
          <w:rFonts w:ascii="Arial" w:hAnsi="Arial" w:cs="Arial"/>
          <w:b/>
          <w:bCs/>
          <w:sz w:val="18"/>
          <w:szCs w:val="18"/>
        </w:rPr>
        <w:t>sée (par pompage ou sous vide) ;</w:t>
      </w:r>
      <w:bookmarkEnd w:id="54"/>
      <w:r w:rsidRPr="00833B70">
        <w:rPr>
          <w:rFonts w:ascii="Arial" w:hAnsi="Arial" w:cs="Arial"/>
          <w:b/>
          <w:bCs/>
          <w:sz w:val="18"/>
          <w:szCs w:val="18"/>
        </w:rPr>
        <w:t xml:space="preserve"> </w:t>
      </w:r>
    </w:p>
    <w:p w14:paraId="0D6FCF1E" w14:textId="6CD07FFE" w:rsidR="00503B79" w:rsidRPr="00833B70" w:rsidRDefault="00503B79" w:rsidP="0065789A">
      <w:pPr>
        <w:pStyle w:val="NoSpacing"/>
        <w:rPr>
          <w:rFonts w:ascii="Arial" w:hAnsi="Arial" w:cs="Arial"/>
          <w:sz w:val="18"/>
          <w:szCs w:val="18"/>
        </w:rPr>
      </w:pPr>
      <w:r w:rsidRPr="00833B70">
        <w:rPr>
          <w:rFonts w:ascii="Arial" w:hAnsi="Arial" w:cs="Arial"/>
          <w:b/>
          <w:bCs/>
          <w:sz w:val="18"/>
          <w:szCs w:val="18"/>
        </w:rPr>
        <w:t>c) transport</w:t>
      </w:r>
      <w:r w:rsidR="00D371A9" w:rsidRPr="00833B70">
        <w:rPr>
          <w:rFonts w:ascii="Arial" w:hAnsi="Arial" w:cs="Arial"/>
          <w:b/>
          <w:bCs/>
          <w:sz w:val="18"/>
          <w:szCs w:val="18"/>
        </w:rPr>
        <w:t xml:space="preserve"> </w:t>
      </w:r>
      <w:r w:rsidRPr="00833B70">
        <w:rPr>
          <w:rFonts w:ascii="Arial" w:hAnsi="Arial" w:cs="Arial"/>
          <w:b/>
          <w:bCs/>
          <w:sz w:val="18"/>
          <w:szCs w:val="18"/>
        </w:rPr>
        <w:t>d</w:t>
      </w:r>
      <w:r w:rsidR="002319B7" w:rsidRPr="00833B70">
        <w:rPr>
          <w:rFonts w:ascii="Arial" w:hAnsi="Arial" w:cs="Arial"/>
          <w:b/>
          <w:bCs/>
          <w:sz w:val="18"/>
          <w:szCs w:val="18"/>
        </w:rPr>
        <w:t>’</w:t>
      </w:r>
      <w:r w:rsidR="008B2D41" w:rsidRPr="00833B70">
        <w:rPr>
          <w:rFonts w:ascii="Arial" w:hAnsi="Arial" w:cs="Arial"/>
          <w:b/>
          <w:bCs/>
          <w:sz w:val="18"/>
          <w:szCs w:val="18"/>
        </w:rPr>
        <w:t>excréments d’origine humaine</w:t>
      </w:r>
      <w:r w:rsidRPr="00833B70">
        <w:rPr>
          <w:rFonts w:ascii="Arial" w:hAnsi="Arial" w:cs="Arial"/>
          <w:sz w:val="18"/>
          <w:szCs w:val="18"/>
        </w:rPr>
        <w:t xml:space="preserve">. </w:t>
      </w:r>
    </w:p>
    <w:p w14:paraId="4DD4010C" w14:textId="77777777" w:rsidR="00D371A9" w:rsidRPr="00833B70" w:rsidRDefault="00D371A9" w:rsidP="00D371A9">
      <w:pPr>
        <w:pStyle w:val="NoSpacing"/>
        <w:ind w:firstLine="993"/>
        <w:rPr>
          <w:rFonts w:ascii="Arial" w:hAnsi="Arial" w:cs="Arial"/>
          <w:sz w:val="18"/>
          <w:szCs w:val="18"/>
        </w:rPr>
      </w:pPr>
    </w:p>
    <w:p w14:paraId="21A2C244" w14:textId="47B116BC" w:rsidR="00A06735" w:rsidRPr="00833B70" w:rsidRDefault="00503B79" w:rsidP="00D371A9">
      <w:pPr>
        <w:pStyle w:val="NoSpacing"/>
        <w:ind w:left="993" w:hanging="993"/>
        <w:rPr>
          <w:rFonts w:ascii="Arial" w:hAnsi="Arial" w:cs="Arial"/>
          <w:color w:val="211D1E"/>
          <w:sz w:val="18"/>
          <w:szCs w:val="18"/>
        </w:rPr>
      </w:pPr>
      <w:r w:rsidRPr="00833B70">
        <w:rPr>
          <w:rFonts w:ascii="Arial" w:hAnsi="Arial"/>
          <w:b/>
          <w:color w:val="211D1E"/>
          <w:sz w:val="18"/>
          <w:szCs w:val="18"/>
        </w:rPr>
        <w:t>Sources :</w:t>
      </w:r>
      <w:r w:rsidR="00277D28" w:rsidRPr="00833B70">
        <w:rPr>
          <w:rFonts w:ascii="Arial" w:hAnsi="Arial"/>
          <w:b/>
          <w:color w:val="211D1E"/>
          <w:sz w:val="18"/>
          <w:szCs w:val="18"/>
        </w:rPr>
        <w:t xml:space="preserve"> </w:t>
      </w:r>
      <w:r w:rsidR="00A06735" w:rsidRPr="00833B70">
        <w:rPr>
          <w:rFonts w:ascii="Arial" w:hAnsi="Arial"/>
          <w:color w:val="211D1E"/>
          <w:sz w:val="18"/>
          <w:szCs w:val="18"/>
        </w:rPr>
        <w:t xml:space="preserve">a) </w:t>
      </w:r>
      <w:hyperlink r:id="rId39" w:history="1">
        <w:r w:rsidR="00A06735" w:rsidRPr="00833B70">
          <w:rPr>
            <w:rStyle w:val="Hyperlink"/>
            <w:rFonts w:ascii="Arial" w:hAnsi="Arial"/>
            <w:sz w:val="18"/>
            <w:szCs w:val="18"/>
          </w:rPr>
          <w:t>https://www.theburningplatform.com/2017/08/14/regression-towards-the-latrine/</w:t>
        </w:r>
      </w:hyperlink>
    </w:p>
    <w:p w14:paraId="5B493292" w14:textId="59714B13" w:rsidR="00A06735" w:rsidRPr="00833B70" w:rsidRDefault="00A06735" w:rsidP="00D371A9">
      <w:pPr>
        <w:pStyle w:val="NoSpacing"/>
        <w:ind w:left="993" w:hanging="142"/>
        <w:rPr>
          <w:rFonts w:ascii="Arial" w:hAnsi="Arial" w:cs="Arial"/>
          <w:color w:val="211D1E"/>
          <w:sz w:val="18"/>
          <w:szCs w:val="18"/>
        </w:rPr>
      </w:pPr>
      <w:r w:rsidRPr="00833B70">
        <w:rPr>
          <w:rFonts w:ascii="Arial" w:hAnsi="Arial"/>
          <w:color w:val="211D1E"/>
          <w:sz w:val="18"/>
          <w:szCs w:val="18"/>
        </w:rPr>
        <w:t xml:space="preserve">b) </w:t>
      </w:r>
      <w:hyperlink r:id="rId40" w:history="1">
        <w:r w:rsidRPr="00833B70">
          <w:rPr>
            <w:rStyle w:val="Hyperlink"/>
            <w:rFonts w:ascii="Arial" w:hAnsi="Arial"/>
            <w:sz w:val="18"/>
            <w:szCs w:val="18"/>
          </w:rPr>
          <w:t>https://saniblog.org/2012/12/04/fecal-sludge-management-in-africa-and-asia/</w:t>
        </w:r>
      </w:hyperlink>
    </w:p>
    <w:p w14:paraId="6FDAE3E7" w14:textId="0924BB9D" w:rsidR="00503B79" w:rsidRPr="00833B70" w:rsidRDefault="00A06735" w:rsidP="00D371A9">
      <w:pPr>
        <w:pStyle w:val="NoSpacing"/>
        <w:ind w:left="993" w:hanging="142"/>
        <w:rPr>
          <w:rFonts w:ascii="Arial" w:hAnsi="Arial" w:cs="Arial"/>
          <w:color w:val="211D1E"/>
        </w:rPr>
      </w:pPr>
      <w:r w:rsidRPr="00833B70">
        <w:rPr>
          <w:rFonts w:ascii="Arial" w:hAnsi="Arial"/>
          <w:color w:val="211D1E"/>
          <w:sz w:val="18"/>
          <w:szCs w:val="18"/>
        </w:rPr>
        <w:t xml:space="preserve">c) </w:t>
      </w:r>
      <w:hyperlink r:id="rId41" w:history="1">
        <w:r w:rsidRPr="00833B70">
          <w:rPr>
            <w:rStyle w:val="Hyperlink"/>
            <w:rFonts w:ascii="Arial" w:hAnsi="Arial"/>
            <w:sz w:val="18"/>
            <w:szCs w:val="18"/>
          </w:rPr>
          <w:t>https://www.worldbank.org/en/topic/sanitation/brief/fecal-sludge-management-tools</w:t>
        </w:r>
      </w:hyperlink>
    </w:p>
    <w:p w14:paraId="1BCCF188" w14:textId="77777777" w:rsidR="00A06735" w:rsidRPr="00833B70" w:rsidRDefault="00A06735" w:rsidP="00817D44">
      <w:pPr>
        <w:ind w:left="720"/>
        <w:rPr>
          <w:rFonts w:ascii="Arial" w:hAnsi="Arial" w:cs="Arial"/>
          <w:color w:val="211D1E"/>
        </w:rPr>
      </w:pPr>
    </w:p>
    <w:p w14:paraId="137FE9AA" w14:textId="68F7C81A" w:rsidR="00A06735" w:rsidRPr="00833B70" w:rsidRDefault="008D7071" w:rsidP="00DC0AEA">
      <w:pPr>
        <w:pStyle w:val="Heading2"/>
        <w:rPr>
          <w:rFonts w:ascii="Arial" w:hAnsi="Arial" w:cs="Arial"/>
          <w:sz w:val="24"/>
          <w:szCs w:val="24"/>
        </w:rPr>
      </w:pPr>
      <w:bookmarkStart w:id="55" w:name="_Toc41358526"/>
      <w:r w:rsidRPr="00833B70">
        <w:rPr>
          <w:rFonts w:ascii="Arial" w:hAnsi="Arial" w:cs="Arial"/>
          <w:sz w:val="24"/>
          <w:szCs w:val="24"/>
        </w:rPr>
        <w:t>4.3 Traitement</w:t>
      </w:r>
      <w:bookmarkEnd w:id="55"/>
    </w:p>
    <w:p w14:paraId="5DB9E51E" w14:textId="70CAE2FB" w:rsidR="009A3B6C" w:rsidRPr="00833B70" w:rsidRDefault="00B833EE" w:rsidP="009A3B6C">
      <w:pPr>
        <w:pStyle w:val="Pa15"/>
        <w:spacing w:after="180" w:line="360" w:lineRule="auto"/>
        <w:jc w:val="both"/>
        <w:rPr>
          <w:rFonts w:ascii="Arial" w:hAnsi="Arial" w:cs="Arial"/>
          <w:color w:val="211D1E"/>
          <w:sz w:val="22"/>
          <w:szCs w:val="22"/>
        </w:rPr>
      </w:pPr>
      <w:r w:rsidRPr="00833B70">
        <w:rPr>
          <w:rFonts w:ascii="Arial" w:hAnsi="Arial"/>
          <w:color w:val="211D1E"/>
          <w:sz w:val="22"/>
          <w:szCs w:val="22"/>
        </w:rPr>
        <w:t xml:space="preserve">Il </w:t>
      </w:r>
      <w:r w:rsidR="0049777B" w:rsidRPr="00833B70">
        <w:rPr>
          <w:rFonts w:ascii="Arial" w:hAnsi="Arial"/>
          <w:color w:val="211D1E"/>
          <w:sz w:val="22"/>
          <w:szCs w:val="22"/>
        </w:rPr>
        <w:t>convient d’envisager l’utilisation d’installations</w:t>
      </w:r>
      <w:r w:rsidR="009A3B6C" w:rsidRPr="00833B70">
        <w:rPr>
          <w:rFonts w:ascii="Arial" w:hAnsi="Arial"/>
          <w:color w:val="211D1E"/>
          <w:sz w:val="22"/>
          <w:szCs w:val="22"/>
        </w:rPr>
        <w:t xml:space="preserve"> </w:t>
      </w:r>
      <w:r w:rsidR="0049777B" w:rsidRPr="00833B70">
        <w:rPr>
          <w:rFonts w:ascii="Arial" w:hAnsi="Arial"/>
          <w:color w:val="211D1E"/>
          <w:sz w:val="22"/>
          <w:szCs w:val="22"/>
        </w:rPr>
        <w:t xml:space="preserve">d’assainissement autonome </w:t>
      </w:r>
      <w:r w:rsidR="009A3B6C" w:rsidRPr="00833B70">
        <w:rPr>
          <w:rFonts w:ascii="Arial" w:hAnsi="Arial"/>
          <w:color w:val="211D1E"/>
          <w:sz w:val="22"/>
          <w:szCs w:val="22"/>
        </w:rPr>
        <w:t>de</w:t>
      </w:r>
      <w:r w:rsidR="0049777B" w:rsidRPr="00833B70">
        <w:rPr>
          <w:rFonts w:ascii="Arial" w:hAnsi="Arial"/>
          <w:color w:val="211D1E"/>
          <w:sz w:val="22"/>
          <w:szCs w:val="22"/>
        </w:rPr>
        <w:t xml:space="preserve"> base pour le</w:t>
      </w:r>
      <w:r w:rsidR="009A3B6C" w:rsidRPr="00833B70">
        <w:rPr>
          <w:rFonts w:ascii="Arial" w:hAnsi="Arial"/>
          <w:color w:val="211D1E"/>
          <w:sz w:val="22"/>
          <w:szCs w:val="22"/>
        </w:rPr>
        <w:t xml:space="preserve"> traitement des eaux usées </w:t>
      </w:r>
      <w:r w:rsidR="000A18EC" w:rsidRPr="00833B70">
        <w:rPr>
          <w:rFonts w:ascii="Arial" w:hAnsi="Arial"/>
          <w:color w:val="211D1E"/>
          <w:sz w:val="22"/>
          <w:szCs w:val="22"/>
        </w:rPr>
        <w:t>ménagère</w:t>
      </w:r>
      <w:r w:rsidR="009A3B6C" w:rsidRPr="00833B70">
        <w:rPr>
          <w:rFonts w:ascii="Arial" w:hAnsi="Arial"/>
          <w:color w:val="211D1E"/>
          <w:sz w:val="22"/>
          <w:szCs w:val="22"/>
        </w:rPr>
        <w:t xml:space="preserve">s </w:t>
      </w:r>
      <w:r w:rsidR="0049777B" w:rsidRPr="00833B70">
        <w:rPr>
          <w:rFonts w:ascii="Arial" w:hAnsi="Arial"/>
          <w:color w:val="211D1E"/>
          <w:sz w:val="22"/>
          <w:szCs w:val="22"/>
        </w:rPr>
        <w:t>tout en tenant compte</w:t>
      </w:r>
      <w:r w:rsidR="009A3B6C" w:rsidRPr="00833B70">
        <w:rPr>
          <w:rFonts w:ascii="Arial" w:hAnsi="Arial"/>
          <w:color w:val="211D1E"/>
          <w:sz w:val="22"/>
          <w:szCs w:val="22"/>
        </w:rPr>
        <w:t xml:space="preserve"> </w:t>
      </w:r>
      <w:r w:rsidR="0049777B" w:rsidRPr="00833B70">
        <w:rPr>
          <w:rFonts w:ascii="Arial" w:hAnsi="Arial"/>
          <w:color w:val="211D1E"/>
          <w:sz w:val="22"/>
          <w:szCs w:val="22"/>
        </w:rPr>
        <w:t>des</w:t>
      </w:r>
      <w:r w:rsidR="009A3B6C" w:rsidRPr="00833B70">
        <w:rPr>
          <w:rFonts w:ascii="Arial" w:hAnsi="Arial"/>
          <w:color w:val="211D1E"/>
          <w:sz w:val="22"/>
          <w:szCs w:val="22"/>
        </w:rPr>
        <w:t xml:space="preserve"> conditions locales. Les technologies de traitement sont classées en deux groupes.</w:t>
      </w:r>
    </w:p>
    <w:p w14:paraId="3B43CE9D" w14:textId="45DC5A1F" w:rsidR="009A3B6C" w:rsidRPr="00833B70" w:rsidRDefault="000C4CF5" w:rsidP="000C4CF5">
      <w:pPr>
        <w:pStyle w:val="Pa17"/>
        <w:numPr>
          <w:ilvl w:val="0"/>
          <w:numId w:val="33"/>
        </w:numPr>
        <w:spacing w:after="180" w:line="360" w:lineRule="auto"/>
        <w:jc w:val="both"/>
        <w:rPr>
          <w:rFonts w:ascii="Arial" w:hAnsi="Arial"/>
          <w:sz w:val="22"/>
          <w:szCs w:val="22"/>
        </w:rPr>
      </w:pPr>
      <w:r w:rsidRPr="00833B70">
        <w:rPr>
          <w:rFonts w:ascii="Arial" w:hAnsi="Arial"/>
          <w:sz w:val="22"/>
          <w:szCs w:val="22"/>
        </w:rPr>
        <w:t xml:space="preserve">Le </w:t>
      </w:r>
      <w:r w:rsidRPr="00833B70">
        <w:rPr>
          <w:rFonts w:ascii="Arial" w:hAnsi="Arial"/>
          <w:sz w:val="22"/>
          <w:szCs w:val="22"/>
          <w:u w:val="single"/>
        </w:rPr>
        <w:t>t</w:t>
      </w:r>
      <w:r w:rsidR="009A3B6C" w:rsidRPr="00833B70">
        <w:rPr>
          <w:rFonts w:ascii="Arial" w:hAnsi="Arial"/>
          <w:sz w:val="22"/>
          <w:szCs w:val="22"/>
          <w:u w:val="single"/>
        </w:rPr>
        <w:t>raitement des eaux usées</w:t>
      </w:r>
      <w:r w:rsidRPr="00833B70">
        <w:rPr>
          <w:rFonts w:ascii="Arial" w:hAnsi="Arial"/>
          <w:sz w:val="22"/>
          <w:szCs w:val="22"/>
        </w:rPr>
        <w:t xml:space="preserve"> </w:t>
      </w:r>
      <w:r w:rsidR="00203076" w:rsidRPr="00833B70">
        <w:rPr>
          <w:rFonts w:ascii="Arial" w:hAnsi="Arial"/>
          <w:sz w:val="22"/>
          <w:szCs w:val="22"/>
        </w:rPr>
        <w:t>repose sur</w:t>
      </w:r>
      <w:r w:rsidRPr="00833B70">
        <w:rPr>
          <w:rFonts w:ascii="Arial" w:hAnsi="Arial"/>
          <w:sz w:val="22"/>
          <w:szCs w:val="22"/>
        </w:rPr>
        <w:t xml:space="preserve"> les technologies primaires</w:t>
      </w:r>
      <w:r w:rsidR="009A3B6C" w:rsidRPr="00833B70">
        <w:rPr>
          <w:rFonts w:ascii="Arial" w:hAnsi="Arial"/>
          <w:sz w:val="22"/>
          <w:szCs w:val="22"/>
        </w:rPr>
        <w:t> </w:t>
      </w:r>
      <w:r w:rsidRPr="00833B70">
        <w:rPr>
          <w:rFonts w:ascii="Arial" w:hAnsi="Arial"/>
          <w:sz w:val="22"/>
          <w:szCs w:val="22"/>
        </w:rPr>
        <w:t>suivantes</w:t>
      </w:r>
      <w:r w:rsidR="009A3B6C" w:rsidRPr="00833B70">
        <w:rPr>
          <w:rFonts w:ascii="Arial" w:hAnsi="Arial"/>
          <w:sz w:val="22"/>
          <w:szCs w:val="22"/>
        </w:rPr>
        <w:t>:</w:t>
      </w:r>
      <w:r w:rsidRPr="00833B70">
        <w:rPr>
          <w:rFonts w:ascii="Arial" w:hAnsi="Arial"/>
          <w:sz w:val="22"/>
          <w:szCs w:val="22"/>
        </w:rPr>
        <w:t xml:space="preserve"> f</w:t>
      </w:r>
      <w:r w:rsidR="009A3B6C" w:rsidRPr="00833B70">
        <w:rPr>
          <w:rFonts w:ascii="Arial" w:hAnsi="Arial"/>
          <w:sz w:val="22"/>
          <w:szCs w:val="22"/>
        </w:rPr>
        <w:t>osses septiques avec un ou plusieurs compartiments sans rejet</w:t>
      </w:r>
      <w:r w:rsidRPr="00833B70">
        <w:rPr>
          <w:rFonts w:ascii="Arial" w:hAnsi="Arial"/>
          <w:sz w:val="22"/>
          <w:szCs w:val="22"/>
        </w:rPr>
        <w:t>s</w:t>
      </w:r>
      <w:r w:rsidR="009A3B6C" w:rsidRPr="00833B70">
        <w:rPr>
          <w:rFonts w:ascii="Arial" w:hAnsi="Arial"/>
          <w:sz w:val="22"/>
          <w:szCs w:val="22"/>
        </w:rPr>
        <w:t> ; systèmes de fosse septique avec rejet</w:t>
      </w:r>
      <w:r w:rsidRPr="00833B70">
        <w:rPr>
          <w:rFonts w:ascii="Arial" w:hAnsi="Arial"/>
          <w:sz w:val="22"/>
          <w:szCs w:val="22"/>
        </w:rPr>
        <w:t>s</w:t>
      </w:r>
      <w:r w:rsidR="009A3B6C" w:rsidRPr="00833B70">
        <w:rPr>
          <w:rFonts w:ascii="Arial" w:hAnsi="Arial"/>
          <w:sz w:val="22"/>
          <w:szCs w:val="22"/>
        </w:rPr>
        <w:t xml:space="preserve"> et filtration appropriée ; réacteurs à lit de boues à flux ascendant (procédé UASB) ; bassins de stabilisation (anaérobie, facultatif, aérobie, de maturation) ; bassins de lagunage (zones humides naturelles ou artificielles) ; traitement par épandage (filtration lente, filtration rapide et ruissellement de surface ou dispersion en sous-sol) ; unités</w:t>
      </w:r>
      <w:r w:rsidRPr="00833B70">
        <w:rPr>
          <w:rFonts w:ascii="Arial" w:hAnsi="Arial"/>
          <w:sz w:val="22"/>
          <w:szCs w:val="22"/>
        </w:rPr>
        <w:t xml:space="preserve"> compactes</w:t>
      </w:r>
      <w:r w:rsidR="009A3B6C" w:rsidRPr="00833B70">
        <w:rPr>
          <w:rFonts w:ascii="Arial" w:hAnsi="Arial"/>
          <w:sz w:val="22"/>
          <w:szCs w:val="22"/>
        </w:rPr>
        <w:t xml:space="preserve"> de traitement biologique, qui reposent généralement sur une culture microbienne fixée (telle que les lits bactériens ou les disques biologiques) ; processus biologiques de culture microbienne en suspension (comme les boues activées à faible charge) ou systèmes d’aération hybrides (cultures microbiennes en suspension et fixées dans le même réservoir).</w:t>
      </w:r>
    </w:p>
    <w:p w14:paraId="647BABBF" w14:textId="77777777" w:rsidR="009A3B6C" w:rsidRPr="00833B70" w:rsidRDefault="009A3B6C" w:rsidP="009A3B6C">
      <w:pPr>
        <w:pStyle w:val="Default"/>
      </w:pPr>
    </w:p>
    <w:p w14:paraId="65E52AA5" w14:textId="2FEE1931" w:rsidR="00710383" w:rsidRPr="00833B70" w:rsidRDefault="00203076" w:rsidP="00203076">
      <w:pPr>
        <w:pStyle w:val="Pa17"/>
        <w:numPr>
          <w:ilvl w:val="0"/>
          <w:numId w:val="33"/>
        </w:numPr>
        <w:spacing w:after="180" w:line="360" w:lineRule="auto"/>
        <w:jc w:val="both"/>
        <w:rPr>
          <w:rFonts w:ascii="Arial" w:hAnsi="Arial"/>
          <w:sz w:val="22"/>
          <w:szCs w:val="22"/>
        </w:rPr>
      </w:pPr>
      <w:r w:rsidRPr="00833B70">
        <w:rPr>
          <w:rFonts w:ascii="Arial" w:hAnsi="Arial"/>
          <w:sz w:val="22"/>
          <w:szCs w:val="22"/>
        </w:rPr>
        <w:lastRenderedPageBreak/>
        <w:t xml:space="preserve">Le </w:t>
      </w:r>
      <w:r w:rsidRPr="00833B70">
        <w:rPr>
          <w:rFonts w:ascii="Arial" w:hAnsi="Arial"/>
          <w:sz w:val="22"/>
          <w:szCs w:val="22"/>
          <w:u w:val="single"/>
        </w:rPr>
        <w:t>t</w:t>
      </w:r>
      <w:r w:rsidR="009A3B6C" w:rsidRPr="00833B70">
        <w:rPr>
          <w:rFonts w:ascii="Arial" w:hAnsi="Arial"/>
          <w:sz w:val="22"/>
          <w:szCs w:val="22"/>
          <w:u w:val="single"/>
        </w:rPr>
        <w:t>raitement des boues</w:t>
      </w:r>
      <w:r w:rsidR="009A3B6C" w:rsidRPr="00833B70">
        <w:rPr>
          <w:rFonts w:ascii="Arial" w:hAnsi="Arial"/>
          <w:sz w:val="22"/>
          <w:szCs w:val="22"/>
        </w:rPr>
        <w:t> </w:t>
      </w:r>
      <w:r w:rsidRPr="00833B70">
        <w:rPr>
          <w:rFonts w:ascii="Arial" w:hAnsi="Arial"/>
          <w:sz w:val="22"/>
          <w:szCs w:val="22"/>
        </w:rPr>
        <w:t xml:space="preserve">repose sur les technologies primaires </w:t>
      </w:r>
      <w:r w:rsidR="00412424" w:rsidRPr="00833B70">
        <w:rPr>
          <w:rFonts w:ascii="Arial" w:hAnsi="Arial"/>
          <w:sz w:val="22"/>
          <w:szCs w:val="22"/>
        </w:rPr>
        <w:t>suivantes :</w:t>
      </w:r>
      <w:r w:rsidRPr="00833B70">
        <w:rPr>
          <w:rFonts w:ascii="Arial" w:hAnsi="Arial"/>
          <w:sz w:val="22"/>
          <w:szCs w:val="22"/>
        </w:rPr>
        <w:t xml:space="preserve"> b</w:t>
      </w:r>
      <w:r w:rsidR="009A3B6C" w:rsidRPr="00833B70">
        <w:rPr>
          <w:rFonts w:ascii="Arial" w:hAnsi="Arial"/>
          <w:sz w:val="22"/>
          <w:szCs w:val="22"/>
        </w:rPr>
        <w:t>assins d’épaississement/de sédimentation ; lits de séchage non plantés ; lits de séchage plantés ; co-compostage (lorsqu’un compostage avec d’autres déchets organiques disponibles est requis) et réacteurs anaérobies à biogaz.</w:t>
      </w:r>
    </w:p>
    <w:p w14:paraId="67D290A1" w14:textId="77777777" w:rsidR="003C2C5B" w:rsidRPr="00833B70" w:rsidRDefault="003C2C5B" w:rsidP="003C2C5B">
      <w:pPr>
        <w:pStyle w:val="Default"/>
      </w:pPr>
    </w:p>
    <w:tbl>
      <w:tblPr>
        <w:tblStyle w:val="TableGrid"/>
        <w:tblW w:w="0" w:type="auto"/>
        <w:tblInd w:w="-5" w:type="dxa"/>
        <w:tblLook w:val="04A0" w:firstRow="1" w:lastRow="0" w:firstColumn="1" w:lastColumn="0" w:noHBand="0" w:noVBand="1"/>
      </w:tblPr>
      <w:tblGrid>
        <w:gridCol w:w="4479"/>
        <w:gridCol w:w="4589"/>
      </w:tblGrid>
      <w:tr w:rsidR="00590AEE" w:rsidRPr="00833B70" w14:paraId="228869C4" w14:textId="77777777" w:rsidTr="00D371A9">
        <w:tc>
          <w:tcPr>
            <w:tcW w:w="4395" w:type="dxa"/>
          </w:tcPr>
          <w:p w14:paraId="448BC983" w14:textId="77777777" w:rsidR="00590AEE" w:rsidRPr="00833B70" w:rsidRDefault="00590AEE" w:rsidP="000D7348">
            <w:pPr>
              <w:pStyle w:val="Default"/>
              <w:rPr>
                <w:rFonts w:ascii="Arial" w:hAnsi="Arial" w:cs="Arial"/>
                <w:b/>
                <w:sz w:val="18"/>
                <w:szCs w:val="18"/>
              </w:rPr>
            </w:pPr>
            <w:r w:rsidRPr="00833B70">
              <w:rPr>
                <w:rFonts w:ascii="Arial" w:hAnsi="Arial"/>
                <w:b/>
                <w:sz w:val="18"/>
                <w:szCs w:val="18"/>
              </w:rPr>
              <w:t xml:space="preserve">a) </w:t>
            </w:r>
          </w:p>
          <w:p w14:paraId="41BE7245" w14:textId="77777777" w:rsidR="00590AEE" w:rsidRPr="00833B70" w:rsidRDefault="00590AEE" w:rsidP="000D7348">
            <w:pPr>
              <w:pStyle w:val="Default"/>
              <w:rPr>
                <w:rFonts w:ascii="Arial" w:hAnsi="Arial" w:cs="Arial"/>
                <w:b/>
                <w:sz w:val="18"/>
                <w:szCs w:val="18"/>
              </w:rPr>
            </w:pPr>
            <w:r w:rsidRPr="00833B70">
              <w:rPr>
                <w:rFonts w:ascii="Arial" w:hAnsi="Arial"/>
                <w:b/>
                <w:noProof/>
                <w:sz w:val="18"/>
                <w:szCs w:val="18"/>
              </w:rPr>
              <w:drawing>
                <wp:inline distT="0" distB="0" distL="0" distR="0" wp14:anchorId="664E3D85" wp14:editId="4F99BD32">
                  <wp:extent cx="2707005" cy="2211572"/>
                  <wp:effectExtent l="0" t="0" r="0" b="0"/>
                  <wp:docPr id="31"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9258" cy="2221582"/>
                          </a:xfrm>
                          <a:prstGeom prst="rect">
                            <a:avLst/>
                          </a:prstGeom>
                          <a:noFill/>
                        </pic:spPr>
                      </pic:pic>
                    </a:graphicData>
                  </a:graphic>
                </wp:inline>
              </w:drawing>
            </w:r>
          </w:p>
          <w:p w14:paraId="42328613" w14:textId="77777777" w:rsidR="00590AEE" w:rsidRPr="00833B70" w:rsidRDefault="00590AEE" w:rsidP="000D7348">
            <w:pPr>
              <w:pStyle w:val="Default"/>
              <w:rPr>
                <w:rFonts w:ascii="Arial" w:hAnsi="Arial" w:cs="Arial"/>
                <w:b/>
                <w:sz w:val="18"/>
                <w:szCs w:val="18"/>
              </w:rPr>
            </w:pPr>
          </w:p>
        </w:tc>
        <w:tc>
          <w:tcPr>
            <w:tcW w:w="4589" w:type="dxa"/>
          </w:tcPr>
          <w:p w14:paraId="274E6BE8" w14:textId="77777777" w:rsidR="00590AEE" w:rsidRPr="00833B70" w:rsidRDefault="00590AEE" w:rsidP="000D7348">
            <w:pPr>
              <w:pStyle w:val="Default"/>
              <w:rPr>
                <w:rFonts w:ascii="Arial" w:hAnsi="Arial" w:cs="Arial"/>
                <w:b/>
                <w:sz w:val="18"/>
                <w:szCs w:val="18"/>
              </w:rPr>
            </w:pPr>
            <w:r w:rsidRPr="00833B70">
              <w:rPr>
                <w:rFonts w:ascii="Arial" w:hAnsi="Arial"/>
                <w:b/>
                <w:sz w:val="18"/>
                <w:szCs w:val="18"/>
              </w:rPr>
              <w:t xml:space="preserve">b) </w:t>
            </w:r>
          </w:p>
          <w:p w14:paraId="068E776E" w14:textId="77777777" w:rsidR="00590AEE" w:rsidRPr="00833B70" w:rsidRDefault="00590AEE" w:rsidP="000D7348">
            <w:pPr>
              <w:pStyle w:val="Default"/>
              <w:rPr>
                <w:rFonts w:ascii="Arial" w:hAnsi="Arial" w:cs="Arial"/>
                <w:b/>
                <w:sz w:val="18"/>
                <w:szCs w:val="18"/>
              </w:rPr>
            </w:pPr>
            <w:r w:rsidRPr="00833B70">
              <w:rPr>
                <w:rFonts w:ascii="Arial" w:hAnsi="Arial"/>
                <w:b/>
                <w:noProof/>
                <w:sz w:val="18"/>
                <w:szCs w:val="18"/>
              </w:rPr>
              <w:drawing>
                <wp:inline distT="0" distB="0" distL="0" distR="0" wp14:anchorId="729FFDF6" wp14:editId="3EC874BD">
                  <wp:extent cx="2719017" cy="2211070"/>
                  <wp:effectExtent l="0" t="0" r="5715" b="0"/>
                  <wp:docPr id="3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9002" cy="2235454"/>
                          </a:xfrm>
                          <a:prstGeom prst="rect">
                            <a:avLst/>
                          </a:prstGeom>
                          <a:noFill/>
                        </pic:spPr>
                      </pic:pic>
                    </a:graphicData>
                  </a:graphic>
                </wp:inline>
              </w:drawing>
            </w:r>
          </w:p>
        </w:tc>
      </w:tr>
    </w:tbl>
    <w:p w14:paraId="3FDCC65C" w14:textId="77777777" w:rsidR="007D3919" w:rsidRPr="00833B70" w:rsidRDefault="007D3919" w:rsidP="00590AEE">
      <w:pPr>
        <w:pStyle w:val="Caption"/>
        <w:rPr>
          <w:rFonts w:ascii="Arial" w:hAnsi="Arial"/>
          <w:b/>
          <w:i w:val="0"/>
          <w:color w:val="auto"/>
          <w:sz w:val="8"/>
          <w:szCs w:val="8"/>
        </w:rPr>
      </w:pPr>
    </w:p>
    <w:p w14:paraId="220561A0" w14:textId="7F455E1F" w:rsidR="00590AEE" w:rsidRPr="00833B70" w:rsidRDefault="00590AEE" w:rsidP="00590AEE">
      <w:pPr>
        <w:pStyle w:val="Caption"/>
        <w:rPr>
          <w:rFonts w:ascii="Arial" w:hAnsi="Arial" w:cs="Arial"/>
          <w:b/>
          <w:i w:val="0"/>
          <w:color w:val="auto"/>
        </w:rPr>
      </w:pPr>
      <w:bookmarkStart w:id="56" w:name="_Toc40650213"/>
      <w:r w:rsidRPr="00833B70">
        <w:rPr>
          <w:rFonts w:ascii="Arial" w:hAnsi="Arial"/>
          <w:b/>
          <w:i w:val="0"/>
          <w:color w:val="auto"/>
        </w:rPr>
        <w:t xml:space="preserve">Figure </w:t>
      </w:r>
      <w:r w:rsidRPr="00833B70">
        <w:rPr>
          <w:rFonts w:ascii="Arial" w:hAnsi="Arial" w:cs="Arial"/>
          <w:b/>
          <w:i w:val="0"/>
          <w:color w:val="auto"/>
        </w:rPr>
        <w:fldChar w:fldCharType="begin"/>
      </w:r>
      <w:r w:rsidRPr="00833B70">
        <w:rPr>
          <w:rFonts w:ascii="Arial" w:hAnsi="Arial" w:cs="Arial"/>
          <w:b/>
          <w:i w:val="0"/>
          <w:color w:val="auto"/>
        </w:rPr>
        <w:instrText xml:space="preserve"> SEQ Figure \* ARABIC </w:instrText>
      </w:r>
      <w:r w:rsidRPr="00833B70">
        <w:rPr>
          <w:rFonts w:ascii="Arial" w:hAnsi="Arial" w:cs="Arial"/>
          <w:b/>
          <w:i w:val="0"/>
          <w:color w:val="auto"/>
        </w:rPr>
        <w:fldChar w:fldCharType="separate"/>
      </w:r>
      <w:r w:rsidR="00FD046C">
        <w:rPr>
          <w:rFonts w:ascii="Arial" w:hAnsi="Arial" w:cs="Arial"/>
          <w:b/>
          <w:i w:val="0"/>
          <w:noProof/>
          <w:color w:val="auto"/>
        </w:rPr>
        <w:t>11</w:t>
      </w:r>
      <w:r w:rsidRPr="00833B70">
        <w:rPr>
          <w:rFonts w:ascii="Arial" w:hAnsi="Arial" w:cs="Arial"/>
          <w:b/>
          <w:i w:val="0"/>
          <w:color w:val="auto"/>
        </w:rPr>
        <w:fldChar w:fldCharType="end"/>
      </w:r>
      <w:r w:rsidRPr="00833B70">
        <w:rPr>
          <w:b/>
        </w:rPr>
        <w:t> </w:t>
      </w:r>
      <w:r w:rsidRPr="00833B70">
        <w:rPr>
          <w:rFonts w:ascii="Arial" w:hAnsi="Arial"/>
          <w:b/>
          <w:i w:val="0"/>
          <w:color w:val="auto"/>
        </w:rPr>
        <w:t>: Illustrations</w:t>
      </w:r>
      <w:r w:rsidR="007D3919" w:rsidRPr="00833B70">
        <w:rPr>
          <w:rFonts w:ascii="Arial" w:hAnsi="Arial"/>
          <w:b/>
          <w:i w:val="0"/>
          <w:color w:val="auto"/>
        </w:rPr>
        <w:t xml:space="preserve"> - </w:t>
      </w:r>
      <w:r w:rsidRPr="00833B70">
        <w:rPr>
          <w:rFonts w:ascii="Arial" w:hAnsi="Arial"/>
          <w:b/>
          <w:i w:val="0"/>
          <w:color w:val="auto"/>
        </w:rPr>
        <w:t>a) lit de séchage non planté et b) lit de séchage planté</w:t>
      </w:r>
      <w:bookmarkEnd w:id="56"/>
    </w:p>
    <w:p w14:paraId="4DFACE97" w14:textId="4E1F8F0C" w:rsidR="00590AEE" w:rsidRPr="00833B70" w:rsidRDefault="008D7071" w:rsidP="00DC0AEA">
      <w:pPr>
        <w:pStyle w:val="Heading2"/>
        <w:rPr>
          <w:rFonts w:ascii="Arial" w:hAnsi="Arial" w:cs="Arial"/>
          <w:sz w:val="24"/>
          <w:szCs w:val="24"/>
        </w:rPr>
      </w:pPr>
      <w:bookmarkStart w:id="57" w:name="_Toc41358527"/>
      <w:r w:rsidRPr="00833B70">
        <w:rPr>
          <w:rFonts w:ascii="Arial" w:hAnsi="Arial" w:cs="Arial"/>
          <w:sz w:val="24"/>
          <w:szCs w:val="24"/>
        </w:rPr>
        <w:t>4.4 Évacuation/Réutilisation</w:t>
      </w:r>
      <w:bookmarkEnd w:id="57"/>
    </w:p>
    <w:p w14:paraId="1665CDA4" w14:textId="1EEBDD70" w:rsidR="00590AEE" w:rsidRPr="00833B70" w:rsidRDefault="00FB60A7" w:rsidP="00590AEE">
      <w:pPr>
        <w:pStyle w:val="Pa15"/>
        <w:spacing w:after="180" w:line="360" w:lineRule="auto"/>
        <w:jc w:val="both"/>
        <w:rPr>
          <w:rFonts w:ascii="Arial" w:hAnsi="Arial" w:cs="Arial"/>
          <w:color w:val="211D1E"/>
          <w:sz w:val="22"/>
          <w:szCs w:val="22"/>
        </w:rPr>
      </w:pPr>
      <w:r w:rsidRPr="00833B70">
        <w:rPr>
          <w:rFonts w:ascii="Arial" w:hAnsi="Arial"/>
          <w:color w:val="211D1E"/>
          <w:sz w:val="22"/>
          <w:szCs w:val="22"/>
        </w:rPr>
        <w:t>Lors de la conception des systèmes d’assainissement autonome de base, il</w:t>
      </w:r>
      <w:r w:rsidR="00B833EE" w:rsidRPr="00833B70">
        <w:rPr>
          <w:rFonts w:ascii="Arial" w:hAnsi="Arial"/>
          <w:color w:val="211D1E"/>
          <w:sz w:val="22"/>
          <w:szCs w:val="22"/>
        </w:rPr>
        <w:t xml:space="preserve"> sied</w:t>
      </w:r>
      <w:r w:rsidR="00590AEE" w:rsidRPr="00833B70">
        <w:rPr>
          <w:rFonts w:ascii="Arial" w:hAnsi="Arial"/>
          <w:color w:val="211D1E"/>
          <w:sz w:val="22"/>
          <w:szCs w:val="22"/>
        </w:rPr>
        <w:t xml:space="preserve"> </w:t>
      </w:r>
      <w:r w:rsidR="00203076" w:rsidRPr="00833B70">
        <w:rPr>
          <w:rFonts w:ascii="Arial" w:hAnsi="Arial"/>
          <w:color w:val="211D1E"/>
          <w:sz w:val="22"/>
          <w:szCs w:val="22"/>
        </w:rPr>
        <w:t>d’envisager</w:t>
      </w:r>
      <w:r w:rsidR="00590AEE" w:rsidRPr="00833B70">
        <w:rPr>
          <w:rFonts w:ascii="Arial" w:hAnsi="Arial"/>
          <w:color w:val="211D1E"/>
          <w:sz w:val="22"/>
          <w:szCs w:val="22"/>
        </w:rPr>
        <w:t xml:space="preserve"> la récupération</w:t>
      </w:r>
      <w:r w:rsidRPr="00833B70">
        <w:rPr>
          <w:rFonts w:ascii="Arial" w:hAnsi="Arial"/>
          <w:color w:val="211D1E"/>
          <w:sz w:val="22"/>
          <w:szCs w:val="22"/>
        </w:rPr>
        <w:t xml:space="preserve"> </w:t>
      </w:r>
      <w:r w:rsidR="00590AEE" w:rsidRPr="00833B70">
        <w:rPr>
          <w:rFonts w:ascii="Arial" w:hAnsi="Arial"/>
          <w:color w:val="211D1E"/>
          <w:sz w:val="22"/>
          <w:szCs w:val="22"/>
        </w:rPr>
        <w:t>des ressources à des fins économiques</w:t>
      </w:r>
      <w:r w:rsidRPr="00833B70">
        <w:rPr>
          <w:rFonts w:ascii="Arial" w:hAnsi="Arial"/>
          <w:color w:val="211D1E"/>
          <w:sz w:val="22"/>
          <w:szCs w:val="22"/>
        </w:rPr>
        <w:t>,</w:t>
      </w:r>
      <w:r w:rsidRPr="00833B70">
        <w:t xml:space="preserve"> </w:t>
      </w:r>
      <w:r w:rsidRPr="00833B70">
        <w:rPr>
          <w:rFonts w:ascii="Arial" w:hAnsi="Arial"/>
          <w:color w:val="211D1E"/>
          <w:sz w:val="22"/>
          <w:szCs w:val="22"/>
        </w:rPr>
        <w:t>par le biais d’un traitement ultérieur</w:t>
      </w:r>
      <w:r w:rsidR="00590AEE" w:rsidRPr="00833B70">
        <w:rPr>
          <w:rFonts w:ascii="Arial" w:hAnsi="Arial"/>
          <w:color w:val="211D1E"/>
          <w:sz w:val="22"/>
          <w:szCs w:val="22"/>
        </w:rPr>
        <w:t>.</w:t>
      </w:r>
    </w:p>
    <w:p w14:paraId="5A8EBF01" w14:textId="31E8C7AE" w:rsidR="00590AEE" w:rsidRPr="00833B70" w:rsidRDefault="00590AEE" w:rsidP="00590AEE">
      <w:pPr>
        <w:pStyle w:val="Pa15"/>
        <w:spacing w:after="180" w:line="360" w:lineRule="auto"/>
        <w:jc w:val="both"/>
        <w:rPr>
          <w:rFonts w:ascii="Arial" w:hAnsi="Arial" w:cs="Arial"/>
          <w:color w:val="211D1E"/>
          <w:sz w:val="22"/>
          <w:szCs w:val="22"/>
        </w:rPr>
      </w:pPr>
      <w:r w:rsidRPr="00833B70">
        <w:rPr>
          <w:rFonts w:ascii="Arial" w:hAnsi="Arial"/>
          <w:color w:val="211D1E"/>
          <w:sz w:val="22"/>
          <w:szCs w:val="22"/>
        </w:rPr>
        <w:t xml:space="preserve">En matière d’évacuation ou de réutilisation des sous-produits d’eaux usées, on </w:t>
      </w:r>
      <w:r w:rsidR="00FB60A7" w:rsidRPr="00833B70">
        <w:rPr>
          <w:rFonts w:ascii="Arial" w:hAnsi="Arial"/>
          <w:color w:val="211D1E"/>
          <w:sz w:val="22"/>
          <w:szCs w:val="22"/>
        </w:rPr>
        <w:t xml:space="preserve">opter pour </w:t>
      </w:r>
      <w:r w:rsidRPr="00833B70">
        <w:rPr>
          <w:rFonts w:ascii="Arial" w:hAnsi="Arial"/>
          <w:color w:val="211D1E"/>
          <w:sz w:val="22"/>
          <w:szCs w:val="22"/>
        </w:rPr>
        <w:t xml:space="preserve">les </w:t>
      </w:r>
      <w:r w:rsidR="00FB60A7" w:rsidRPr="00833B70">
        <w:rPr>
          <w:rFonts w:ascii="Arial" w:hAnsi="Arial"/>
          <w:color w:val="211D1E"/>
          <w:sz w:val="22"/>
          <w:szCs w:val="22"/>
        </w:rPr>
        <w:t xml:space="preserve">choix </w:t>
      </w:r>
      <w:r w:rsidRPr="00833B70">
        <w:rPr>
          <w:rFonts w:ascii="Arial" w:hAnsi="Arial"/>
          <w:color w:val="211D1E"/>
          <w:sz w:val="22"/>
          <w:szCs w:val="22"/>
        </w:rPr>
        <w:t>suivants :</w:t>
      </w:r>
    </w:p>
    <w:p w14:paraId="31426C92" w14:textId="03B295DC" w:rsidR="00590AEE" w:rsidRPr="00833B70" w:rsidRDefault="00E627CB" w:rsidP="00C44768">
      <w:pPr>
        <w:pStyle w:val="Pa17"/>
        <w:numPr>
          <w:ilvl w:val="0"/>
          <w:numId w:val="22"/>
        </w:numPr>
        <w:spacing w:after="180" w:line="360" w:lineRule="auto"/>
        <w:jc w:val="both"/>
        <w:rPr>
          <w:rFonts w:ascii="Arial" w:hAnsi="Arial" w:cs="Arial"/>
          <w:color w:val="211D1E"/>
          <w:sz w:val="22"/>
          <w:szCs w:val="22"/>
        </w:rPr>
      </w:pPr>
      <w:r w:rsidRPr="00833B70">
        <w:rPr>
          <w:rFonts w:ascii="Arial" w:hAnsi="Arial"/>
          <w:color w:val="211D1E"/>
          <w:sz w:val="22"/>
          <w:szCs w:val="22"/>
        </w:rPr>
        <w:t xml:space="preserve">le </w:t>
      </w:r>
      <w:r w:rsidR="00590AEE" w:rsidRPr="00833B70">
        <w:rPr>
          <w:rFonts w:ascii="Arial" w:hAnsi="Arial"/>
          <w:color w:val="211D1E"/>
          <w:sz w:val="22"/>
          <w:szCs w:val="22"/>
        </w:rPr>
        <w:t>rejet d’effluents dans l’environnement naturel</w:t>
      </w:r>
      <w:r w:rsidR="00B63EB7" w:rsidRPr="00833B70">
        <w:rPr>
          <w:rFonts w:ascii="Arial" w:hAnsi="Arial"/>
          <w:color w:val="211D1E"/>
          <w:sz w:val="22"/>
          <w:szCs w:val="22"/>
        </w:rPr>
        <w:t> ;</w:t>
      </w:r>
    </w:p>
    <w:p w14:paraId="5C4BE365" w14:textId="1DE1700A" w:rsidR="00590AEE" w:rsidRPr="00833B70" w:rsidRDefault="00E627CB" w:rsidP="00C44768">
      <w:pPr>
        <w:pStyle w:val="Pa17"/>
        <w:numPr>
          <w:ilvl w:val="0"/>
          <w:numId w:val="22"/>
        </w:numPr>
        <w:spacing w:after="180" w:line="360" w:lineRule="auto"/>
        <w:jc w:val="both"/>
        <w:rPr>
          <w:rFonts w:ascii="Arial" w:hAnsi="Arial" w:cs="Arial"/>
          <w:color w:val="211D1E"/>
          <w:sz w:val="22"/>
          <w:szCs w:val="22"/>
        </w:rPr>
      </w:pPr>
      <w:r w:rsidRPr="00833B70">
        <w:rPr>
          <w:rFonts w:ascii="Arial" w:hAnsi="Arial"/>
          <w:color w:val="211D1E"/>
          <w:sz w:val="22"/>
          <w:szCs w:val="22"/>
        </w:rPr>
        <w:t>l’</w:t>
      </w:r>
      <w:r w:rsidR="00590AEE" w:rsidRPr="00833B70">
        <w:rPr>
          <w:rFonts w:ascii="Arial" w:hAnsi="Arial"/>
          <w:color w:val="211D1E"/>
          <w:sz w:val="22"/>
          <w:szCs w:val="22"/>
        </w:rPr>
        <w:t>utilisation d’effluents pour l’irrigation</w:t>
      </w:r>
      <w:r w:rsidR="00B63EB7" w:rsidRPr="00833B70">
        <w:rPr>
          <w:rFonts w:ascii="Arial" w:hAnsi="Arial"/>
          <w:color w:val="211D1E"/>
          <w:sz w:val="22"/>
          <w:szCs w:val="22"/>
        </w:rPr>
        <w:t> ;</w:t>
      </w:r>
    </w:p>
    <w:p w14:paraId="665F8908" w14:textId="4F6F24A4" w:rsidR="00590AEE" w:rsidRPr="00833B70" w:rsidRDefault="00E627CB" w:rsidP="00C44768">
      <w:pPr>
        <w:pStyle w:val="Pa17"/>
        <w:numPr>
          <w:ilvl w:val="0"/>
          <w:numId w:val="22"/>
        </w:numPr>
        <w:spacing w:after="180" w:line="360" w:lineRule="auto"/>
        <w:jc w:val="both"/>
        <w:rPr>
          <w:rFonts w:ascii="Arial" w:hAnsi="Arial" w:cs="Arial"/>
          <w:color w:val="211D1E"/>
          <w:sz w:val="22"/>
          <w:szCs w:val="22"/>
        </w:rPr>
      </w:pPr>
      <w:r w:rsidRPr="00833B70">
        <w:rPr>
          <w:rFonts w:ascii="Arial" w:hAnsi="Arial"/>
          <w:color w:val="211D1E"/>
          <w:sz w:val="22"/>
          <w:szCs w:val="22"/>
        </w:rPr>
        <w:t>l’</w:t>
      </w:r>
      <w:r w:rsidR="00590AEE" w:rsidRPr="00833B70">
        <w:rPr>
          <w:rFonts w:ascii="Arial" w:hAnsi="Arial"/>
          <w:color w:val="211D1E"/>
          <w:sz w:val="22"/>
          <w:szCs w:val="22"/>
        </w:rPr>
        <w:t>épandage des boues traitées/stabilisées (bio</w:t>
      </w:r>
      <w:r w:rsidR="007D3919" w:rsidRPr="00833B70">
        <w:rPr>
          <w:rFonts w:ascii="Arial" w:hAnsi="Arial"/>
          <w:color w:val="211D1E"/>
          <w:sz w:val="22"/>
          <w:szCs w:val="22"/>
        </w:rPr>
        <w:t>-</w:t>
      </w:r>
      <w:r w:rsidR="00590AEE" w:rsidRPr="00833B70">
        <w:rPr>
          <w:rFonts w:ascii="Arial" w:hAnsi="Arial"/>
          <w:color w:val="211D1E"/>
          <w:sz w:val="22"/>
          <w:szCs w:val="22"/>
        </w:rPr>
        <w:t>solides) comme engrais/</w:t>
      </w:r>
      <w:r w:rsidRPr="00833B70">
        <w:rPr>
          <w:rFonts w:ascii="Arial" w:hAnsi="Arial"/>
          <w:color w:val="211D1E"/>
          <w:sz w:val="22"/>
          <w:szCs w:val="22"/>
        </w:rPr>
        <w:t>amendements</w:t>
      </w:r>
      <w:r w:rsidR="00590AEE" w:rsidRPr="00833B70">
        <w:rPr>
          <w:rFonts w:ascii="Arial" w:hAnsi="Arial"/>
          <w:color w:val="211D1E"/>
          <w:sz w:val="22"/>
          <w:szCs w:val="22"/>
        </w:rPr>
        <w:t xml:space="preserve"> du sol</w:t>
      </w:r>
      <w:r w:rsidR="00B63EB7" w:rsidRPr="00833B70">
        <w:rPr>
          <w:rFonts w:ascii="Arial" w:hAnsi="Arial"/>
          <w:color w:val="211D1E"/>
          <w:sz w:val="22"/>
          <w:szCs w:val="22"/>
        </w:rPr>
        <w:t> ;</w:t>
      </w:r>
    </w:p>
    <w:p w14:paraId="36888CE1" w14:textId="22141EE0" w:rsidR="00590AEE" w:rsidRPr="00833B70" w:rsidRDefault="00590AEE" w:rsidP="00C44768">
      <w:pPr>
        <w:pStyle w:val="ListParagraph"/>
        <w:numPr>
          <w:ilvl w:val="0"/>
          <w:numId w:val="22"/>
        </w:numPr>
        <w:spacing w:line="360" w:lineRule="auto"/>
        <w:rPr>
          <w:rFonts w:ascii="Arial" w:hAnsi="Arial" w:cs="Arial"/>
          <w:b/>
          <w:sz w:val="24"/>
          <w:szCs w:val="24"/>
        </w:rPr>
      </w:pPr>
      <w:r w:rsidRPr="00833B70">
        <w:rPr>
          <w:rFonts w:ascii="Arial" w:hAnsi="Arial"/>
          <w:color w:val="211D1E"/>
        </w:rPr>
        <w:t>valorisation énergétique des boues d’épuration traitées (c’est-à-dire la récupération et l’utilisation d</w:t>
      </w:r>
      <w:r w:rsidR="00E627CB" w:rsidRPr="00833B70">
        <w:rPr>
          <w:rFonts w:ascii="Arial" w:hAnsi="Arial"/>
          <w:color w:val="211D1E"/>
        </w:rPr>
        <w:t xml:space="preserve">u </w:t>
      </w:r>
      <w:r w:rsidRPr="00833B70">
        <w:rPr>
          <w:rFonts w:ascii="Arial" w:hAnsi="Arial"/>
          <w:color w:val="211D1E"/>
        </w:rPr>
        <w:t>biogaz ou la récupération d’énergie à partir de l’incinération de matières solides).</w:t>
      </w:r>
    </w:p>
    <w:p w14:paraId="3C0DD82D" w14:textId="435039A8" w:rsidR="005F5D52" w:rsidRPr="00833B70" w:rsidRDefault="005F5D52" w:rsidP="005F5D52">
      <w:pPr>
        <w:spacing w:line="360" w:lineRule="auto"/>
        <w:rPr>
          <w:rFonts w:ascii="Arial" w:hAnsi="Arial" w:cs="Arial"/>
          <w:b/>
          <w:sz w:val="24"/>
          <w:szCs w:val="24"/>
        </w:rPr>
      </w:pPr>
      <w:r w:rsidRPr="00833B70">
        <w:rPr>
          <w:rFonts w:ascii="Arial" w:hAnsi="Arial" w:cs="Arial"/>
          <w:b/>
          <w:noProof/>
          <w:sz w:val="24"/>
          <w:szCs w:val="24"/>
        </w:rPr>
        <w:lastRenderedPageBreak/>
        <w:drawing>
          <wp:inline distT="0" distB="0" distL="0" distR="0" wp14:anchorId="46AF559B" wp14:editId="531E2C76">
            <wp:extent cx="5937885" cy="4078605"/>
            <wp:effectExtent l="0" t="0" r="571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4078605"/>
                    </a:xfrm>
                    <a:prstGeom prst="rect">
                      <a:avLst/>
                    </a:prstGeom>
                    <a:noFill/>
                  </pic:spPr>
                </pic:pic>
              </a:graphicData>
            </a:graphic>
          </wp:inline>
        </w:drawing>
      </w:r>
    </w:p>
    <w:p w14:paraId="4D473063" w14:textId="57C219E0" w:rsidR="001322D1" w:rsidRPr="00833B70" w:rsidRDefault="001322D1" w:rsidP="0058578E">
      <w:pPr>
        <w:pStyle w:val="NoSpacing"/>
        <w:rPr>
          <w:rFonts w:ascii="Arial" w:hAnsi="Arial" w:cs="Arial"/>
          <w:b/>
          <w:bCs/>
          <w:sz w:val="18"/>
          <w:szCs w:val="18"/>
        </w:rPr>
      </w:pPr>
      <w:bookmarkStart w:id="58" w:name="_Toc40650214"/>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12</w:t>
      </w:r>
      <w:r w:rsidRPr="00833B70">
        <w:rPr>
          <w:rFonts w:ascii="Arial" w:hAnsi="Arial" w:cs="Arial"/>
          <w:b/>
          <w:bCs/>
          <w:sz w:val="18"/>
          <w:szCs w:val="18"/>
        </w:rPr>
        <w:fldChar w:fldCharType="end"/>
      </w:r>
      <w:r w:rsidRPr="00833B70">
        <w:rPr>
          <w:rFonts w:ascii="Arial" w:hAnsi="Arial" w:cs="Arial"/>
          <w:b/>
          <w:bCs/>
          <w:sz w:val="18"/>
          <w:szCs w:val="18"/>
        </w:rPr>
        <w:t xml:space="preserve"> : Exemples de technologies généralement disponibles pour le traitement et l’évacuation </w:t>
      </w:r>
      <w:bookmarkEnd w:id="58"/>
      <w:r w:rsidR="00AD790F" w:rsidRPr="00833B70">
        <w:rPr>
          <w:rFonts w:ascii="Arial" w:hAnsi="Arial" w:cs="Arial"/>
          <w:b/>
          <w:bCs/>
          <w:sz w:val="18"/>
          <w:szCs w:val="18"/>
        </w:rPr>
        <w:t>in situ</w:t>
      </w:r>
    </w:p>
    <w:p w14:paraId="1D3CDB5D" w14:textId="3F9A4578" w:rsidR="00C43482" w:rsidRPr="00833B70" w:rsidRDefault="00C43482" w:rsidP="0058578E">
      <w:pPr>
        <w:pStyle w:val="NoSpacing"/>
        <w:rPr>
          <w:rFonts w:ascii="Arial" w:hAnsi="Arial" w:cs="Arial"/>
          <w:sz w:val="18"/>
          <w:szCs w:val="18"/>
        </w:rPr>
      </w:pPr>
      <w:bookmarkStart w:id="59" w:name="_Toc40650215"/>
    </w:p>
    <w:p w14:paraId="2481842E" w14:textId="516F78CA" w:rsidR="00D32D00" w:rsidRPr="00833B70" w:rsidRDefault="005C7480" w:rsidP="0058578E">
      <w:pPr>
        <w:pStyle w:val="NoSpacing"/>
        <w:rPr>
          <w:rFonts w:ascii="Arial" w:hAnsi="Arial" w:cs="Arial"/>
          <w:sz w:val="18"/>
          <w:szCs w:val="18"/>
        </w:rPr>
      </w:pPr>
      <w:r w:rsidRPr="00833B70">
        <w:rPr>
          <w:rFonts w:ascii="Arial" w:hAnsi="Arial" w:cs="Arial"/>
          <w:noProof/>
          <w:sz w:val="18"/>
          <w:szCs w:val="18"/>
        </w:rPr>
        <w:drawing>
          <wp:inline distT="0" distB="0" distL="0" distR="0" wp14:anchorId="7BCE62FD" wp14:editId="2BC808C8">
            <wp:extent cx="5868589" cy="35597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2184" cy="3604353"/>
                    </a:xfrm>
                    <a:prstGeom prst="rect">
                      <a:avLst/>
                    </a:prstGeom>
                    <a:noFill/>
                  </pic:spPr>
                </pic:pic>
              </a:graphicData>
            </a:graphic>
          </wp:inline>
        </w:drawing>
      </w:r>
    </w:p>
    <w:p w14:paraId="20DDBCF8" w14:textId="09D19112" w:rsidR="00D32D00" w:rsidRPr="00833B70" w:rsidRDefault="00D32D00" w:rsidP="0058578E">
      <w:pPr>
        <w:pStyle w:val="NoSpacing"/>
        <w:rPr>
          <w:rFonts w:ascii="Arial" w:hAnsi="Arial" w:cs="Arial"/>
          <w:sz w:val="18"/>
          <w:szCs w:val="18"/>
        </w:rPr>
      </w:pPr>
    </w:p>
    <w:p w14:paraId="2C902E12" w14:textId="32442B4D" w:rsidR="00D32D00" w:rsidRPr="00833B70" w:rsidRDefault="00D32D00" w:rsidP="0058578E">
      <w:pPr>
        <w:pStyle w:val="NoSpacing"/>
        <w:rPr>
          <w:rFonts w:ascii="Arial" w:hAnsi="Arial" w:cs="Arial"/>
          <w:sz w:val="18"/>
          <w:szCs w:val="18"/>
        </w:rPr>
      </w:pPr>
    </w:p>
    <w:p w14:paraId="7C3DFCBD" w14:textId="7115E1B5" w:rsidR="00D32D00" w:rsidRPr="00833B70" w:rsidRDefault="00D32D00" w:rsidP="0058578E">
      <w:pPr>
        <w:pStyle w:val="NoSpacing"/>
        <w:rPr>
          <w:rFonts w:ascii="Arial" w:hAnsi="Arial" w:cs="Arial"/>
          <w:sz w:val="18"/>
          <w:szCs w:val="18"/>
        </w:rPr>
      </w:pPr>
    </w:p>
    <w:p w14:paraId="28CCBE65" w14:textId="6E92D3EC" w:rsidR="003336B3" w:rsidRPr="00833B70" w:rsidRDefault="00590AEE" w:rsidP="0058578E">
      <w:pPr>
        <w:pStyle w:val="NoSpacing"/>
        <w:rPr>
          <w:rFonts w:ascii="Arial" w:hAnsi="Arial" w:cs="Arial"/>
          <w:b/>
          <w:bCs/>
          <w:sz w:val="18"/>
          <w:szCs w:val="18"/>
        </w:rPr>
      </w:pPr>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13</w:t>
      </w:r>
      <w:r w:rsidRPr="00833B70">
        <w:rPr>
          <w:rFonts w:ascii="Arial" w:hAnsi="Arial" w:cs="Arial"/>
          <w:b/>
          <w:bCs/>
          <w:sz w:val="18"/>
          <w:szCs w:val="18"/>
        </w:rPr>
        <w:fldChar w:fldCharType="end"/>
      </w:r>
      <w:r w:rsidRPr="00833B70">
        <w:rPr>
          <w:rFonts w:ascii="Arial" w:hAnsi="Arial" w:cs="Arial"/>
          <w:b/>
          <w:bCs/>
          <w:sz w:val="18"/>
          <w:szCs w:val="18"/>
        </w:rPr>
        <w:t xml:space="preserve"> : </w:t>
      </w:r>
      <w:r w:rsidR="0040024F" w:rsidRPr="00833B70">
        <w:rPr>
          <w:rFonts w:ascii="Arial" w:hAnsi="Arial" w:cs="Arial"/>
          <w:b/>
          <w:bCs/>
          <w:sz w:val="18"/>
          <w:szCs w:val="18"/>
        </w:rPr>
        <w:t>P</w:t>
      </w:r>
      <w:r w:rsidRPr="00833B70">
        <w:rPr>
          <w:rFonts w:ascii="Arial" w:hAnsi="Arial" w:cs="Arial"/>
          <w:b/>
          <w:bCs/>
          <w:sz w:val="18"/>
          <w:szCs w:val="18"/>
        </w:rPr>
        <w:t xml:space="preserve">roduits </w:t>
      </w:r>
      <w:r w:rsidR="003F143F" w:rsidRPr="00833B70">
        <w:rPr>
          <w:rFonts w:ascii="Arial" w:hAnsi="Arial" w:cs="Arial"/>
          <w:b/>
          <w:bCs/>
          <w:sz w:val="18"/>
          <w:szCs w:val="18"/>
        </w:rPr>
        <w:t>réalis</w:t>
      </w:r>
      <w:r w:rsidRPr="00833B70">
        <w:rPr>
          <w:rFonts w:ascii="Arial" w:hAnsi="Arial" w:cs="Arial"/>
          <w:b/>
          <w:bCs/>
          <w:sz w:val="18"/>
          <w:szCs w:val="18"/>
        </w:rPr>
        <w:t xml:space="preserve">és </w:t>
      </w:r>
      <w:r w:rsidR="003F143F" w:rsidRPr="00833B70">
        <w:rPr>
          <w:rFonts w:ascii="Arial" w:hAnsi="Arial" w:cs="Arial"/>
          <w:b/>
          <w:bCs/>
          <w:sz w:val="18"/>
          <w:szCs w:val="18"/>
        </w:rPr>
        <w:t>grâce au</w:t>
      </w:r>
      <w:r w:rsidRPr="00833B70">
        <w:rPr>
          <w:rFonts w:ascii="Arial" w:hAnsi="Arial" w:cs="Arial"/>
          <w:b/>
          <w:bCs/>
          <w:sz w:val="18"/>
          <w:szCs w:val="18"/>
        </w:rPr>
        <w:t xml:space="preserve"> traitement des </w:t>
      </w:r>
      <w:r w:rsidR="00AD790F" w:rsidRPr="00833B70">
        <w:rPr>
          <w:rFonts w:ascii="Arial" w:hAnsi="Arial" w:cs="Arial"/>
          <w:b/>
          <w:bCs/>
          <w:sz w:val="18"/>
          <w:szCs w:val="18"/>
        </w:rPr>
        <w:t>boues de vidange</w:t>
      </w:r>
      <w:r w:rsidRPr="00833B70">
        <w:rPr>
          <w:rFonts w:ascii="Arial" w:hAnsi="Arial" w:cs="Arial"/>
          <w:b/>
          <w:bCs/>
          <w:sz w:val="18"/>
          <w:szCs w:val="18"/>
        </w:rPr>
        <w:t xml:space="preserve"> provenant de services d’assainissement autonome</w:t>
      </w:r>
      <w:bookmarkEnd w:id="59"/>
      <w:r w:rsidRPr="00833B70">
        <w:rPr>
          <w:rFonts w:ascii="Arial" w:hAnsi="Arial" w:cs="Arial"/>
          <w:b/>
          <w:bCs/>
          <w:sz w:val="18"/>
          <w:szCs w:val="18"/>
        </w:rPr>
        <w:br/>
      </w:r>
    </w:p>
    <w:p w14:paraId="72663B19" w14:textId="77777777" w:rsidR="00A45826" w:rsidRPr="00833B70" w:rsidRDefault="00A45826">
      <w:pPr>
        <w:rPr>
          <w:rFonts w:ascii="Arial" w:hAnsi="Arial"/>
          <w:b/>
          <w:sz w:val="24"/>
          <w:szCs w:val="24"/>
        </w:rPr>
      </w:pPr>
      <w:r w:rsidRPr="00833B70">
        <w:rPr>
          <w:rFonts w:ascii="Arial" w:hAnsi="Arial"/>
          <w:b/>
          <w:sz w:val="24"/>
          <w:szCs w:val="24"/>
        </w:rPr>
        <w:br w:type="page"/>
      </w:r>
    </w:p>
    <w:p w14:paraId="215CC85E" w14:textId="32AEAE6C" w:rsidR="002912A7" w:rsidRPr="00833B70" w:rsidRDefault="005C7F9C" w:rsidP="006C21D6">
      <w:pPr>
        <w:rPr>
          <w:rFonts w:ascii="Arial" w:hAnsi="Arial" w:cs="Arial"/>
          <w:b/>
          <w:sz w:val="24"/>
          <w:szCs w:val="24"/>
        </w:rPr>
      </w:pPr>
      <w:r w:rsidRPr="00833B70">
        <w:rPr>
          <w:rFonts w:ascii="Arial" w:hAnsi="Arial"/>
          <w:b/>
          <w:sz w:val="24"/>
          <w:szCs w:val="24"/>
        </w:rPr>
        <w:lastRenderedPageBreak/>
        <w:t>Remarques</w:t>
      </w:r>
    </w:p>
    <w:p w14:paraId="056099D6" w14:textId="65AB2AD4" w:rsidR="005C7F9C" w:rsidRPr="00833B70" w:rsidRDefault="00A36297" w:rsidP="006C21D6">
      <w:pPr>
        <w:rPr>
          <w:rFonts w:ascii="Arial" w:hAnsi="Arial" w:cs="Arial"/>
          <w:b/>
          <w:sz w:val="24"/>
          <w:szCs w:val="24"/>
        </w:rPr>
      </w:pPr>
      <w:r w:rsidRPr="00833B70">
        <w:rPr>
          <w:rFonts w:ascii="Arial" w:hAnsi="Arial"/>
          <w:b/>
          <w:noProof/>
          <w:sz w:val="24"/>
          <w:szCs w:val="24"/>
        </w:rPr>
        <mc:AlternateContent>
          <mc:Choice Requires="wps">
            <w:drawing>
              <wp:anchor distT="0" distB="0" distL="114300" distR="114300" simplePos="0" relativeHeight="250739200" behindDoc="0" locked="0" layoutInCell="1" allowOverlap="1" wp14:anchorId="4995227A" wp14:editId="6664468A">
                <wp:simplePos x="0" y="0"/>
                <wp:positionH relativeFrom="margin">
                  <wp:posOffset>-287079</wp:posOffset>
                </wp:positionH>
                <wp:positionV relativeFrom="paragraph">
                  <wp:posOffset>185036</wp:posOffset>
                </wp:positionV>
                <wp:extent cx="6107373" cy="7581014"/>
                <wp:effectExtent l="0" t="0" r="27305" b="20320"/>
                <wp:wrapNone/>
                <wp:docPr id="56" name="Rounded Rectangle 56"/>
                <wp:cNvGraphicFramePr/>
                <a:graphic xmlns:a="http://schemas.openxmlformats.org/drawingml/2006/main">
                  <a:graphicData uri="http://schemas.microsoft.com/office/word/2010/wordprocessingShape">
                    <wps:wsp>
                      <wps:cNvSpPr/>
                      <wps:spPr>
                        <a:xfrm>
                          <a:off x="0" y="0"/>
                          <a:ext cx="6107373" cy="758101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17366" id="Rounded Rectangle 56" o:spid="_x0000_s1026" style="position:absolute;margin-left:-22.6pt;margin-top:14.55pt;width:480.9pt;height:596.95pt;z-index:2507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" fillcolor="white [3212]" strokecolor="black [3213]" strokeweight="1pt">
                <v:stroke joinstyle="miter"/>
                <w10:wrap anchorx="margin"/>
              </v:roundrect>
            </w:pict>
          </mc:Fallback>
        </mc:AlternateContent>
      </w:r>
    </w:p>
    <w:p w14:paraId="54D37727" w14:textId="77777777" w:rsidR="002912A7" w:rsidRPr="00833B70" w:rsidRDefault="002912A7" w:rsidP="006C21D6">
      <w:pPr>
        <w:rPr>
          <w:rFonts w:ascii="Arial" w:hAnsi="Arial" w:cs="Arial"/>
          <w:b/>
          <w:sz w:val="24"/>
          <w:szCs w:val="24"/>
        </w:rPr>
      </w:pPr>
    </w:p>
    <w:p w14:paraId="7F90B381" w14:textId="77777777" w:rsidR="002912A7" w:rsidRPr="00833B70" w:rsidRDefault="002912A7" w:rsidP="006C21D6">
      <w:pPr>
        <w:rPr>
          <w:rFonts w:ascii="Arial" w:hAnsi="Arial" w:cs="Arial"/>
          <w:b/>
          <w:sz w:val="24"/>
          <w:szCs w:val="24"/>
        </w:rPr>
      </w:pPr>
    </w:p>
    <w:p w14:paraId="1084DF4A" w14:textId="77777777" w:rsidR="002912A7" w:rsidRPr="00833B70" w:rsidRDefault="002912A7" w:rsidP="006C21D6">
      <w:pPr>
        <w:rPr>
          <w:rFonts w:ascii="Arial" w:hAnsi="Arial" w:cs="Arial"/>
          <w:b/>
          <w:sz w:val="24"/>
          <w:szCs w:val="24"/>
        </w:rPr>
      </w:pPr>
    </w:p>
    <w:p w14:paraId="41569463" w14:textId="77777777" w:rsidR="002912A7" w:rsidRPr="00833B70" w:rsidRDefault="002912A7" w:rsidP="006C21D6">
      <w:pPr>
        <w:rPr>
          <w:rFonts w:ascii="Arial" w:hAnsi="Arial" w:cs="Arial"/>
          <w:b/>
          <w:sz w:val="24"/>
          <w:szCs w:val="24"/>
        </w:rPr>
      </w:pPr>
    </w:p>
    <w:p w14:paraId="4686390E" w14:textId="77777777" w:rsidR="002912A7" w:rsidRPr="00833B70" w:rsidRDefault="002912A7" w:rsidP="006C21D6">
      <w:pPr>
        <w:rPr>
          <w:rFonts w:ascii="Arial" w:hAnsi="Arial" w:cs="Arial"/>
          <w:b/>
          <w:sz w:val="24"/>
          <w:szCs w:val="24"/>
        </w:rPr>
      </w:pPr>
    </w:p>
    <w:p w14:paraId="629FF4C1" w14:textId="77777777" w:rsidR="002912A7" w:rsidRPr="00833B70" w:rsidRDefault="002912A7" w:rsidP="006C21D6">
      <w:pPr>
        <w:rPr>
          <w:rFonts w:ascii="Arial" w:hAnsi="Arial" w:cs="Arial"/>
          <w:b/>
          <w:sz w:val="24"/>
          <w:szCs w:val="24"/>
        </w:rPr>
      </w:pPr>
    </w:p>
    <w:p w14:paraId="2FE34CE9" w14:textId="77777777" w:rsidR="002912A7" w:rsidRPr="00833B70" w:rsidRDefault="002912A7" w:rsidP="006C21D6">
      <w:pPr>
        <w:rPr>
          <w:rFonts w:ascii="Arial" w:hAnsi="Arial" w:cs="Arial"/>
          <w:b/>
          <w:sz w:val="24"/>
          <w:szCs w:val="24"/>
        </w:rPr>
      </w:pPr>
    </w:p>
    <w:p w14:paraId="056ACBC3" w14:textId="77777777" w:rsidR="002912A7" w:rsidRPr="00833B70" w:rsidRDefault="002912A7" w:rsidP="006C21D6">
      <w:pPr>
        <w:rPr>
          <w:rFonts w:ascii="Arial" w:hAnsi="Arial" w:cs="Arial"/>
          <w:b/>
          <w:sz w:val="24"/>
          <w:szCs w:val="24"/>
        </w:rPr>
      </w:pPr>
    </w:p>
    <w:p w14:paraId="2586DB4A" w14:textId="0FECE3DD" w:rsidR="002912A7" w:rsidRPr="00833B70" w:rsidRDefault="002912A7" w:rsidP="006C21D6">
      <w:pPr>
        <w:rPr>
          <w:rFonts w:ascii="Arial" w:hAnsi="Arial" w:cs="Arial"/>
          <w:b/>
          <w:sz w:val="24"/>
          <w:szCs w:val="24"/>
        </w:rPr>
      </w:pPr>
    </w:p>
    <w:p w14:paraId="0DEE4278" w14:textId="0E184DA3" w:rsidR="00BE7CA2" w:rsidRPr="00833B70" w:rsidRDefault="00BE7CA2" w:rsidP="006C21D6">
      <w:pPr>
        <w:rPr>
          <w:rFonts w:ascii="Arial" w:hAnsi="Arial" w:cs="Arial"/>
          <w:b/>
          <w:sz w:val="24"/>
          <w:szCs w:val="24"/>
        </w:rPr>
      </w:pPr>
    </w:p>
    <w:p w14:paraId="556718F1" w14:textId="76D281FD" w:rsidR="00BE7CA2" w:rsidRPr="00833B70" w:rsidRDefault="00BE7CA2" w:rsidP="006C21D6">
      <w:pPr>
        <w:rPr>
          <w:rFonts w:ascii="Arial" w:hAnsi="Arial" w:cs="Arial"/>
          <w:b/>
          <w:sz w:val="24"/>
          <w:szCs w:val="24"/>
        </w:rPr>
      </w:pPr>
    </w:p>
    <w:p w14:paraId="04D1C7CA" w14:textId="5F580317" w:rsidR="00BE7CA2" w:rsidRPr="00833B70" w:rsidRDefault="00BE7CA2" w:rsidP="006C21D6">
      <w:pPr>
        <w:rPr>
          <w:rFonts w:ascii="Arial" w:hAnsi="Arial" w:cs="Arial"/>
          <w:b/>
          <w:sz w:val="24"/>
          <w:szCs w:val="24"/>
        </w:rPr>
      </w:pPr>
    </w:p>
    <w:p w14:paraId="4E7B71E1" w14:textId="77777777" w:rsidR="00BE7CA2" w:rsidRPr="00833B70" w:rsidRDefault="00BE7CA2" w:rsidP="006C21D6">
      <w:pPr>
        <w:rPr>
          <w:rFonts w:ascii="Arial" w:hAnsi="Arial" w:cs="Arial"/>
          <w:b/>
          <w:sz w:val="24"/>
          <w:szCs w:val="24"/>
        </w:rPr>
      </w:pPr>
    </w:p>
    <w:p w14:paraId="749FB697" w14:textId="77777777" w:rsidR="00633D57" w:rsidRPr="00833B70" w:rsidRDefault="00633D57" w:rsidP="00590AEE">
      <w:pPr>
        <w:pStyle w:val="Heading1"/>
        <w:rPr>
          <w:rFonts w:ascii="Arial" w:hAnsi="Arial" w:cs="Arial"/>
          <w:b/>
          <w:color w:val="auto"/>
          <w:sz w:val="24"/>
          <w:szCs w:val="24"/>
        </w:rPr>
      </w:pPr>
    </w:p>
    <w:p w14:paraId="2E2CB46B" w14:textId="77777777" w:rsidR="00633D57" w:rsidRPr="00833B70" w:rsidRDefault="00633D57" w:rsidP="00590AEE">
      <w:pPr>
        <w:pStyle w:val="Heading1"/>
        <w:rPr>
          <w:rFonts w:ascii="Arial" w:hAnsi="Arial" w:cs="Arial"/>
          <w:b/>
          <w:color w:val="auto"/>
          <w:sz w:val="24"/>
          <w:szCs w:val="24"/>
        </w:rPr>
      </w:pPr>
    </w:p>
    <w:p w14:paraId="04124690" w14:textId="77777777" w:rsidR="00633D57" w:rsidRPr="00833B70" w:rsidRDefault="00633D57" w:rsidP="00590AEE">
      <w:pPr>
        <w:pStyle w:val="Heading1"/>
        <w:rPr>
          <w:rFonts w:ascii="Arial" w:hAnsi="Arial" w:cs="Arial"/>
          <w:b/>
          <w:color w:val="auto"/>
          <w:sz w:val="24"/>
          <w:szCs w:val="24"/>
        </w:rPr>
      </w:pPr>
    </w:p>
    <w:p w14:paraId="4C29C60C" w14:textId="799F9BFD" w:rsidR="00633D57" w:rsidRPr="00833B70" w:rsidRDefault="00633D57">
      <w:pPr>
        <w:rPr>
          <w:rFonts w:ascii="Arial" w:eastAsiaTheme="majorEastAsia" w:hAnsi="Arial" w:cs="Arial"/>
          <w:b/>
          <w:sz w:val="24"/>
          <w:szCs w:val="24"/>
        </w:rPr>
      </w:pPr>
      <w:r w:rsidRPr="00833B70">
        <w:br w:type="page"/>
      </w:r>
    </w:p>
    <w:p w14:paraId="689DA3B4" w14:textId="0EC7C5AE" w:rsidR="00590AEE" w:rsidRPr="00833B70" w:rsidRDefault="00DC0AEA" w:rsidP="00590AEE">
      <w:pPr>
        <w:pStyle w:val="Heading1"/>
        <w:rPr>
          <w:rFonts w:ascii="Arial" w:hAnsi="Arial" w:cs="Arial"/>
          <w:b/>
          <w:color w:val="auto"/>
          <w:sz w:val="24"/>
          <w:szCs w:val="24"/>
        </w:rPr>
      </w:pPr>
      <w:bookmarkStart w:id="60" w:name="_Toc41358528"/>
      <w:r w:rsidRPr="00833B70">
        <w:rPr>
          <w:rFonts w:ascii="Arial" w:hAnsi="Arial"/>
          <w:b/>
          <w:color w:val="auto"/>
          <w:sz w:val="24"/>
          <w:szCs w:val="24"/>
        </w:rPr>
        <w:lastRenderedPageBreak/>
        <w:t>5.</w:t>
      </w:r>
      <w:r w:rsidRPr="00833B70">
        <w:rPr>
          <w:rFonts w:ascii="Arial" w:hAnsi="Arial"/>
          <w:b/>
          <w:color w:val="auto"/>
        </w:rPr>
        <w:t xml:space="preserve"> </w:t>
      </w:r>
      <w:r w:rsidR="005F5D52" w:rsidRPr="00833B70">
        <w:rPr>
          <w:rFonts w:ascii="Arial" w:hAnsi="Arial"/>
          <w:b/>
          <w:color w:val="auto"/>
          <w:sz w:val="24"/>
          <w:szCs w:val="24"/>
        </w:rPr>
        <w:t>GESTION DES SYSTEMES D’ASSAINISSEMENT AUTONOME</w:t>
      </w:r>
      <w:bookmarkEnd w:id="60"/>
    </w:p>
    <w:p w14:paraId="3EBBEB01" w14:textId="3C8532C2" w:rsidR="00BE7CA2" w:rsidRPr="00833B70" w:rsidRDefault="00BE7CA2" w:rsidP="00BE7CA2"/>
    <w:p w14:paraId="49D55307" w14:textId="442C931D" w:rsidR="00BE7CA2" w:rsidRPr="00833B70" w:rsidRDefault="00BE7CA2" w:rsidP="00BE7CA2">
      <w:pPr>
        <w:pStyle w:val="Pa15"/>
        <w:spacing w:after="180" w:line="360" w:lineRule="auto"/>
        <w:jc w:val="both"/>
        <w:rPr>
          <w:rFonts w:ascii="Arial" w:hAnsi="Arial"/>
          <w:color w:val="000000"/>
          <w:sz w:val="22"/>
          <w:szCs w:val="22"/>
        </w:rPr>
      </w:pPr>
      <w:r w:rsidRPr="00833B70">
        <w:rPr>
          <w:rFonts w:ascii="Arial" w:hAnsi="Arial"/>
          <w:color w:val="000000"/>
          <w:sz w:val="22"/>
          <w:szCs w:val="22"/>
        </w:rPr>
        <w:t xml:space="preserve">La durabilité et la continuité de l’ensemble du système d’assainissement </w:t>
      </w:r>
      <w:r w:rsidR="003F143F" w:rsidRPr="00833B70">
        <w:rPr>
          <w:rFonts w:ascii="Arial" w:hAnsi="Arial"/>
          <w:color w:val="000000"/>
          <w:sz w:val="22"/>
          <w:szCs w:val="22"/>
        </w:rPr>
        <w:t>sont tributaires d’une</w:t>
      </w:r>
      <w:r w:rsidRPr="00833B70">
        <w:rPr>
          <w:rFonts w:ascii="Arial" w:hAnsi="Arial"/>
          <w:color w:val="000000"/>
          <w:sz w:val="22"/>
          <w:szCs w:val="22"/>
        </w:rPr>
        <w:t xml:space="preserve"> organisation et </w:t>
      </w:r>
      <w:r w:rsidR="003F143F" w:rsidRPr="00833B70">
        <w:rPr>
          <w:rFonts w:ascii="Arial" w:hAnsi="Arial"/>
          <w:color w:val="000000"/>
          <w:sz w:val="22"/>
          <w:szCs w:val="22"/>
        </w:rPr>
        <w:t>d’une</w:t>
      </w:r>
      <w:r w:rsidRPr="00833B70">
        <w:rPr>
          <w:rFonts w:ascii="Arial" w:hAnsi="Arial"/>
          <w:color w:val="000000"/>
          <w:sz w:val="22"/>
          <w:szCs w:val="22"/>
        </w:rPr>
        <w:t xml:space="preserve"> gestion </w:t>
      </w:r>
      <w:r w:rsidR="003F143F" w:rsidRPr="00833B70">
        <w:rPr>
          <w:rFonts w:ascii="Arial" w:hAnsi="Arial"/>
          <w:color w:val="000000"/>
          <w:sz w:val="22"/>
          <w:szCs w:val="22"/>
        </w:rPr>
        <w:t>adéquates</w:t>
      </w:r>
      <w:r w:rsidRPr="00833B70">
        <w:rPr>
          <w:rFonts w:ascii="Arial" w:hAnsi="Arial"/>
          <w:color w:val="000000"/>
          <w:sz w:val="22"/>
          <w:szCs w:val="22"/>
        </w:rPr>
        <w:t xml:space="preserve"> de la collecte, du transport, du traitement et de l’évacuation. </w:t>
      </w:r>
      <w:r w:rsidR="00241553" w:rsidRPr="00833B70">
        <w:rPr>
          <w:rFonts w:ascii="Arial" w:hAnsi="Arial"/>
          <w:color w:val="000000"/>
          <w:sz w:val="22"/>
          <w:szCs w:val="22"/>
        </w:rPr>
        <w:t xml:space="preserve"> La direction</w:t>
      </w:r>
      <w:r w:rsidRPr="00833B70">
        <w:rPr>
          <w:rFonts w:ascii="Arial" w:hAnsi="Arial"/>
          <w:color w:val="000000"/>
          <w:sz w:val="22"/>
          <w:szCs w:val="22"/>
        </w:rPr>
        <w:t xml:space="preserve"> des systèmes d’assainissement autonome </w:t>
      </w:r>
      <w:r w:rsidR="00241553" w:rsidRPr="00833B70">
        <w:rPr>
          <w:rFonts w:ascii="Arial" w:hAnsi="Arial"/>
          <w:color w:val="000000"/>
          <w:sz w:val="22"/>
          <w:szCs w:val="22"/>
        </w:rPr>
        <w:t>se doit de s’assurer que</w:t>
      </w:r>
      <w:r w:rsidRPr="00833B70">
        <w:rPr>
          <w:rFonts w:ascii="Arial" w:hAnsi="Arial"/>
          <w:color w:val="000000"/>
          <w:sz w:val="22"/>
          <w:szCs w:val="22"/>
        </w:rPr>
        <w:t xml:space="preserve"> ces derniers répondent aux attentes des </w:t>
      </w:r>
      <w:r w:rsidR="00B00D60" w:rsidRPr="00833B70">
        <w:rPr>
          <w:rFonts w:ascii="Arial" w:hAnsi="Arial"/>
          <w:color w:val="000000"/>
          <w:sz w:val="22"/>
          <w:szCs w:val="22"/>
        </w:rPr>
        <w:t>utilisateurs</w:t>
      </w:r>
      <w:r w:rsidRPr="00833B70">
        <w:rPr>
          <w:rFonts w:ascii="Arial" w:hAnsi="Arial"/>
          <w:color w:val="000000"/>
          <w:sz w:val="22"/>
          <w:szCs w:val="22"/>
        </w:rPr>
        <w:t xml:space="preserve"> et de la communauté en matière d’assainissement autonome.</w:t>
      </w:r>
    </w:p>
    <w:p w14:paraId="637E755B" w14:textId="7EE479D5" w:rsidR="00BE7CA2" w:rsidRPr="00833B70" w:rsidRDefault="00241553" w:rsidP="00BE7CA2">
      <w:pPr>
        <w:pStyle w:val="Pa15"/>
        <w:spacing w:after="180" w:line="360" w:lineRule="auto"/>
        <w:jc w:val="both"/>
        <w:rPr>
          <w:rFonts w:ascii="Arial" w:hAnsi="Arial" w:cs="Arial"/>
          <w:color w:val="000000"/>
          <w:sz w:val="22"/>
          <w:szCs w:val="22"/>
        </w:rPr>
      </w:pPr>
      <w:r w:rsidRPr="00833B70">
        <w:rPr>
          <w:rFonts w:ascii="Arial" w:hAnsi="Arial"/>
          <w:color w:val="000000"/>
          <w:sz w:val="22"/>
          <w:szCs w:val="22"/>
        </w:rPr>
        <w:t xml:space="preserve">De surcroit, il </w:t>
      </w:r>
      <w:r w:rsidR="00BE7CA2" w:rsidRPr="00833B70">
        <w:rPr>
          <w:rFonts w:ascii="Arial" w:hAnsi="Arial"/>
          <w:color w:val="000000"/>
          <w:sz w:val="22"/>
          <w:szCs w:val="22"/>
        </w:rPr>
        <w:t>convient</w:t>
      </w:r>
      <w:r w:rsidRPr="00833B70">
        <w:rPr>
          <w:rFonts w:ascii="Arial" w:hAnsi="Arial"/>
          <w:color w:val="000000"/>
          <w:sz w:val="22"/>
          <w:szCs w:val="22"/>
        </w:rPr>
        <w:t xml:space="preserve"> de cerner </w:t>
      </w:r>
      <w:r w:rsidR="00BE7CA2" w:rsidRPr="00833B70">
        <w:rPr>
          <w:rFonts w:ascii="Arial" w:hAnsi="Arial"/>
          <w:color w:val="000000"/>
          <w:sz w:val="22"/>
          <w:szCs w:val="22"/>
        </w:rPr>
        <w:t xml:space="preserve">les facteurs économiques et culturels permettant d’atteindre les objectifs visant à </w:t>
      </w:r>
      <w:r w:rsidRPr="00833B70">
        <w:rPr>
          <w:rFonts w:ascii="Arial" w:hAnsi="Arial"/>
          <w:color w:val="000000"/>
          <w:sz w:val="22"/>
          <w:szCs w:val="22"/>
        </w:rPr>
        <w:t>proposer</w:t>
      </w:r>
      <w:r w:rsidR="00BE7CA2" w:rsidRPr="00833B70">
        <w:rPr>
          <w:rFonts w:ascii="Arial" w:hAnsi="Arial"/>
          <w:color w:val="000000"/>
          <w:sz w:val="22"/>
          <w:szCs w:val="22"/>
        </w:rPr>
        <w:t xml:space="preserve"> un assainissement autonome au plus grand nombre d’</w:t>
      </w:r>
      <w:r w:rsidR="00664DF4" w:rsidRPr="00833B70">
        <w:rPr>
          <w:rFonts w:ascii="Arial" w:hAnsi="Arial"/>
          <w:color w:val="000000"/>
          <w:sz w:val="22"/>
          <w:szCs w:val="22"/>
        </w:rPr>
        <w:t>utilisateurs</w:t>
      </w:r>
      <w:r w:rsidR="00BE7CA2" w:rsidRPr="00833B70">
        <w:rPr>
          <w:rFonts w:ascii="Arial" w:hAnsi="Arial"/>
          <w:color w:val="000000"/>
          <w:sz w:val="22"/>
          <w:szCs w:val="22"/>
        </w:rPr>
        <w:t xml:space="preserve"> possible</w:t>
      </w:r>
      <w:r w:rsidR="00C6492D" w:rsidRPr="00833B70">
        <w:rPr>
          <w:rFonts w:ascii="Arial" w:hAnsi="Arial"/>
          <w:color w:val="000000"/>
          <w:sz w:val="22"/>
          <w:szCs w:val="22"/>
        </w:rPr>
        <w:t xml:space="preserve"> </w:t>
      </w:r>
      <w:r w:rsidRPr="00833B70">
        <w:rPr>
          <w:rFonts w:ascii="Arial" w:hAnsi="Arial"/>
          <w:color w:val="000000"/>
          <w:sz w:val="22"/>
          <w:szCs w:val="22"/>
        </w:rPr>
        <w:t>tout en veillant</w:t>
      </w:r>
      <w:r w:rsidR="00C6492D" w:rsidRPr="00833B70">
        <w:rPr>
          <w:rFonts w:ascii="Arial" w:hAnsi="Arial"/>
          <w:color w:val="000000"/>
          <w:sz w:val="22"/>
          <w:szCs w:val="22"/>
        </w:rPr>
        <w:t xml:space="preserve"> à ce </w:t>
      </w:r>
      <w:r w:rsidR="00BE7CA2" w:rsidRPr="00833B70">
        <w:rPr>
          <w:rFonts w:ascii="Arial" w:hAnsi="Arial"/>
          <w:color w:val="000000"/>
          <w:sz w:val="22"/>
          <w:szCs w:val="22"/>
        </w:rPr>
        <w:t xml:space="preserve">que les systèmes d’assainissement autonome </w:t>
      </w:r>
      <w:r w:rsidRPr="00833B70">
        <w:rPr>
          <w:rFonts w:ascii="Arial" w:hAnsi="Arial"/>
          <w:color w:val="000000"/>
          <w:sz w:val="22"/>
          <w:szCs w:val="22"/>
        </w:rPr>
        <w:t xml:space="preserve">relatifs aux </w:t>
      </w:r>
      <w:r w:rsidR="00BE7CA2" w:rsidRPr="00833B70">
        <w:rPr>
          <w:rFonts w:ascii="Arial" w:hAnsi="Arial"/>
          <w:color w:val="000000"/>
          <w:sz w:val="22"/>
          <w:szCs w:val="22"/>
        </w:rPr>
        <w:t xml:space="preserve">eaux usées </w:t>
      </w:r>
      <w:r w:rsidR="000A18EC" w:rsidRPr="00833B70">
        <w:rPr>
          <w:rFonts w:ascii="Arial" w:hAnsi="Arial"/>
          <w:color w:val="000000"/>
          <w:sz w:val="22"/>
          <w:szCs w:val="22"/>
        </w:rPr>
        <w:t>ménagère</w:t>
      </w:r>
      <w:r w:rsidR="00BE7CA2" w:rsidRPr="00833B70">
        <w:rPr>
          <w:rFonts w:ascii="Arial" w:hAnsi="Arial"/>
          <w:color w:val="000000"/>
          <w:sz w:val="22"/>
          <w:szCs w:val="22"/>
        </w:rPr>
        <w:t>s assurent à la fois la protection de la santé publique et de l’environnement.</w:t>
      </w:r>
    </w:p>
    <w:p w14:paraId="31995519" w14:textId="65F2E6E8" w:rsidR="00BE7CA2" w:rsidRPr="00833B70" w:rsidRDefault="00241553" w:rsidP="00BE7CA2">
      <w:pPr>
        <w:spacing w:line="360" w:lineRule="auto"/>
        <w:jc w:val="both"/>
        <w:rPr>
          <w:rFonts w:ascii="Arial" w:hAnsi="Arial" w:cs="Arial"/>
          <w:color w:val="000000"/>
        </w:rPr>
      </w:pPr>
      <w:r w:rsidRPr="00833B70">
        <w:rPr>
          <w:rFonts w:ascii="Arial" w:hAnsi="Arial"/>
          <w:color w:val="000000"/>
        </w:rPr>
        <w:t>S’agissant de</w:t>
      </w:r>
      <w:r w:rsidR="00BE7CA2" w:rsidRPr="00833B70">
        <w:rPr>
          <w:rFonts w:ascii="Arial" w:hAnsi="Arial"/>
          <w:color w:val="000000"/>
        </w:rPr>
        <w:t xml:space="preserve"> l’exploitation et la maintenance ainsi que la gestion des risques du système</w:t>
      </w:r>
      <w:r w:rsidRPr="00833B70">
        <w:rPr>
          <w:rFonts w:ascii="Arial" w:hAnsi="Arial"/>
          <w:color w:val="000000"/>
        </w:rPr>
        <w:t xml:space="preserve"> en vue </w:t>
      </w:r>
      <w:r w:rsidR="00617E32" w:rsidRPr="00833B70">
        <w:rPr>
          <w:rFonts w:ascii="Arial" w:hAnsi="Arial"/>
          <w:color w:val="000000"/>
        </w:rPr>
        <w:t>d’obtenir</w:t>
      </w:r>
      <w:r w:rsidR="00BE7CA2" w:rsidRPr="00833B70">
        <w:rPr>
          <w:rFonts w:ascii="Arial" w:hAnsi="Arial"/>
          <w:color w:val="000000"/>
        </w:rPr>
        <w:t xml:space="preserve"> le meilleur résultat possible dans le traitement des eaux usées </w:t>
      </w:r>
      <w:r w:rsidR="000A18EC" w:rsidRPr="00833B70">
        <w:rPr>
          <w:rFonts w:ascii="Arial" w:hAnsi="Arial"/>
          <w:color w:val="000000"/>
        </w:rPr>
        <w:t>ménagère</w:t>
      </w:r>
      <w:r w:rsidR="00BE7CA2" w:rsidRPr="00833B70">
        <w:rPr>
          <w:rFonts w:ascii="Arial" w:hAnsi="Arial"/>
          <w:color w:val="000000"/>
        </w:rPr>
        <w:t>s</w:t>
      </w:r>
      <w:r w:rsidRPr="00833B70">
        <w:rPr>
          <w:rFonts w:ascii="Arial" w:hAnsi="Arial"/>
          <w:color w:val="000000"/>
        </w:rPr>
        <w:t xml:space="preserve">, il convient </w:t>
      </w:r>
      <w:r w:rsidR="00617E32" w:rsidRPr="00833B70">
        <w:rPr>
          <w:rFonts w:ascii="Arial" w:hAnsi="Arial"/>
          <w:color w:val="000000"/>
        </w:rPr>
        <w:t>de s’appuyer sur</w:t>
      </w:r>
      <w:r w:rsidRPr="00833B70">
        <w:rPr>
          <w:rFonts w:ascii="Arial" w:hAnsi="Arial"/>
          <w:color w:val="000000"/>
        </w:rPr>
        <w:t xml:space="preserve"> des hypothèses prudentes</w:t>
      </w:r>
      <w:r w:rsidR="00BE7CA2" w:rsidRPr="00833B70">
        <w:rPr>
          <w:rFonts w:ascii="Arial" w:hAnsi="Arial"/>
          <w:color w:val="000000"/>
        </w:rPr>
        <w:t xml:space="preserve">. Les risques pour la santé liés à une exploitation inefficace ou à une défaillance du système exigent la mise en place d’un système rigoureux de maintenance des équipements, de mise à jour des </w:t>
      </w:r>
      <w:r w:rsidR="00617E32" w:rsidRPr="00833B70">
        <w:rPr>
          <w:rFonts w:ascii="Arial" w:hAnsi="Arial"/>
          <w:color w:val="000000"/>
        </w:rPr>
        <w:t>procédés</w:t>
      </w:r>
      <w:r w:rsidR="00BE7CA2" w:rsidRPr="00833B70">
        <w:rPr>
          <w:rFonts w:ascii="Arial" w:hAnsi="Arial"/>
          <w:color w:val="000000"/>
        </w:rPr>
        <w:t xml:space="preserve"> </w:t>
      </w:r>
      <w:r w:rsidR="00617E32" w:rsidRPr="00833B70">
        <w:rPr>
          <w:rFonts w:ascii="Arial" w:hAnsi="Arial"/>
          <w:color w:val="000000"/>
        </w:rPr>
        <w:t>et</w:t>
      </w:r>
      <w:r w:rsidR="00BE7CA2" w:rsidRPr="00833B70">
        <w:rPr>
          <w:rFonts w:ascii="Arial" w:hAnsi="Arial"/>
          <w:color w:val="000000"/>
        </w:rPr>
        <w:t xml:space="preserve"> d’atténuation des risques. La gestion efficace et sûre des résidus </w:t>
      </w:r>
      <w:r w:rsidR="00617E32" w:rsidRPr="00833B70">
        <w:rPr>
          <w:rFonts w:ascii="Arial" w:hAnsi="Arial"/>
          <w:color w:val="000000"/>
        </w:rPr>
        <w:t>issus</w:t>
      </w:r>
      <w:r w:rsidR="00BE7CA2" w:rsidRPr="00833B70">
        <w:rPr>
          <w:rFonts w:ascii="Arial" w:hAnsi="Arial"/>
          <w:color w:val="000000"/>
        </w:rPr>
        <w:t xml:space="preserve"> du traitement des eaux usées, y compris leur évacuation finale ou leur réutilisation, gagne en importance du fait des préoccupations liées à la protection de l’environnement et à la conservation des ressources. Les systèmes d’assainissement autonome peuvent avoir une durée de vie utile de plus d’une génération selon la technologie utilisée, </w:t>
      </w:r>
      <w:r w:rsidR="00C6492D" w:rsidRPr="00833B70">
        <w:rPr>
          <w:rFonts w:ascii="Arial" w:hAnsi="Arial"/>
          <w:color w:val="000000"/>
        </w:rPr>
        <w:t>l’</w:t>
      </w:r>
      <w:r w:rsidR="00BE7CA2" w:rsidRPr="00833B70">
        <w:rPr>
          <w:rFonts w:ascii="Arial" w:hAnsi="Arial"/>
          <w:color w:val="000000"/>
        </w:rPr>
        <w:t xml:space="preserve">exploitation </w:t>
      </w:r>
      <w:r w:rsidR="00C6492D" w:rsidRPr="00833B70">
        <w:rPr>
          <w:rFonts w:ascii="Arial" w:hAnsi="Arial"/>
          <w:color w:val="000000"/>
        </w:rPr>
        <w:t xml:space="preserve">qui en est faite </w:t>
      </w:r>
      <w:r w:rsidR="00BE7CA2" w:rsidRPr="00833B70">
        <w:rPr>
          <w:rFonts w:ascii="Arial" w:hAnsi="Arial"/>
          <w:color w:val="000000"/>
        </w:rPr>
        <w:t>et</w:t>
      </w:r>
      <w:r w:rsidR="00C6492D" w:rsidRPr="00833B70">
        <w:rPr>
          <w:rFonts w:ascii="Arial" w:hAnsi="Arial"/>
          <w:color w:val="000000"/>
        </w:rPr>
        <w:t xml:space="preserve"> leur</w:t>
      </w:r>
      <w:r w:rsidR="00BE7CA2" w:rsidRPr="00833B70">
        <w:rPr>
          <w:rFonts w:ascii="Arial" w:hAnsi="Arial"/>
          <w:color w:val="000000"/>
        </w:rPr>
        <w:t xml:space="preserve"> maintenance. Par conséquent, </w:t>
      </w:r>
      <w:r w:rsidR="00B833EE" w:rsidRPr="00833B70">
        <w:rPr>
          <w:rFonts w:ascii="Arial" w:hAnsi="Arial"/>
          <w:color w:val="000000"/>
        </w:rPr>
        <w:t>il faut que</w:t>
      </w:r>
      <w:r w:rsidR="00BE7CA2" w:rsidRPr="00833B70">
        <w:rPr>
          <w:rFonts w:ascii="Arial" w:hAnsi="Arial"/>
          <w:color w:val="000000"/>
        </w:rPr>
        <w:t xml:space="preserve"> </w:t>
      </w:r>
      <w:r w:rsidR="00C6492D" w:rsidRPr="00833B70">
        <w:rPr>
          <w:rFonts w:ascii="Arial" w:hAnsi="Arial"/>
          <w:color w:val="000000"/>
        </w:rPr>
        <w:t>c</w:t>
      </w:r>
      <w:r w:rsidR="00BE7CA2" w:rsidRPr="00833B70">
        <w:rPr>
          <w:rFonts w:ascii="Arial" w:hAnsi="Arial"/>
          <w:color w:val="000000"/>
        </w:rPr>
        <w:t>es systèmes soient durables</w:t>
      </w:r>
      <w:r w:rsidR="00C6492D" w:rsidRPr="00833B70">
        <w:rPr>
          <w:rFonts w:ascii="Arial" w:hAnsi="Arial"/>
          <w:color w:val="000000"/>
        </w:rPr>
        <w:t xml:space="preserve"> et </w:t>
      </w:r>
      <w:r w:rsidR="00BE7CA2" w:rsidRPr="00833B70">
        <w:rPr>
          <w:rFonts w:ascii="Arial" w:hAnsi="Arial"/>
          <w:color w:val="000000"/>
        </w:rPr>
        <w:t>d’un entretien facile</w:t>
      </w:r>
      <w:r w:rsidR="00C6492D" w:rsidRPr="00833B70">
        <w:rPr>
          <w:rFonts w:ascii="Arial" w:hAnsi="Arial"/>
          <w:color w:val="000000"/>
        </w:rPr>
        <w:t>,</w:t>
      </w:r>
      <w:r w:rsidR="00BE7CA2" w:rsidRPr="00833B70">
        <w:rPr>
          <w:rFonts w:ascii="Arial" w:hAnsi="Arial"/>
          <w:color w:val="000000"/>
        </w:rPr>
        <w:t xml:space="preserve"> et qu’ils puissent traiter de façon permanente diverses concentrations d’eaux usées </w:t>
      </w:r>
      <w:r w:rsidR="000A18EC" w:rsidRPr="00833B70">
        <w:rPr>
          <w:rFonts w:ascii="Arial" w:hAnsi="Arial"/>
          <w:color w:val="000000"/>
        </w:rPr>
        <w:t>ménagère</w:t>
      </w:r>
      <w:r w:rsidR="00BE7CA2" w:rsidRPr="00833B70">
        <w:rPr>
          <w:rFonts w:ascii="Arial" w:hAnsi="Arial"/>
          <w:color w:val="000000"/>
        </w:rPr>
        <w:t>s (ISO, 2016).</w:t>
      </w:r>
    </w:p>
    <w:p w14:paraId="10AC8DEC" w14:textId="207979DB" w:rsidR="00A1054F" w:rsidRPr="00833B70" w:rsidRDefault="008D7071" w:rsidP="00B63FC3">
      <w:pPr>
        <w:pStyle w:val="Heading2"/>
        <w:spacing w:before="120" w:beforeAutospacing="0"/>
        <w:ind w:right="-330"/>
        <w:rPr>
          <w:rFonts w:ascii="Arial" w:hAnsi="Arial" w:cs="Arial"/>
          <w:sz w:val="24"/>
          <w:szCs w:val="24"/>
        </w:rPr>
      </w:pPr>
      <w:bookmarkStart w:id="61" w:name="_Toc41358529"/>
      <w:r w:rsidRPr="00833B70">
        <w:rPr>
          <w:rFonts w:ascii="Arial" w:hAnsi="Arial"/>
          <w:sz w:val="24"/>
          <w:szCs w:val="24"/>
        </w:rPr>
        <w:t>5.1 Gestion indépendante du fonctionnement du système et de la communication avec les parties intéressées</w:t>
      </w:r>
      <w:bookmarkEnd w:id="61"/>
    </w:p>
    <w:p w14:paraId="5E351A03" w14:textId="6B764B32" w:rsidR="00BE7CA2" w:rsidRPr="00833B70" w:rsidRDefault="00BE7CA2" w:rsidP="00BE7CA2">
      <w:pPr>
        <w:pStyle w:val="Pa15"/>
        <w:spacing w:after="180" w:line="360" w:lineRule="auto"/>
        <w:jc w:val="both"/>
        <w:rPr>
          <w:rFonts w:ascii="Arial" w:hAnsi="Arial" w:cs="Arial"/>
          <w:color w:val="000000"/>
          <w:sz w:val="22"/>
          <w:szCs w:val="22"/>
        </w:rPr>
      </w:pPr>
      <w:r w:rsidRPr="00833B70">
        <w:rPr>
          <w:rFonts w:ascii="Arial" w:hAnsi="Arial"/>
          <w:color w:val="000000"/>
          <w:sz w:val="22"/>
          <w:szCs w:val="22"/>
        </w:rPr>
        <w:t xml:space="preserve">Lorsque les systèmes d’assainissement autonome ne sont pas gérés par les propriétaires des locaux, </w:t>
      </w:r>
      <w:r w:rsidR="00856035" w:rsidRPr="00833B70">
        <w:rPr>
          <w:rFonts w:ascii="Arial" w:hAnsi="Arial"/>
          <w:color w:val="000000"/>
          <w:sz w:val="22"/>
          <w:szCs w:val="22"/>
        </w:rPr>
        <w:t>l’organisme</w:t>
      </w:r>
      <w:r w:rsidRPr="00833B70">
        <w:rPr>
          <w:rFonts w:ascii="Arial" w:hAnsi="Arial"/>
          <w:color w:val="000000"/>
          <w:sz w:val="22"/>
          <w:szCs w:val="22"/>
        </w:rPr>
        <w:t xml:space="preserve"> </w:t>
      </w:r>
      <w:r w:rsidR="006B51DE" w:rsidRPr="00833B70">
        <w:rPr>
          <w:rFonts w:ascii="Arial" w:hAnsi="Arial"/>
          <w:color w:val="000000"/>
          <w:sz w:val="22"/>
          <w:szCs w:val="22"/>
        </w:rPr>
        <w:t xml:space="preserve">indépendant </w:t>
      </w:r>
      <w:r w:rsidR="00617E32" w:rsidRPr="00833B70">
        <w:rPr>
          <w:rFonts w:ascii="Arial" w:hAnsi="Arial"/>
          <w:color w:val="000000"/>
          <w:sz w:val="22"/>
          <w:szCs w:val="22"/>
        </w:rPr>
        <w:t>chargé</w:t>
      </w:r>
      <w:r w:rsidRPr="00833B70">
        <w:rPr>
          <w:rFonts w:ascii="Arial" w:hAnsi="Arial"/>
          <w:color w:val="000000"/>
          <w:sz w:val="22"/>
          <w:szCs w:val="22"/>
        </w:rPr>
        <w:t xml:space="preserve"> de </w:t>
      </w:r>
      <w:r w:rsidR="006B51DE" w:rsidRPr="00833B70">
        <w:rPr>
          <w:rFonts w:ascii="Arial" w:hAnsi="Arial"/>
          <w:color w:val="000000"/>
          <w:sz w:val="22"/>
          <w:szCs w:val="22"/>
        </w:rPr>
        <w:t xml:space="preserve">leur </w:t>
      </w:r>
      <w:r w:rsidRPr="00833B70">
        <w:rPr>
          <w:rFonts w:ascii="Arial" w:hAnsi="Arial"/>
          <w:color w:val="000000"/>
          <w:sz w:val="22"/>
          <w:szCs w:val="22"/>
        </w:rPr>
        <w:t xml:space="preserve">gestion </w:t>
      </w:r>
      <w:r w:rsidR="006B51DE" w:rsidRPr="00833B70">
        <w:rPr>
          <w:rFonts w:ascii="Arial" w:hAnsi="Arial"/>
          <w:color w:val="000000"/>
          <w:sz w:val="22"/>
          <w:szCs w:val="22"/>
        </w:rPr>
        <w:t xml:space="preserve">se de </w:t>
      </w:r>
      <w:r w:rsidRPr="00833B70">
        <w:rPr>
          <w:rFonts w:ascii="Arial" w:hAnsi="Arial"/>
          <w:color w:val="000000"/>
          <w:sz w:val="22"/>
          <w:szCs w:val="22"/>
        </w:rPr>
        <w:t>s’assure</w:t>
      </w:r>
      <w:r w:rsidR="006B51DE" w:rsidRPr="00833B70">
        <w:rPr>
          <w:rFonts w:ascii="Arial" w:hAnsi="Arial"/>
          <w:color w:val="000000"/>
          <w:sz w:val="22"/>
          <w:szCs w:val="22"/>
        </w:rPr>
        <w:t>r</w:t>
      </w:r>
      <w:r w:rsidRPr="00833B70">
        <w:rPr>
          <w:rFonts w:ascii="Arial" w:hAnsi="Arial"/>
          <w:color w:val="000000"/>
          <w:sz w:val="22"/>
          <w:szCs w:val="22"/>
        </w:rPr>
        <w:t xml:space="preserve"> que les systèmes fonctionnent</w:t>
      </w:r>
      <w:r w:rsidR="006B51DE" w:rsidRPr="00833B70">
        <w:rPr>
          <w:rFonts w:ascii="Arial" w:hAnsi="Arial"/>
          <w:color w:val="000000"/>
          <w:sz w:val="22"/>
          <w:szCs w:val="22"/>
        </w:rPr>
        <w:t>,</w:t>
      </w:r>
      <w:r w:rsidRPr="00833B70">
        <w:rPr>
          <w:rFonts w:ascii="Arial" w:hAnsi="Arial"/>
          <w:color w:val="000000"/>
          <w:sz w:val="22"/>
          <w:szCs w:val="22"/>
        </w:rPr>
        <w:t xml:space="preserve"> </w:t>
      </w:r>
      <w:r w:rsidR="006B51DE" w:rsidRPr="00833B70">
        <w:rPr>
          <w:rFonts w:ascii="Arial" w:hAnsi="Arial"/>
          <w:color w:val="000000"/>
          <w:sz w:val="22"/>
          <w:szCs w:val="22"/>
        </w:rPr>
        <w:t xml:space="preserve">qu’ils </w:t>
      </w:r>
      <w:r w:rsidRPr="00833B70">
        <w:rPr>
          <w:rFonts w:ascii="Arial" w:hAnsi="Arial"/>
          <w:color w:val="000000"/>
          <w:sz w:val="22"/>
          <w:szCs w:val="22"/>
        </w:rPr>
        <w:t>sont entretenus comme prévu par des personnes dûment qualifiées</w:t>
      </w:r>
      <w:r w:rsidR="006B51DE" w:rsidRPr="00833B70">
        <w:rPr>
          <w:rFonts w:ascii="Arial" w:hAnsi="Arial"/>
          <w:color w:val="000000"/>
          <w:sz w:val="22"/>
          <w:szCs w:val="22"/>
        </w:rPr>
        <w:t xml:space="preserve"> et ce</w:t>
      </w:r>
      <w:r w:rsidRPr="00833B70">
        <w:rPr>
          <w:rFonts w:ascii="Arial" w:hAnsi="Arial"/>
          <w:color w:val="000000"/>
          <w:sz w:val="22"/>
          <w:szCs w:val="22"/>
        </w:rPr>
        <w:t xml:space="preserve">, afin de prévenir tout risque pour l’environnement et la communauté. </w:t>
      </w:r>
      <w:r w:rsidR="00B833EE" w:rsidRPr="00833B70">
        <w:rPr>
          <w:rFonts w:ascii="Arial" w:hAnsi="Arial"/>
          <w:color w:val="000000"/>
          <w:sz w:val="22"/>
          <w:szCs w:val="22"/>
        </w:rPr>
        <w:t>Il faut</w:t>
      </w:r>
      <w:r w:rsidR="006B51DE" w:rsidRPr="00833B70">
        <w:rPr>
          <w:rFonts w:ascii="Arial" w:hAnsi="Arial"/>
          <w:color w:val="000000"/>
          <w:sz w:val="22"/>
          <w:szCs w:val="22"/>
        </w:rPr>
        <w:t>, par ailleurs, mettre en place des procédés pour le</w:t>
      </w:r>
      <w:r w:rsidRPr="00833B70">
        <w:rPr>
          <w:rFonts w:ascii="Arial" w:hAnsi="Arial"/>
          <w:color w:val="000000"/>
          <w:sz w:val="22"/>
          <w:szCs w:val="22"/>
        </w:rPr>
        <w:t xml:space="preserve"> fonctionnement du système </w:t>
      </w:r>
      <w:r w:rsidR="006B51DE" w:rsidRPr="00833B70">
        <w:rPr>
          <w:rFonts w:ascii="Arial" w:hAnsi="Arial"/>
          <w:color w:val="000000"/>
          <w:sz w:val="22"/>
          <w:szCs w:val="22"/>
        </w:rPr>
        <w:t>aussi bien que pour la</w:t>
      </w:r>
      <w:r w:rsidRPr="00833B70">
        <w:rPr>
          <w:rFonts w:ascii="Arial" w:hAnsi="Arial"/>
          <w:color w:val="000000"/>
          <w:sz w:val="22"/>
          <w:szCs w:val="22"/>
        </w:rPr>
        <w:t xml:space="preserve"> communication</w:t>
      </w:r>
      <w:r w:rsidR="00664DF4" w:rsidRPr="00833B70">
        <w:rPr>
          <w:rFonts w:ascii="Arial" w:hAnsi="Arial"/>
          <w:color w:val="000000"/>
          <w:sz w:val="22"/>
          <w:szCs w:val="22"/>
        </w:rPr>
        <w:t>,</w:t>
      </w:r>
      <w:r w:rsidRPr="00833B70">
        <w:rPr>
          <w:rFonts w:ascii="Arial" w:hAnsi="Arial"/>
          <w:color w:val="000000"/>
          <w:sz w:val="22"/>
          <w:szCs w:val="22"/>
        </w:rPr>
        <w:t xml:space="preserve"> </w:t>
      </w:r>
      <w:r w:rsidR="00856035" w:rsidRPr="00833B70">
        <w:rPr>
          <w:rFonts w:ascii="Arial" w:hAnsi="Arial"/>
          <w:color w:val="000000"/>
          <w:sz w:val="22"/>
          <w:szCs w:val="22"/>
        </w:rPr>
        <w:t xml:space="preserve">en collaboration </w:t>
      </w:r>
      <w:r w:rsidRPr="00833B70">
        <w:rPr>
          <w:rFonts w:ascii="Arial" w:hAnsi="Arial"/>
          <w:color w:val="000000"/>
          <w:sz w:val="22"/>
          <w:szCs w:val="22"/>
        </w:rPr>
        <w:t xml:space="preserve">avec les parties intéressées </w:t>
      </w:r>
      <w:r w:rsidR="00856035" w:rsidRPr="00833B70">
        <w:rPr>
          <w:rFonts w:ascii="Arial" w:hAnsi="Arial"/>
          <w:color w:val="000000"/>
          <w:sz w:val="22"/>
          <w:szCs w:val="22"/>
        </w:rPr>
        <w:t xml:space="preserve">selon le </w:t>
      </w:r>
      <w:r w:rsidR="00B63FC3" w:rsidRPr="00833B70">
        <w:rPr>
          <w:rFonts w:ascii="Arial" w:hAnsi="Arial"/>
          <w:color w:val="000000"/>
          <w:sz w:val="22"/>
          <w:szCs w:val="22"/>
        </w:rPr>
        <w:t xml:space="preserve">schéma proposé dans </w:t>
      </w:r>
      <w:r w:rsidR="00856035" w:rsidRPr="00833B70">
        <w:rPr>
          <w:rFonts w:ascii="Arial" w:hAnsi="Arial"/>
          <w:color w:val="000000"/>
          <w:sz w:val="22"/>
          <w:szCs w:val="22"/>
        </w:rPr>
        <w:t xml:space="preserve">la </w:t>
      </w:r>
      <w:r w:rsidRPr="00833B70">
        <w:rPr>
          <w:rFonts w:ascii="Arial" w:hAnsi="Arial"/>
          <w:color w:val="000000"/>
          <w:sz w:val="22"/>
          <w:szCs w:val="22"/>
        </w:rPr>
        <w:t xml:space="preserve">Figure 14. </w:t>
      </w:r>
      <w:r w:rsidR="00856035" w:rsidRPr="00833B70">
        <w:rPr>
          <w:rFonts w:ascii="Arial" w:hAnsi="Arial"/>
          <w:color w:val="000000"/>
          <w:sz w:val="22"/>
          <w:szCs w:val="22"/>
        </w:rPr>
        <w:t>L’organisme</w:t>
      </w:r>
      <w:r w:rsidRPr="00833B70">
        <w:rPr>
          <w:rFonts w:ascii="Arial" w:hAnsi="Arial"/>
          <w:color w:val="000000"/>
          <w:sz w:val="22"/>
          <w:szCs w:val="22"/>
        </w:rPr>
        <w:t xml:space="preserve"> </w:t>
      </w:r>
      <w:r w:rsidR="00B63FC3" w:rsidRPr="00833B70">
        <w:rPr>
          <w:rFonts w:ascii="Arial" w:hAnsi="Arial"/>
          <w:color w:val="000000"/>
          <w:sz w:val="22"/>
          <w:szCs w:val="22"/>
        </w:rPr>
        <w:t xml:space="preserve">gestionnaire est également </w:t>
      </w:r>
      <w:r w:rsidR="009C7232" w:rsidRPr="00833B70">
        <w:rPr>
          <w:rFonts w:ascii="Arial" w:hAnsi="Arial"/>
          <w:color w:val="000000"/>
          <w:sz w:val="22"/>
          <w:szCs w:val="22"/>
        </w:rPr>
        <w:t xml:space="preserve">appelé à tenir </w:t>
      </w:r>
      <w:r w:rsidR="00D67ACF" w:rsidRPr="00833B70">
        <w:rPr>
          <w:rFonts w:ascii="Arial" w:hAnsi="Arial"/>
          <w:color w:val="000000"/>
          <w:sz w:val="22"/>
          <w:szCs w:val="22"/>
        </w:rPr>
        <w:t>la communauté informée</w:t>
      </w:r>
      <w:r w:rsidR="007059B5" w:rsidRPr="00833B70">
        <w:rPr>
          <w:rFonts w:ascii="Arial" w:hAnsi="Arial"/>
          <w:color w:val="000000"/>
          <w:sz w:val="22"/>
          <w:szCs w:val="22"/>
        </w:rPr>
        <w:t xml:space="preserve"> </w:t>
      </w:r>
      <w:r w:rsidR="009C7232" w:rsidRPr="00833B70">
        <w:rPr>
          <w:rFonts w:ascii="Arial" w:hAnsi="Arial"/>
          <w:color w:val="000000"/>
          <w:sz w:val="22"/>
          <w:szCs w:val="22"/>
        </w:rPr>
        <w:t xml:space="preserve">sur </w:t>
      </w:r>
      <w:r w:rsidR="00D67ACF" w:rsidRPr="00833B70">
        <w:rPr>
          <w:rFonts w:ascii="Arial" w:hAnsi="Arial"/>
          <w:color w:val="000000"/>
          <w:sz w:val="22"/>
          <w:szCs w:val="22"/>
        </w:rPr>
        <w:t>la base donnée</w:t>
      </w:r>
      <w:r w:rsidRPr="00833B70">
        <w:rPr>
          <w:rFonts w:ascii="Arial" w:hAnsi="Arial"/>
          <w:color w:val="000000"/>
          <w:sz w:val="22"/>
          <w:szCs w:val="22"/>
        </w:rPr>
        <w:t xml:space="preserve"> </w:t>
      </w:r>
      <w:r w:rsidR="009C7232" w:rsidRPr="00833B70">
        <w:rPr>
          <w:rFonts w:ascii="Arial" w:hAnsi="Arial"/>
          <w:color w:val="000000"/>
          <w:sz w:val="22"/>
          <w:szCs w:val="22"/>
        </w:rPr>
        <w:t>recueillies aux niveaux des</w:t>
      </w:r>
      <w:r w:rsidRPr="00833B70">
        <w:rPr>
          <w:rFonts w:ascii="Arial" w:hAnsi="Arial"/>
          <w:color w:val="000000"/>
          <w:sz w:val="22"/>
          <w:szCs w:val="22"/>
        </w:rPr>
        <w:t xml:space="preserve"> </w:t>
      </w:r>
      <w:r w:rsidR="00664DF4" w:rsidRPr="00833B70">
        <w:rPr>
          <w:rFonts w:ascii="Arial" w:hAnsi="Arial"/>
          <w:color w:val="000000"/>
          <w:sz w:val="22"/>
          <w:szCs w:val="22"/>
        </w:rPr>
        <w:t>utilisateurs</w:t>
      </w:r>
      <w:r w:rsidRPr="00833B70">
        <w:rPr>
          <w:rFonts w:ascii="Arial" w:hAnsi="Arial"/>
          <w:color w:val="000000"/>
          <w:sz w:val="22"/>
          <w:szCs w:val="22"/>
        </w:rPr>
        <w:t xml:space="preserve"> et </w:t>
      </w:r>
      <w:r w:rsidR="009C7232" w:rsidRPr="00833B70">
        <w:rPr>
          <w:rFonts w:ascii="Arial" w:hAnsi="Arial"/>
          <w:color w:val="000000"/>
          <w:sz w:val="22"/>
          <w:szCs w:val="22"/>
        </w:rPr>
        <w:t xml:space="preserve">de </w:t>
      </w:r>
      <w:r w:rsidR="00B63FC3" w:rsidRPr="00833B70">
        <w:rPr>
          <w:rFonts w:ascii="Arial" w:hAnsi="Arial"/>
          <w:color w:val="000000"/>
          <w:sz w:val="22"/>
          <w:szCs w:val="22"/>
        </w:rPr>
        <w:t>l’opérateur</w:t>
      </w:r>
      <w:r w:rsidRPr="00833B70">
        <w:rPr>
          <w:rFonts w:ascii="Arial" w:hAnsi="Arial"/>
          <w:color w:val="000000"/>
          <w:sz w:val="22"/>
          <w:szCs w:val="22"/>
        </w:rPr>
        <w:t xml:space="preserve"> ou </w:t>
      </w:r>
      <w:r w:rsidR="009C7232" w:rsidRPr="00833B70">
        <w:rPr>
          <w:rFonts w:ascii="Arial" w:hAnsi="Arial"/>
          <w:color w:val="000000"/>
          <w:sz w:val="22"/>
          <w:szCs w:val="22"/>
        </w:rPr>
        <w:t>du</w:t>
      </w:r>
      <w:r w:rsidRPr="00833B70">
        <w:rPr>
          <w:rFonts w:ascii="Arial" w:hAnsi="Arial"/>
          <w:color w:val="000000"/>
          <w:sz w:val="22"/>
          <w:szCs w:val="22"/>
        </w:rPr>
        <w:t xml:space="preserve"> service public</w:t>
      </w:r>
      <w:r w:rsidR="00B63FC3" w:rsidRPr="00833B70">
        <w:rPr>
          <w:rFonts w:ascii="Arial" w:hAnsi="Arial"/>
          <w:color w:val="000000"/>
          <w:sz w:val="22"/>
          <w:szCs w:val="22"/>
        </w:rPr>
        <w:t>. Ces informations</w:t>
      </w:r>
      <w:r w:rsidRPr="00833B70">
        <w:rPr>
          <w:rFonts w:ascii="Arial" w:hAnsi="Arial"/>
          <w:color w:val="000000"/>
          <w:sz w:val="22"/>
          <w:szCs w:val="22"/>
        </w:rPr>
        <w:t xml:space="preserve"> </w:t>
      </w:r>
      <w:r w:rsidR="009C7232" w:rsidRPr="00833B70">
        <w:rPr>
          <w:rFonts w:ascii="Arial" w:hAnsi="Arial"/>
          <w:color w:val="000000"/>
          <w:sz w:val="22"/>
          <w:szCs w:val="22"/>
        </w:rPr>
        <w:t>permettent à</w:t>
      </w:r>
      <w:r w:rsidR="00856035" w:rsidRPr="00833B70">
        <w:rPr>
          <w:rFonts w:ascii="Arial" w:hAnsi="Arial"/>
          <w:color w:val="000000"/>
          <w:sz w:val="22"/>
          <w:szCs w:val="22"/>
        </w:rPr>
        <w:t xml:space="preserve"> la</w:t>
      </w:r>
      <w:r w:rsidRPr="00833B70">
        <w:rPr>
          <w:rFonts w:ascii="Arial" w:hAnsi="Arial"/>
          <w:color w:val="000000"/>
          <w:sz w:val="22"/>
          <w:szCs w:val="22"/>
        </w:rPr>
        <w:t xml:space="preserve"> communauté</w:t>
      </w:r>
      <w:r w:rsidR="00856035" w:rsidRPr="00833B70">
        <w:rPr>
          <w:rFonts w:ascii="Arial" w:hAnsi="Arial"/>
          <w:color w:val="000000"/>
          <w:sz w:val="22"/>
          <w:szCs w:val="22"/>
        </w:rPr>
        <w:t xml:space="preserve"> </w:t>
      </w:r>
      <w:r w:rsidR="009C7232" w:rsidRPr="00833B70">
        <w:rPr>
          <w:rFonts w:ascii="Arial" w:hAnsi="Arial"/>
          <w:color w:val="000000"/>
          <w:sz w:val="22"/>
          <w:szCs w:val="22"/>
        </w:rPr>
        <w:t xml:space="preserve">d’appuyer l’utilisation des </w:t>
      </w:r>
      <w:r w:rsidRPr="00833B70">
        <w:rPr>
          <w:rFonts w:ascii="Arial" w:hAnsi="Arial"/>
          <w:color w:val="000000"/>
          <w:sz w:val="22"/>
          <w:szCs w:val="22"/>
        </w:rPr>
        <w:t xml:space="preserve">services d'assainissement autonome </w:t>
      </w:r>
      <w:r w:rsidR="00D67ACF" w:rsidRPr="00833B70">
        <w:rPr>
          <w:rFonts w:ascii="Arial" w:hAnsi="Arial"/>
          <w:color w:val="000000"/>
          <w:sz w:val="22"/>
          <w:szCs w:val="22"/>
        </w:rPr>
        <w:t>après</w:t>
      </w:r>
      <w:r w:rsidR="009C7232" w:rsidRPr="00833B70">
        <w:rPr>
          <w:rFonts w:ascii="Arial" w:hAnsi="Arial"/>
          <w:color w:val="000000"/>
          <w:sz w:val="22"/>
          <w:szCs w:val="22"/>
        </w:rPr>
        <w:t xml:space="preserve"> en</w:t>
      </w:r>
      <w:r w:rsidR="00D67ACF" w:rsidRPr="00833B70">
        <w:rPr>
          <w:rFonts w:ascii="Arial" w:hAnsi="Arial"/>
          <w:color w:val="000000"/>
          <w:sz w:val="22"/>
          <w:szCs w:val="22"/>
        </w:rPr>
        <w:t xml:space="preserve"> a</w:t>
      </w:r>
      <w:r w:rsidR="009C7232" w:rsidRPr="00833B70">
        <w:rPr>
          <w:rFonts w:ascii="Arial" w:hAnsi="Arial"/>
          <w:color w:val="000000"/>
          <w:sz w:val="22"/>
          <w:szCs w:val="22"/>
        </w:rPr>
        <w:t xml:space="preserve">voir </w:t>
      </w:r>
      <w:r w:rsidR="00D67ACF" w:rsidRPr="00833B70">
        <w:rPr>
          <w:rFonts w:ascii="Arial" w:hAnsi="Arial"/>
          <w:color w:val="000000"/>
          <w:sz w:val="22"/>
          <w:szCs w:val="22"/>
        </w:rPr>
        <w:t>constaté</w:t>
      </w:r>
      <w:r w:rsidR="009C7232" w:rsidRPr="00833B70">
        <w:rPr>
          <w:rFonts w:ascii="Arial" w:hAnsi="Arial"/>
          <w:color w:val="000000"/>
          <w:sz w:val="22"/>
          <w:szCs w:val="22"/>
        </w:rPr>
        <w:t xml:space="preserve"> les</w:t>
      </w:r>
      <w:r w:rsidRPr="00833B70">
        <w:rPr>
          <w:rFonts w:ascii="Arial" w:hAnsi="Arial"/>
          <w:color w:val="000000"/>
          <w:sz w:val="22"/>
          <w:szCs w:val="22"/>
        </w:rPr>
        <w:t xml:space="preserve"> avantages, </w:t>
      </w:r>
      <w:r w:rsidR="00D67ACF" w:rsidRPr="00833B70">
        <w:rPr>
          <w:rFonts w:ascii="Arial" w:hAnsi="Arial"/>
          <w:color w:val="000000"/>
          <w:sz w:val="22"/>
          <w:szCs w:val="22"/>
        </w:rPr>
        <w:t>non seulement</w:t>
      </w:r>
      <w:r w:rsidR="00B63FC3" w:rsidRPr="00833B70">
        <w:rPr>
          <w:rFonts w:ascii="Arial" w:hAnsi="Arial"/>
          <w:color w:val="000000"/>
          <w:sz w:val="22"/>
          <w:szCs w:val="22"/>
        </w:rPr>
        <w:t xml:space="preserve"> </w:t>
      </w:r>
      <w:r w:rsidRPr="00833B70">
        <w:rPr>
          <w:rFonts w:ascii="Arial" w:hAnsi="Arial"/>
          <w:color w:val="000000"/>
          <w:sz w:val="22"/>
          <w:szCs w:val="22"/>
        </w:rPr>
        <w:t xml:space="preserve">pour elle </w:t>
      </w:r>
      <w:r w:rsidR="00D67ACF" w:rsidRPr="00833B70">
        <w:rPr>
          <w:rFonts w:ascii="Arial" w:hAnsi="Arial"/>
          <w:color w:val="000000"/>
          <w:sz w:val="22"/>
          <w:szCs w:val="22"/>
        </w:rPr>
        <w:t xml:space="preserve">mais également </w:t>
      </w:r>
      <w:r w:rsidRPr="00833B70">
        <w:rPr>
          <w:rFonts w:ascii="Arial" w:hAnsi="Arial"/>
          <w:color w:val="000000"/>
          <w:sz w:val="22"/>
          <w:szCs w:val="22"/>
        </w:rPr>
        <w:t>pour l’environnement (ISO, 2016). Pour atteindre les différentes parties intéressées, plusieurs canaux de communication</w:t>
      </w:r>
      <w:r w:rsidR="00D67ACF" w:rsidRPr="00833B70">
        <w:rPr>
          <w:rFonts w:ascii="Arial" w:hAnsi="Arial"/>
          <w:color w:val="000000"/>
          <w:sz w:val="22"/>
          <w:szCs w:val="22"/>
        </w:rPr>
        <w:t xml:space="preserve"> sont envisageables</w:t>
      </w:r>
      <w:r w:rsidRPr="00833B70">
        <w:rPr>
          <w:rFonts w:ascii="Arial" w:hAnsi="Arial"/>
          <w:color w:val="000000"/>
          <w:sz w:val="22"/>
          <w:szCs w:val="22"/>
        </w:rPr>
        <w:t>.</w:t>
      </w:r>
    </w:p>
    <w:p w14:paraId="6C1BA7C9" w14:textId="0556BBD8" w:rsidR="00D278B7" w:rsidRPr="00833B70" w:rsidRDefault="006F4676" w:rsidP="00D278B7">
      <w:pPr>
        <w:keepNext/>
        <w:spacing w:after="0"/>
      </w:pPr>
      <w:r w:rsidRPr="00833B70">
        <w:rPr>
          <w:noProof/>
        </w:rPr>
        <w:lastRenderedPageBreak/>
        <w:drawing>
          <wp:inline distT="0" distB="0" distL="0" distR="0" wp14:anchorId="61CFA57E" wp14:editId="252FFDD1">
            <wp:extent cx="5731510" cy="2818263"/>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3863" cy="2824337"/>
                    </a:xfrm>
                    <a:prstGeom prst="rect">
                      <a:avLst/>
                    </a:prstGeom>
                    <a:noFill/>
                    <a:ln>
                      <a:noFill/>
                    </a:ln>
                  </pic:spPr>
                </pic:pic>
              </a:graphicData>
            </a:graphic>
          </wp:inline>
        </w:drawing>
      </w:r>
    </w:p>
    <w:p w14:paraId="0E3DEAAA" w14:textId="77777777" w:rsidR="00985A4A" w:rsidRPr="00833B70" w:rsidRDefault="00985A4A" w:rsidP="00D278B7">
      <w:pPr>
        <w:pStyle w:val="Caption"/>
        <w:rPr>
          <w:rFonts w:ascii="Arial" w:hAnsi="Arial"/>
          <w:bCs/>
          <w:i w:val="0"/>
          <w:color w:val="auto"/>
          <w:sz w:val="4"/>
          <w:szCs w:val="4"/>
        </w:rPr>
      </w:pPr>
    </w:p>
    <w:p w14:paraId="1CD215E7" w14:textId="2693FE30" w:rsidR="00BE7CA2" w:rsidRPr="00833B70" w:rsidRDefault="00D278B7" w:rsidP="0058578E">
      <w:pPr>
        <w:pStyle w:val="NoSpacing"/>
        <w:rPr>
          <w:rFonts w:ascii="Arial" w:hAnsi="Arial" w:cs="Arial"/>
          <w:b/>
          <w:bCs/>
          <w:sz w:val="18"/>
          <w:szCs w:val="18"/>
        </w:rPr>
      </w:pPr>
      <w:bookmarkStart w:id="62" w:name="_Toc40650216"/>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14</w:t>
      </w:r>
      <w:r w:rsidRPr="00833B70">
        <w:rPr>
          <w:rFonts w:ascii="Arial" w:hAnsi="Arial" w:cs="Arial"/>
          <w:b/>
          <w:bCs/>
          <w:sz w:val="18"/>
          <w:szCs w:val="18"/>
        </w:rPr>
        <w:fldChar w:fldCharType="end"/>
      </w:r>
      <w:r w:rsidRPr="00833B70">
        <w:rPr>
          <w:rFonts w:ascii="Arial" w:hAnsi="Arial" w:cs="Arial"/>
          <w:b/>
          <w:bCs/>
          <w:sz w:val="18"/>
          <w:szCs w:val="18"/>
        </w:rPr>
        <w:t xml:space="preserve"> : </w:t>
      </w:r>
      <w:r w:rsidR="00664DF4" w:rsidRPr="00833B70">
        <w:rPr>
          <w:rFonts w:ascii="Arial" w:hAnsi="Arial" w:cs="Arial"/>
          <w:b/>
          <w:bCs/>
          <w:sz w:val="18"/>
          <w:szCs w:val="18"/>
        </w:rPr>
        <w:t>Production</w:t>
      </w:r>
      <w:r w:rsidRPr="00833B70">
        <w:rPr>
          <w:rFonts w:ascii="Arial" w:hAnsi="Arial" w:cs="Arial"/>
          <w:b/>
          <w:bCs/>
          <w:sz w:val="18"/>
          <w:szCs w:val="18"/>
        </w:rPr>
        <w:t xml:space="preserve"> des informations pour le processus de fonctionnement du système et de communication avec les parties intéressées</w:t>
      </w:r>
      <w:bookmarkEnd w:id="62"/>
    </w:p>
    <w:p w14:paraId="7EBBC5D0" w14:textId="23E3F1EC" w:rsidR="00BE7CA2" w:rsidRPr="00833B70" w:rsidRDefault="00BE7CA2" w:rsidP="00BE7CA2"/>
    <w:p w14:paraId="7AC4ABEB" w14:textId="76105B1E" w:rsidR="00D278B7" w:rsidRPr="00833B70" w:rsidRDefault="008D7071" w:rsidP="00A1054F">
      <w:pPr>
        <w:pStyle w:val="Heading2"/>
        <w:rPr>
          <w:rFonts w:ascii="Arial" w:hAnsi="Arial"/>
          <w:sz w:val="24"/>
          <w:szCs w:val="24"/>
        </w:rPr>
      </w:pPr>
      <w:bookmarkStart w:id="63" w:name="_Toc41358530"/>
      <w:r w:rsidRPr="00833B70">
        <w:rPr>
          <w:rFonts w:ascii="Arial" w:hAnsi="Arial"/>
          <w:sz w:val="24"/>
          <w:szCs w:val="24"/>
        </w:rPr>
        <w:t>5.2 Acti</w:t>
      </w:r>
      <w:r w:rsidR="00D67ACF" w:rsidRPr="00833B70">
        <w:rPr>
          <w:rFonts w:ascii="Arial" w:hAnsi="Arial"/>
          <w:sz w:val="24"/>
          <w:szCs w:val="24"/>
        </w:rPr>
        <w:t>ons de base en matière</w:t>
      </w:r>
      <w:r w:rsidRPr="00833B70">
        <w:rPr>
          <w:rFonts w:ascii="Arial" w:hAnsi="Arial"/>
          <w:sz w:val="24"/>
          <w:szCs w:val="24"/>
        </w:rPr>
        <w:t xml:space="preserve"> de gestion</w:t>
      </w:r>
      <w:bookmarkEnd w:id="63"/>
    </w:p>
    <w:p w14:paraId="226BF17B" w14:textId="60CE9F89" w:rsidR="00D278B7" w:rsidRPr="00833B70" w:rsidRDefault="00D278B7" w:rsidP="00BE7CA2">
      <w:pPr>
        <w:rPr>
          <w:rFonts w:ascii="Arial" w:hAnsi="Arial" w:cs="Arial"/>
          <w:b/>
          <w:color w:val="000000"/>
        </w:rPr>
      </w:pPr>
      <w:r w:rsidRPr="00833B70">
        <w:rPr>
          <w:rFonts w:ascii="Arial" w:hAnsi="Arial"/>
          <w:b/>
        </w:rPr>
        <w:t xml:space="preserve">a) </w:t>
      </w:r>
      <w:r w:rsidRPr="00833B70">
        <w:rPr>
          <w:rFonts w:ascii="Arial" w:hAnsi="Arial"/>
          <w:b/>
          <w:color w:val="000000"/>
        </w:rPr>
        <w:t xml:space="preserve">Élaboration d'objectifs et </w:t>
      </w:r>
      <w:r w:rsidR="002A3C66" w:rsidRPr="00833B70">
        <w:rPr>
          <w:rFonts w:ascii="Arial" w:hAnsi="Arial"/>
          <w:b/>
          <w:color w:val="000000"/>
        </w:rPr>
        <w:t xml:space="preserve">de </w:t>
      </w:r>
      <w:r w:rsidRPr="00833B70">
        <w:rPr>
          <w:rFonts w:ascii="Arial" w:hAnsi="Arial"/>
          <w:b/>
          <w:color w:val="000000"/>
        </w:rPr>
        <w:t>plan</w:t>
      </w:r>
      <w:r w:rsidR="002A3C66" w:rsidRPr="00833B70">
        <w:rPr>
          <w:rFonts w:ascii="Arial" w:hAnsi="Arial"/>
          <w:b/>
          <w:color w:val="000000"/>
        </w:rPr>
        <w:t>s</w:t>
      </w:r>
      <w:r w:rsidRPr="00833B70">
        <w:rPr>
          <w:rFonts w:ascii="Arial" w:hAnsi="Arial"/>
          <w:b/>
          <w:color w:val="000000"/>
        </w:rPr>
        <w:t xml:space="preserve"> d'action</w:t>
      </w:r>
    </w:p>
    <w:p w14:paraId="35E46FF1" w14:textId="4C0F7B32" w:rsidR="00D278B7" w:rsidRPr="00833B70" w:rsidRDefault="00D278B7" w:rsidP="00D278B7">
      <w:pPr>
        <w:spacing w:line="360" w:lineRule="auto"/>
        <w:jc w:val="both"/>
        <w:rPr>
          <w:rFonts w:ascii="Arial" w:hAnsi="Arial"/>
          <w:color w:val="000000"/>
        </w:rPr>
      </w:pPr>
      <w:r w:rsidRPr="00833B70">
        <w:rPr>
          <w:rFonts w:ascii="Arial" w:hAnsi="Arial"/>
          <w:color w:val="000000"/>
        </w:rPr>
        <w:t>Avant toute conception et installation d’un système d’assainissement autonome de base d</w:t>
      </w:r>
      <w:r w:rsidR="00D67ACF" w:rsidRPr="00833B70">
        <w:rPr>
          <w:rFonts w:ascii="Arial" w:hAnsi="Arial"/>
          <w:color w:val="000000"/>
        </w:rPr>
        <w:t xml:space="preserve">estinées aux </w:t>
      </w:r>
      <w:r w:rsidRPr="00833B70">
        <w:rPr>
          <w:rFonts w:ascii="Arial" w:hAnsi="Arial"/>
          <w:color w:val="000000"/>
        </w:rPr>
        <w:t xml:space="preserve">eaux usées </w:t>
      </w:r>
      <w:r w:rsidR="000A18EC" w:rsidRPr="00833B70">
        <w:rPr>
          <w:rFonts w:ascii="Arial" w:hAnsi="Arial"/>
          <w:color w:val="000000"/>
        </w:rPr>
        <w:t>ménagère</w:t>
      </w:r>
      <w:r w:rsidRPr="00833B70">
        <w:rPr>
          <w:rFonts w:ascii="Arial" w:hAnsi="Arial"/>
          <w:color w:val="000000"/>
        </w:rPr>
        <w:t xml:space="preserve">s, </w:t>
      </w:r>
      <w:r w:rsidR="00B833EE" w:rsidRPr="00833B70">
        <w:rPr>
          <w:rFonts w:ascii="Arial" w:hAnsi="Arial"/>
          <w:color w:val="000000"/>
        </w:rPr>
        <w:t xml:space="preserve">il </w:t>
      </w:r>
      <w:r w:rsidR="00D67ACF" w:rsidRPr="00833B70">
        <w:rPr>
          <w:rFonts w:ascii="Arial" w:hAnsi="Arial"/>
          <w:color w:val="000000"/>
        </w:rPr>
        <w:t>convient de cerner</w:t>
      </w:r>
      <w:r w:rsidRPr="00833B70">
        <w:rPr>
          <w:rFonts w:ascii="Arial" w:hAnsi="Arial"/>
          <w:color w:val="000000"/>
        </w:rPr>
        <w:t xml:space="preserve"> les objectifs, les stratégies et les </w:t>
      </w:r>
      <w:r w:rsidR="00D67ACF" w:rsidRPr="00833B70">
        <w:rPr>
          <w:rFonts w:ascii="Arial" w:hAnsi="Arial"/>
          <w:color w:val="000000"/>
        </w:rPr>
        <w:t xml:space="preserve">procèdes </w:t>
      </w:r>
      <w:r w:rsidRPr="00833B70">
        <w:rPr>
          <w:rFonts w:ascii="Arial" w:hAnsi="Arial"/>
          <w:color w:val="000000"/>
        </w:rPr>
        <w:t xml:space="preserve">du système ainsi que les </w:t>
      </w:r>
      <w:r w:rsidR="00DB6E1F" w:rsidRPr="00833B70">
        <w:rPr>
          <w:rFonts w:ascii="Arial" w:hAnsi="Arial"/>
          <w:color w:val="000000"/>
        </w:rPr>
        <w:t>utilisateurs</w:t>
      </w:r>
      <w:r w:rsidR="00D67ACF" w:rsidRPr="00833B70">
        <w:rPr>
          <w:rFonts w:ascii="Arial" w:hAnsi="Arial"/>
          <w:color w:val="000000"/>
        </w:rPr>
        <w:t xml:space="preserve"> et ce</w:t>
      </w:r>
      <w:r w:rsidR="00DB6E1F" w:rsidRPr="00833B70">
        <w:rPr>
          <w:rFonts w:ascii="Arial" w:hAnsi="Arial"/>
          <w:color w:val="000000"/>
        </w:rPr>
        <w:t>,</w:t>
      </w:r>
      <w:r w:rsidRPr="00833B70">
        <w:rPr>
          <w:rFonts w:ascii="Arial" w:hAnsi="Arial"/>
          <w:color w:val="000000"/>
        </w:rPr>
        <w:t xml:space="preserve"> afin de s'assurer que tous les déchets</w:t>
      </w:r>
      <w:r w:rsidR="00D67ACF" w:rsidRPr="00833B70">
        <w:rPr>
          <w:rFonts w:ascii="Arial" w:hAnsi="Arial"/>
          <w:color w:val="000000"/>
        </w:rPr>
        <w:t xml:space="preserve"> d’origine humaine et </w:t>
      </w:r>
      <w:r w:rsidRPr="00833B70">
        <w:rPr>
          <w:rFonts w:ascii="Arial" w:hAnsi="Arial"/>
          <w:color w:val="000000"/>
        </w:rPr>
        <w:t>les eaux usées sont traités correctement et que le système, y compris l'évacuation des résidus et le rejet d'effluents, répond à toutes les exigences</w:t>
      </w:r>
      <w:r w:rsidR="002A3C66" w:rsidRPr="00833B70">
        <w:rPr>
          <w:rFonts w:ascii="Arial" w:hAnsi="Arial"/>
          <w:color w:val="000000"/>
        </w:rPr>
        <w:t>.</w:t>
      </w:r>
      <w:r w:rsidRPr="00833B70">
        <w:rPr>
          <w:rFonts w:ascii="Arial" w:hAnsi="Arial"/>
          <w:color w:val="000000"/>
        </w:rPr>
        <w:t xml:space="preserve"> (ISO, 2016).</w:t>
      </w:r>
    </w:p>
    <w:p w14:paraId="07E519C8" w14:textId="71CB4473" w:rsidR="00545B2C" w:rsidRPr="00833B70" w:rsidRDefault="00545B2C" w:rsidP="00545B2C">
      <w:pPr>
        <w:pStyle w:val="Pa25"/>
        <w:spacing w:before="100" w:after="154" w:line="360" w:lineRule="auto"/>
        <w:jc w:val="both"/>
        <w:rPr>
          <w:rFonts w:ascii="Arial" w:hAnsi="Arial" w:cs="Arial"/>
          <w:b/>
          <w:color w:val="000000"/>
          <w:sz w:val="22"/>
          <w:szCs w:val="22"/>
        </w:rPr>
      </w:pPr>
      <w:r w:rsidRPr="00833B70">
        <w:rPr>
          <w:rFonts w:ascii="Arial" w:hAnsi="Arial"/>
          <w:b/>
          <w:sz w:val="22"/>
          <w:szCs w:val="22"/>
        </w:rPr>
        <w:t xml:space="preserve">b) </w:t>
      </w:r>
      <w:r w:rsidRPr="00833B70">
        <w:rPr>
          <w:rFonts w:ascii="Arial" w:hAnsi="Arial"/>
          <w:b/>
          <w:color w:val="000000"/>
          <w:sz w:val="22"/>
          <w:szCs w:val="22"/>
        </w:rPr>
        <w:t>Viabilité financière du système</w:t>
      </w:r>
    </w:p>
    <w:p w14:paraId="7B1AD429" w14:textId="5AA4C7BC" w:rsidR="00545B2C" w:rsidRPr="00833B70" w:rsidRDefault="00545B2C" w:rsidP="00545B2C">
      <w:pPr>
        <w:autoSpaceDE w:val="0"/>
        <w:autoSpaceDN w:val="0"/>
        <w:adjustRightInd w:val="0"/>
        <w:spacing w:after="180" w:line="360" w:lineRule="auto"/>
        <w:jc w:val="both"/>
        <w:rPr>
          <w:rFonts w:ascii="Arial" w:hAnsi="Arial" w:cs="Arial"/>
          <w:color w:val="000000"/>
        </w:rPr>
      </w:pPr>
      <w:r w:rsidRPr="00833B70">
        <w:rPr>
          <w:rFonts w:ascii="Arial" w:hAnsi="Arial"/>
          <w:color w:val="000000"/>
        </w:rPr>
        <w:t xml:space="preserve">La stabilité financière de l'ensemble des ressources est importante </w:t>
      </w:r>
      <w:r w:rsidR="0000078D" w:rsidRPr="00833B70">
        <w:rPr>
          <w:rFonts w:ascii="Arial" w:hAnsi="Arial"/>
          <w:color w:val="000000"/>
        </w:rPr>
        <w:t>dans la mesure où elle permet de s’assurer que</w:t>
      </w:r>
      <w:r w:rsidRPr="00833B70">
        <w:rPr>
          <w:rFonts w:ascii="Arial" w:hAnsi="Arial"/>
          <w:color w:val="000000"/>
        </w:rPr>
        <w:t xml:space="preserve"> les systèmes d’assainissement fonctionnent </w:t>
      </w:r>
      <w:r w:rsidR="0000078D" w:rsidRPr="00833B70">
        <w:rPr>
          <w:rFonts w:ascii="Arial" w:hAnsi="Arial"/>
          <w:color w:val="000000"/>
        </w:rPr>
        <w:t>et sont</w:t>
      </w:r>
      <w:r w:rsidRPr="00833B70">
        <w:rPr>
          <w:rFonts w:ascii="Arial" w:hAnsi="Arial"/>
          <w:color w:val="000000"/>
        </w:rPr>
        <w:t xml:space="preserve"> exploités comme prévu</w:t>
      </w:r>
      <w:r w:rsidR="0000078D" w:rsidRPr="00833B70">
        <w:rPr>
          <w:rFonts w:ascii="Arial" w:hAnsi="Arial"/>
          <w:color w:val="000000"/>
        </w:rPr>
        <w:t>,</w:t>
      </w:r>
      <w:r w:rsidRPr="00833B70">
        <w:rPr>
          <w:rFonts w:ascii="Arial" w:hAnsi="Arial"/>
          <w:color w:val="000000"/>
        </w:rPr>
        <w:t xml:space="preserve"> et </w:t>
      </w:r>
      <w:r w:rsidR="0000078D" w:rsidRPr="00833B70">
        <w:rPr>
          <w:rFonts w:ascii="Arial" w:hAnsi="Arial"/>
          <w:color w:val="000000"/>
        </w:rPr>
        <w:t>qu’ils répondent aux</w:t>
      </w:r>
      <w:r w:rsidRPr="00833B70">
        <w:rPr>
          <w:rFonts w:ascii="Arial" w:hAnsi="Arial"/>
          <w:color w:val="000000"/>
        </w:rPr>
        <w:t xml:space="preserve"> objectifs </w:t>
      </w:r>
      <w:r w:rsidR="0000078D" w:rsidRPr="00833B70">
        <w:rPr>
          <w:rFonts w:ascii="Arial" w:hAnsi="Arial"/>
          <w:color w:val="000000"/>
        </w:rPr>
        <w:t>afférents à la</w:t>
      </w:r>
      <w:r w:rsidRPr="00833B70">
        <w:rPr>
          <w:rFonts w:ascii="Arial" w:hAnsi="Arial"/>
          <w:color w:val="000000"/>
        </w:rPr>
        <w:t xml:space="preserve"> durabilité, notamment </w:t>
      </w:r>
      <w:r w:rsidR="0000078D" w:rsidRPr="00833B70">
        <w:rPr>
          <w:rFonts w:ascii="Arial" w:hAnsi="Arial"/>
          <w:color w:val="000000"/>
        </w:rPr>
        <w:t>au</w:t>
      </w:r>
      <w:r w:rsidRPr="00833B70">
        <w:rPr>
          <w:rFonts w:ascii="Arial" w:hAnsi="Arial"/>
          <w:color w:val="000000"/>
        </w:rPr>
        <w:t xml:space="preserve"> critère relatif à la durée de vie</w:t>
      </w:r>
      <w:r w:rsidR="002A3C66" w:rsidRPr="00833B70">
        <w:rPr>
          <w:rFonts w:ascii="Arial" w:hAnsi="Arial"/>
          <w:color w:val="000000"/>
        </w:rPr>
        <w:t>.</w:t>
      </w:r>
      <w:r w:rsidRPr="00833B70">
        <w:rPr>
          <w:rFonts w:ascii="Arial" w:hAnsi="Arial"/>
          <w:color w:val="000000"/>
        </w:rPr>
        <w:t xml:space="preserve"> (ISO, 2016).</w:t>
      </w:r>
    </w:p>
    <w:p w14:paraId="6AA75ACC" w14:textId="38AD5F51" w:rsidR="00545B2C" w:rsidRPr="00833B70" w:rsidRDefault="00545B2C" w:rsidP="00545B2C">
      <w:pPr>
        <w:autoSpaceDE w:val="0"/>
        <w:autoSpaceDN w:val="0"/>
        <w:adjustRightInd w:val="0"/>
        <w:spacing w:before="100" w:after="154" w:line="360" w:lineRule="auto"/>
        <w:jc w:val="both"/>
        <w:rPr>
          <w:rFonts w:ascii="Arial" w:hAnsi="Arial" w:cs="Arial"/>
          <w:color w:val="000000"/>
        </w:rPr>
      </w:pPr>
      <w:r w:rsidRPr="00833B70">
        <w:rPr>
          <w:rFonts w:ascii="Arial" w:hAnsi="Arial"/>
          <w:b/>
          <w:bCs/>
          <w:color w:val="000000"/>
        </w:rPr>
        <w:t xml:space="preserve">c) Durabilité des </w:t>
      </w:r>
      <w:r w:rsidR="0000078D" w:rsidRPr="00833B70">
        <w:rPr>
          <w:rFonts w:ascii="Arial" w:hAnsi="Arial"/>
          <w:b/>
          <w:bCs/>
          <w:color w:val="000000"/>
        </w:rPr>
        <w:t>équipements</w:t>
      </w:r>
    </w:p>
    <w:p w14:paraId="7A2C281E" w14:textId="58FB7A03" w:rsidR="00D278B7" w:rsidRPr="00833B70" w:rsidRDefault="0000078D" w:rsidP="00545B2C">
      <w:pPr>
        <w:spacing w:line="360" w:lineRule="auto"/>
        <w:jc w:val="both"/>
        <w:rPr>
          <w:rFonts w:ascii="Arial" w:hAnsi="Arial"/>
          <w:color w:val="000000"/>
        </w:rPr>
      </w:pPr>
      <w:r w:rsidRPr="00833B70">
        <w:rPr>
          <w:rFonts w:ascii="Arial" w:hAnsi="Arial"/>
          <w:color w:val="000000"/>
        </w:rPr>
        <w:t>L</w:t>
      </w:r>
      <w:r w:rsidR="00545B2C" w:rsidRPr="00833B70">
        <w:rPr>
          <w:rFonts w:ascii="Arial" w:hAnsi="Arial"/>
          <w:color w:val="000000"/>
        </w:rPr>
        <w:t xml:space="preserve">a gestion des </w:t>
      </w:r>
      <w:r w:rsidRPr="00833B70">
        <w:rPr>
          <w:rFonts w:ascii="Arial" w:hAnsi="Arial"/>
          <w:color w:val="000000"/>
        </w:rPr>
        <w:t xml:space="preserve">équipements </w:t>
      </w:r>
      <w:r w:rsidR="00545B2C" w:rsidRPr="00833B70">
        <w:rPr>
          <w:rFonts w:ascii="Arial" w:hAnsi="Arial"/>
          <w:color w:val="000000"/>
        </w:rPr>
        <w:t>des systèmes d'assainissement autonome</w:t>
      </w:r>
      <w:r w:rsidRPr="00833B70">
        <w:rPr>
          <w:rFonts w:ascii="Arial" w:hAnsi="Arial"/>
          <w:color w:val="000000"/>
        </w:rPr>
        <w:t xml:space="preserve"> doit également porter sur la </w:t>
      </w:r>
      <w:r w:rsidR="00545B2C" w:rsidRPr="00833B70">
        <w:rPr>
          <w:rFonts w:ascii="Arial" w:hAnsi="Arial"/>
          <w:color w:val="000000"/>
        </w:rPr>
        <w:t xml:space="preserve">surveillance et la planification </w:t>
      </w:r>
      <w:r w:rsidRPr="00833B70">
        <w:rPr>
          <w:rFonts w:ascii="Arial" w:hAnsi="Arial"/>
          <w:color w:val="000000"/>
        </w:rPr>
        <w:t>pour s’</w:t>
      </w:r>
      <w:r w:rsidR="00545B2C" w:rsidRPr="00833B70">
        <w:rPr>
          <w:rFonts w:ascii="Arial" w:hAnsi="Arial"/>
          <w:color w:val="000000"/>
        </w:rPr>
        <w:t xml:space="preserve">assurer </w:t>
      </w:r>
      <w:r w:rsidRPr="00833B70">
        <w:rPr>
          <w:rFonts w:ascii="Arial" w:hAnsi="Arial"/>
          <w:color w:val="000000"/>
        </w:rPr>
        <w:t xml:space="preserve">de </w:t>
      </w:r>
      <w:r w:rsidR="00545B2C" w:rsidRPr="00833B70">
        <w:rPr>
          <w:rFonts w:ascii="Arial" w:hAnsi="Arial"/>
          <w:color w:val="000000"/>
        </w:rPr>
        <w:t>la pérenni</w:t>
      </w:r>
      <w:r w:rsidRPr="00833B70">
        <w:rPr>
          <w:rFonts w:ascii="Arial" w:hAnsi="Arial"/>
          <w:color w:val="000000"/>
        </w:rPr>
        <w:t>sation</w:t>
      </w:r>
      <w:r w:rsidR="00545B2C" w:rsidRPr="00833B70">
        <w:rPr>
          <w:rFonts w:ascii="Arial" w:hAnsi="Arial"/>
          <w:color w:val="000000"/>
        </w:rPr>
        <w:t xml:space="preserve"> des opérations techniques des ressources financières</w:t>
      </w:r>
      <w:r w:rsidR="004513C8" w:rsidRPr="00833B70">
        <w:rPr>
          <w:rFonts w:ascii="Arial" w:hAnsi="Arial"/>
          <w:color w:val="000000"/>
        </w:rPr>
        <w:t xml:space="preserve"> et ce</w:t>
      </w:r>
      <w:r w:rsidR="00545B2C" w:rsidRPr="00833B70">
        <w:rPr>
          <w:rFonts w:ascii="Arial" w:hAnsi="Arial"/>
          <w:color w:val="000000"/>
        </w:rPr>
        <w:t xml:space="preserve">, </w:t>
      </w:r>
      <w:r w:rsidR="004513C8" w:rsidRPr="00833B70">
        <w:rPr>
          <w:rFonts w:ascii="Arial" w:hAnsi="Arial"/>
          <w:color w:val="000000"/>
        </w:rPr>
        <w:t>en vue de répondre aux</w:t>
      </w:r>
      <w:r w:rsidR="00545B2C" w:rsidRPr="00833B70">
        <w:rPr>
          <w:rFonts w:ascii="Arial" w:hAnsi="Arial"/>
          <w:color w:val="000000"/>
        </w:rPr>
        <w:t xml:space="preserve"> les besoins des </w:t>
      </w:r>
      <w:r w:rsidR="00DB6E1F" w:rsidRPr="00833B70">
        <w:rPr>
          <w:rFonts w:ascii="Arial" w:hAnsi="Arial"/>
          <w:color w:val="000000"/>
        </w:rPr>
        <w:t>utilisateurs</w:t>
      </w:r>
      <w:r w:rsidR="00545B2C" w:rsidRPr="00833B70">
        <w:rPr>
          <w:rFonts w:ascii="Arial" w:hAnsi="Arial"/>
          <w:color w:val="000000"/>
        </w:rPr>
        <w:t xml:space="preserve"> </w:t>
      </w:r>
      <w:r w:rsidR="004513C8" w:rsidRPr="00833B70">
        <w:rPr>
          <w:rFonts w:ascii="Arial" w:hAnsi="Arial"/>
          <w:color w:val="000000"/>
        </w:rPr>
        <w:t xml:space="preserve">relatifs au </w:t>
      </w:r>
      <w:r w:rsidR="00545B2C" w:rsidRPr="00833B70">
        <w:rPr>
          <w:rFonts w:ascii="Arial" w:hAnsi="Arial"/>
          <w:color w:val="000000"/>
        </w:rPr>
        <w:t xml:space="preserve">traitement des déchets humains/eaux usées et </w:t>
      </w:r>
      <w:r w:rsidR="004513C8" w:rsidRPr="00833B70">
        <w:rPr>
          <w:rFonts w:ascii="Arial" w:hAnsi="Arial"/>
          <w:color w:val="000000"/>
        </w:rPr>
        <w:t>aux exigences en matière de</w:t>
      </w:r>
      <w:r w:rsidR="00545B2C" w:rsidRPr="00833B70">
        <w:rPr>
          <w:rFonts w:ascii="Arial" w:hAnsi="Arial"/>
          <w:color w:val="000000"/>
        </w:rPr>
        <w:t xml:space="preserve"> durée de vie de</w:t>
      </w:r>
      <w:r w:rsidR="004513C8" w:rsidRPr="00833B70">
        <w:rPr>
          <w:rFonts w:ascii="Arial" w:hAnsi="Arial"/>
          <w:color w:val="000000"/>
        </w:rPr>
        <w:t xml:space="preserve">s équipements </w:t>
      </w:r>
      <w:r w:rsidR="00545B2C" w:rsidRPr="00833B70">
        <w:rPr>
          <w:rFonts w:ascii="Arial" w:hAnsi="Arial"/>
          <w:color w:val="000000"/>
        </w:rPr>
        <w:t>(ISO, 2016).</w:t>
      </w:r>
    </w:p>
    <w:p w14:paraId="2219C398" w14:textId="77777777" w:rsidR="00D67ACF" w:rsidRPr="00833B70" w:rsidRDefault="00D67ACF" w:rsidP="00545B2C">
      <w:pPr>
        <w:spacing w:line="360" w:lineRule="auto"/>
        <w:jc w:val="both"/>
        <w:rPr>
          <w:rFonts w:ascii="Arial" w:hAnsi="Arial" w:cs="Arial"/>
          <w:color w:val="000000"/>
        </w:rPr>
      </w:pPr>
    </w:p>
    <w:p w14:paraId="2F646DF9" w14:textId="77777777" w:rsidR="00FC121C" w:rsidRPr="00833B70" w:rsidRDefault="00FC121C">
      <w:pPr>
        <w:rPr>
          <w:rFonts w:ascii="Arial" w:hAnsi="Arial"/>
          <w:b/>
          <w:color w:val="000000"/>
        </w:rPr>
      </w:pPr>
      <w:r w:rsidRPr="00833B70">
        <w:rPr>
          <w:rFonts w:ascii="Arial" w:hAnsi="Arial"/>
          <w:b/>
          <w:color w:val="000000"/>
        </w:rPr>
        <w:br w:type="page"/>
      </w:r>
    </w:p>
    <w:p w14:paraId="334E9650" w14:textId="01A19882" w:rsidR="00545B2C" w:rsidRPr="00833B70" w:rsidRDefault="00DB6E1F" w:rsidP="00545B2C">
      <w:pPr>
        <w:pStyle w:val="Pa25"/>
        <w:spacing w:before="100" w:after="154"/>
        <w:rPr>
          <w:rFonts w:ascii="Arial" w:hAnsi="Arial" w:cs="Arial"/>
          <w:b/>
          <w:color w:val="000000"/>
          <w:sz w:val="22"/>
          <w:szCs w:val="22"/>
        </w:rPr>
      </w:pPr>
      <w:r w:rsidRPr="00833B70">
        <w:rPr>
          <w:rFonts w:ascii="Arial" w:hAnsi="Arial"/>
          <w:b/>
          <w:color w:val="000000"/>
          <w:sz w:val="22"/>
          <w:szCs w:val="22"/>
        </w:rPr>
        <w:lastRenderedPageBreak/>
        <w:t>d) Relations</w:t>
      </w:r>
      <w:r w:rsidR="003F618A" w:rsidRPr="00833B70">
        <w:rPr>
          <w:rFonts w:ascii="Arial" w:hAnsi="Arial"/>
          <w:b/>
          <w:color w:val="000000"/>
          <w:sz w:val="22"/>
          <w:szCs w:val="22"/>
        </w:rPr>
        <w:t xml:space="preserve"> a</w:t>
      </w:r>
      <w:r w:rsidR="00412424" w:rsidRPr="00833B70">
        <w:rPr>
          <w:rFonts w:ascii="Arial" w:hAnsi="Arial"/>
          <w:b/>
          <w:color w:val="000000"/>
          <w:sz w:val="22"/>
          <w:szCs w:val="22"/>
        </w:rPr>
        <w:t>vec les</w:t>
      </w:r>
      <w:r w:rsidRPr="00833B70">
        <w:rPr>
          <w:rFonts w:ascii="Arial" w:hAnsi="Arial"/>
          <w:b/>
          <w:color w:val="000000"/>
          <w:sz w:val="22"/>
          <w:szCs w:val="22"/>
        </w:rPr>
        <w:t xml:space="preserve"> </w:t>
      </w:r>
      <w:r w:rsidR="00545B2C" w:rsidRPr="00833B70">
        <w:rPr>
          <w:rFonts w:ascii="Arial" w:hAnsi="Arial"/>
          <w:b/>
          <w:color w:val="000000"/>
          <w:sz w:val="22"/>
          <w:szCs w:val="22"/>
        </w:rPr>
        <w:t>clients</w:t>
      </w:r>
    </w:p>
    <w:p w14:paraId="569236D8" w14:textId="76054B38" w:rsidR="00545B2C" w:rsidRPr="00833B70" w:rsidRDefault="006D4BE3" w:rsidP="00F52344">
      <w:pPr>
        <w:autoSpaceDE w:val="0"/>
        <w:autoSpaceDN w:val="0"/>
        <w:adjustRightInd w:val="0"/>
        <w:spacing w:after="180" w:line="360" w:lineRule="auto"/>
        <w:jc w:val="both"/>
        <w:rPr>
          <w:rFonts w:ascii="Arial" w:hAnsi="Arial" w:cs="Arial"/>
        </w:rPr>
      </w:pPr>
      <w:r w:rsidRPr="00833B70">
        <w:rPr>
          <w:rFonts w:ascii="Arial" w:hAnsi="Arial"/>
        </w:rPr>
        <w:t xml:space="preserve">Dans les cas de figure </w:t>
      </w:r>
      <w:r w:rsidR="005F5D52" w:rsidRPr="00833B70">
        <w:rPr>
          <w:rFonts w:ascii="Arial" w:hAnsi="Arial"/>
        </w:rPr>
        <w:t>où les</w:t>
      </w:r>
      <w:r w:rsidR="00545B2C" w:rsidRPr="00833B70">
        <w:rPr>
          <w:rFonts w:ascii="Arial" w:hAnsi="Arial"/>
        </w:rPr>
        <w:t xml:space="preserve"> systèmes d'assainissement autonome sont gérés par des personnes autres que les propriétaires des </w:t>
      </w:r>
      <w:r w:rsidR="00DB6E1F" w:rsidRPr="00833B70">
        <w:rPr>
          <w:rFonts w:ascii="Arial" w:hAnsi="Arial"/>
        </w:rPr>
        <w:t xml:space="preserve">locaux, la gestion des relations </w:t>
      </w:r>
      <w:r w:rsidR="00545B2C" w:rsidRPr="00833B70">
        <w:rPr>
          <w:rFonts w:ascii="Arial" w:hAnsi="Arial"/>
        </w:rPr>
        <w:t>clients exige que les clients (</w:t>
      </w:r>
      <w:r w:rsidR="00DB6E1F" w:rsidRPr="00833B70">
        <w:rPr>
          <w:rFonts w:ascii="Arial" w:hAnsi="Arial"/>
        </w:rPr>
        <w:t>utilisateurs</w:t>
      </w:r>
      <w:r w:rsidR="00545B2C" w:rsidRPr="00833B70">
        <w:rPr>
          <w:rFonts w:ascii="Arial" w:hAnsi="Arial"/>
        </w:rPr>
        <w:t xml:space="preserve">) acceptent les systèmes de traitement des déchets humains/eaux usées et conviennent que leurs besoins et leurs préoccupations sont connus et </w:t>
      </w:r>
      <w:r w:rsidR="00815103" w:rsidRPr="00833B70">
        <w:rPr>
          <w:rFonts w:ascii="Arial" w:hAnsi="Arial"/>
        </w:rPr>
        <w:t>respectés</w:t>
      </w:r>
      <w:r w:rsidR="00545B2C" w:rsidRPr="00833B70">
        <w:rPr>
          <w:rFonts w:ascii="Arial" w:hAnsi="Arial"/>
        </w:rPr>
        <w:t xml:space="preserve">. </w:t>
      </w:r>
      <w:r w:rsidR="00B833EE" w:rsidRPr="00833B70">
        <w:rPr>
          <w:rFonts w:ascii="Arial" w:hAnsi="Arial"/>
        </w:rPr>
        <w:t>Il sied de</w:t>
      </w:r>
      <w:r w:rsidR="00545B2C" w:rsidRPr="00833B70">
        <w:rPr>
          <w:rFonts w:ascii="Arial" w:hAnsi="Arial"/>
        </w:rPr>
        <w:t xml:space="preserve"> préparer, à l’</w:t>
      </w:r>
      <w:r w:rsidR="004513C8" w:rsidRPr="00833B70">
        <w:rPr>
          <w:rFonts w:ascii="Arial" w:hAnsi="Arial"/>
        </w:rPr>
        <w:t>intention</w:t>
      </w:r>
      <w:r w:rsidR="00545B2C" w:rsidRPr="00833B70">
        <w:rPr>
          <w:rFonts w:ascii="Arial" w:hAnsi="Arial"/>
        </w:rPr>
        <w:t xml:space="preserve"> des </w:t>
      </w:r>
      <w:r w:rsidR="00DB6E1F" w:rsidRPr="00833B70">
        <w:rPr>
          <w:rFonts w:ascii="Arial" w:hAnsi="Arial"/>
        </w:rPr>
        <w:t>utilisateurs</w:t>
      </w:r>
      <w:r w:rsidR="00545B2C" w:rsidRPr="00833B70">
        <w:rPr>
          <w:rFonts w:ascii="Arial" w:hAnsi="Arial"/>
        </w:rPr>
        <w:t>, des notices d'utilisation du système faciles à comprendre</w:t>
      </w:r>
      <w:r w:rsidR="00815103" w:rsidRPr="00833B70">
        <w:rPr>
          <w:rFonts w:ascii="Arial" w:hAnsi="Arial"/>
        </w:rPr>
        <w:t xml:space="preserve"> </w:t>
      </w:r>
      <w:r w:rsidR="0029708B" w:rsidRPr="00833B70">
        <w:rPr>
          <w:rFonts w:ascii="Arial" w:hAnsi="Arial"/>
        </w:rPr>
        <w:t>leur explicitant les</w:t>
      </w:r>
      <w:r w:rsidR="00545B2C" w:rsidRPr="00833B70">
        <w:rPr>
          <w:rFonts w:ascii="Arial" w:hAnsi="Arial"/>
        </w:rPr>
        <w:t xml:space="preserve"> résultats attendus</w:t>
      </w:r>
      <w:r w:rsidR="00815103" w:rsidRPr="00833B70">
        <w:rPr>
          <w:rFonts w:ascii="Arial" w:hAnsi="Arial"/>
        </w:rPr>
        <w:t xml:space="preserve"> et </w:t>
      </w:r>
      <w:r w:rsidR="0029708B" w:rsidRPr="00833B70">
        <w:rPr>
          <w:rFonts w:ascii="Arial" w:hAnsi="Arial"/>
        </w:rPr>
        <w:t>que l’on doit leur remettre au moment de</w:t>
      </w:r>
      <w:r w:rsidR="00545B2C" w:rsidRPr="00833B70">
        <w:rPr>
          <w:rFonts w:ascii="Arial" w:hAnsi="Arial"/>
        </w:rPr>
        <w:t xml:space="preserve"> l’installation de</w:t>
      </w:r>
      <w:r w:rsidR="00815103" w:rsidRPr="00833B70">
        <w:rPr>
          <w:rFonts w:ascii="Arial" w:hAnsi="Arial"/>
        </w:rPr>
        <w:t>s</w:t>
      </w:r>
      <w:r w:rsidR="00545B2C" w:rsidRPr="00833B70">
        <w:rPr>
          <w:rFonts w:ascii="Arial" w:hAnsi="Arial"/>
        </w:rPr>
        <w:t xml:space="preserve"> systèmes d'assainissement autonome. Il convient également de sensibiliser les </w:t>
      </w:r>
      <w:r w:rsidR="00DB6E1F" w:rsidRPr="00833B70">
        <w:rPr>
          <w:rFonts w:ascii="Arial" w:hAnsi="Arial"/>
        </w:rPr>
        <w:t>utilisateurs</w:t>
      </w:r>
      <w:r w:rsidR="00545B2C" w:rsidRPr="00833B70">
        <w:rPr>
          <w:rFonts w:ascii="Arial" w:hAnsi="Arial"/>
        </w:rPr>
        <w:t xml:space="preserve"> </w:t>
      </w:r>
      <w:r w:rsidR="00DB6E1F" w:rsidRPr="00833B70">
        <w:rPr>
          <w:rFonts w:ascii="Arial" w:hAnsi="Arial"/>
        </w:rPr>
        <w:t>aux</w:t>
      </w:r>
      <w:r w:rsidR="00545B2C" w:rsidRPr="00833B70">
        <w:rPr>
          <w:rFonts w:ascii="Arial" w:hAnsi="Arial"/>
        </w:rPr>
        <w:t xml:space="preserve"> </w:t>
      </w:r>
      <w:r w:rsidR="00295DA6" w:rsidRPr="00833B70">
        <w:rPr>
          <w:rFonts w:ascii="Arial" w:hAnsi="Arial"/>
        </w:rPr>
        <w:t>avantages</w:t>
      </w:r>
      <w:r w:rsidR="00545B2C" w:rsidRPr="00833B70">
        <w:rPr>
          <w:rFonts w:ascii="Arial" w:hAnsi="Arial"/>
        </w:rPr>
        <w:t xml:space="preserve"> des systèmes d'assainissement autonome</w:t>
      </w:r>
      <w:r w:rsidR="00815103" w:rsidRPr="00833B70">
        <w:rPr>
          <w:rFonts w:ascii="Arial" w:hAnsi="Arial"/>
        </w:rPr>
        <w:t>.</w:t>
      </w:r>
      <w:r w:rsidR="00545B2C" w:rsidRPr="00833B70">
        <w:rPr>
          <w:rFonts w:ascii="Arial" w:hAnsi="Arial"/>
        </w:rPr>
        <w:t xml:space="preserve"> (ISO, 2016).</w:t>
      </w:r>
    </w:p>
    <w:p w14:paraId="4F129142" w14:textId="32B5D4C6" w:rsidR="00545B2C" w:rsidRPr="00833B70" w:rsidRDefault="00545B2C" w:rsidP="00F52344">
      <w:pPr>
        <w:spacing w:line="360" w:lineRule="auto"/>
        <w:jc w:val="both"/>
        <w:rPr>
          <w:rFonts w:ascii="Arial" w:hAnsi="Arial"/>
        </w:rPr>
      </w:pPr>
      <w:r w:rsidRPr="00833B70">
        <w:rPr>
          <w:rFonts w:ascii="Arial" w:hAnsi="Arial"/>
        </w:rPr>
        <w:t xml:space="preserve">Les données </w:t>
      </w:r>
      <w:r w:rsidR="0029708B" w:rsidRPr="00833B70">
        <w:rPr>
          <w:rFonts w:ascii="Arial" w:hAnsi="Arial"/>
        </w:rPr>
        <w:t>relatives aux utilisateurs</w:t>
      </w:r>
      <w:r w:rsidRPr="00833B70">
        <w:rPr>
          <w:rFonts w:ascii="Arial" w:hAnsi="Arial"/>
        </w:rPr>
        <w:t xml:space="preserve"> sont </w:t>
      </w:r>
      <w:r w:rsidR="0029708B" w:rsidRPr="00833B70">
        <w:rPr>
          <w:rFonts w:ascii="Arial" w:hAnsi="Arial"/>
        </w:rPr>
        <w:t>essentielles</w:t>
      </w:r>
      <w:r w:rsidRPr="00833B70">
        <w:rPr>
          <w:rFonts w:ascii="Arial" w:hAnsi="Arial"/>
        </w:rPr>
        <w:t xml:space="preserve"> </w:t>
      </w:r>
      <w:r w:rsidR="0029708B" w:rsidRPr="00833B70">
        <w:rPr>
          <w:rFonts w:ascii="Arial" w:hAnsi="Arial"/>
        </w:rPr>
        <w:t>au</w:t>
      </w:r>
      <w:r w:rsidRPr="00833B70">
        <w:rPr>
          <w:rFonts w:ascii="Arial" w:hAnsi="Arial"/>
        </w:rPr>
        <w:t xml:space="preserve"> bon fonctionnement des systèmes d'assainissement autonome</w:t>
      </w:r>
      <w:r w:rsidR="0029708B" w:rsidRPr="00833B70">
        <w:rPr>
          <w:rFonts w:ascii="Arial" w:hAnsi="Arial"/>
        </w:rPr>
        <w:t xml:space="preserve"> de base</w:t>
      </w:r>
      <w:r w:rsidRPr="00833B70">
        <w:rPr>
          <w:rFonts w:ascii="Arial" w:hAnsi="Arial"/>
        </w:rPr>
        <w:t xml:space="preserve">. Ces données doivent être claires, précises et disponibles </w:t>
      </w:r>
      <w:r w:rsidR="0029708B" w:rsidRPr="00833B70">
        <w:rPr>
          <w:rFonts w:ascii="Arial" w:hAnsi="Arial"/>
        </w:rPr>
        <w:t xml:space="preserve">non seulement </w:t>
      </w:r>
      <w:r w:rsidRPr="00833B70">
        <w:rPr>
          <w:rFonts w:ascii="Arial" w:hAnsi="Arial"/>
        </w:rPr>
        <w:t>pour le fonctionnement et l'entretien du système</w:t>
      </w:r>
      <w:r w:rsidR="00815103" w:rsidRPr="00833B70">
        <w:rPr>
          <w:rFonts w:ascii="Arial" w:hAnsi="Arial"/>
        </w:rPr>
        <w:t xml:space="preserve"> </w:t>
      </w:r>
      <w:r w:rsidR="003F618A" w:rsidRPr="00833B70">
        <w:rPr>
          <w:rFonts w:ascii="Arial" w:hAnsi="Arial"/>
        </w:rPr>
        <w:t>mais également</w:t>
      </w:r>
      <w:r w:rsidR="0029708B" w:rsidRPr="00833B70">
        <w:rPr>
          <w:rFonts w:ascii="Arial" w:hAnsi="Arial"/>
        </w:rPr>
        <w:t xml:space="preserve"> </w:t>
      </w:r>
      <w:r w:rsidR="003F618A" w:rsidRPr="00833B70">
        <w:rPr>
          <w:rFonts w:ascii="Arial" w:hAnsi="Arial"/>
        </w:rPr>
        <w:t>en vue de répondre aux</w:t>
      </w:r>
      <w:r w:rsidRPr="00833B70">
        <w:rPr>
          <w:rFonts w:ascii="Arial" w:hAnsi="Arial"/>
        </w:rPr>
        <w:t xml:space="preserve"> besoins des </w:t>
      </w:r>
      <w:r w:rsidR="00DB6E1F" w:rsidRPr="00833B70">
        <w:rPr>
          <w:rFonts w:ascii="Arial" w:hAnsi="Arial"/>
        </w:rPr>
        <w:t>utilisateurs</w:t>
      </w:r>
      <w:r w:rsidR="00815103" w:rsidRPr="00833B70">
        <w:rPr>
          <w:rFonts w:ascii="Arial" w:hAnsi="Arial"/>
        </w:rPr>
        <w:t>.</w:t>
      </w:r>
      <w:r w:rsidRPr="00833B70">
        <w:rPr>
          <w:rFonts w:ascii="Arial" w:hAnsi="Arial"/>
        </w:rPr>
        <w:t xml:space="preserve"> (ISO, 2016).</w:t>
      </w:r>
    </w:p>
    <w:p w14:paraId="07DDB5AB" w14:textId="5A74F122" w:rsidR="00F52344" w:rsidRPr="00833B70" w:rsidRDefault="008D7071" w:rsidP="00A1054F">
      <w:pPr>
        <w:pStyle w:val="Heading2"/>
        <w:rPr>
          <w:rFonts w:ascii="Arial" w:hAnsi="Arial" w:cs="Arial"/>
          <w:sz w:val="24"/>
          <w:szCs w:val="24"/>
        </w:rPr>
      </w:pPr>
      <w:bookmarkStart w:id="64" w:name="_Toc41358531"/>
      <w:r w:rsidRPr="00833B70">
        <w:rPr>
          <w:rFonts w:ascii="Arial" w:hAnsi="Arial"/>
          <w:sz w:val="24"/>
          <w:szCs w:val="24"/>
        </w:rPr>
        <w:t>5.3 Relations avec les parties intéressées</w:t>
      </w:r>
      <w:bookmarkEnd w:id="64"/>
      <w:r w:rsidRPr="00833B70">
        <w:rPr>
          <w:rFonts w:ascii="Arial" w:hAnsi="Arial"/>
          <w:sz w:val="24"/>
          <w:szCs w:val="24"/>
        </w:rPr>
        <w:t xml:space="preserve"> </w:t>
      </w:r>
    </w:p>
    <w:p w14:paraId="11B9DB2A" w14:textId="32451C48" w:rsidR="00F52344" w:rsidRPr="00833B70" w:rsidRDefault="008D7071" w:rsidP="006B4CCF">
      <w:pPr>
        <w:pStyle w:val="Pa15"/>
        <w:rPr>
          <w:rFonts w:ascii="Arial" w:hAnsi="Arial" w:cs="Arial"/>
          <w:b/>
          <w:bCs/>
          <w:sz w:val="22"/>
          <w:szCs w:val="22"/>
        </w:rPr>
      </w:pPr>
      <w:r w:rsidRPr="00833B70">
        <w:rPr>
          <w:rFonts w:ascii="Arial" w:hAnsi="Arial" w:cs="Arial"/>
          <w:b/>
          <w:bCs/>
          <w:sz w:val="22"/>
          <w:szCs w:val="22"/>
        </w:rPr>
        <w:t xml:space="preserve">5.3.1 </w:t>
      </w:r>
      <w:r w:rsidRPr="00833B70">
        <w:rPr>
          <w:rFonts w:ascii="Arial" w:hAnsi="Arial" w:cs="Arial"/>
          <w:b/>
          <w:bCs/>
        </w:rPr>
        <w:t>Élaboration de plans de soutien des parties intéressées</w:t>
      </w:r>
    </w:p>
    <w:p w14:paraId="1C042E28" w14:textId="77777777" w:rsidR="00F52344" w:rsidRPr="00833B70" w:rsidRDefault="00F52344" w:rsidP="00F52344">
      <w:pPr>
        <w:rPr>
          <w:sz w:val="12"/>
          <w:szCs w:val="12"/>
        </w:rPr>
      </w:pPr>
    </w:p>
    <w:p w14:paraId="32E500F2" w14:textId="3DD5439F" w:rsidR="00C81A99" w:rsidRPr="00833B70" w:rsidRDefault="00B833EE" w:rsidP="00C81A99">
      <w:pPr>
        <w:spacing w:line="360" w:lineRule="auto"/>
        <w:jc w:val="both"/>
        <w:rPr>
          <w:rFonts w:ascii="Arial" w:hAnsi="Arial"/>
          <w:color w:val="000000"/>
        </w:rPr>
      </w:pPr>
      <w:r w:rsidRPr="00833B70">
        <w:rPr>
          <w:rFonts w:ascii="Arial" w:hAnsi="Arial"/>
          <w:color w:val="000000"/>
        </w:rPr>
        <w:t>Il faut que</w:t>
      </w:r>
      <w:r w:rsidR="00F52344" w:rsidRPr="00833B70">
        <w:rPr>
          <w:rFonts w:ascii="Arial" w:hAnsi="Arial"/>
          <w:color w:val="000000"/>
        </w:rPr>
        <w:t xml:space="preserve"> l</w:t>
      </w:r>
      <w:r w:rsidR="003F618A" w:rsidRPr="00833B70">
        <w:rPr>
          <w:rFonts w:ascii="Arial" w:hAnsi="Arial"/>
          <w:color w:val="000000"/>
        </w:rPr>
        <w:t>’organisme</w:t>
      </w:r>
      <w:r w:rsidR="00F52344" w:rsidRPr="00833B70">
        <w:rPr>
          <w:rFonts w:ascii="Arial" w:hAnsi="Arial"/>
          <w:color w:val="000000"/>
        </w:rPr>
        <w:t xml:space="preserve"> gestionnaire </w:t>
      </w:r>
      <w:r w:rsidR="003F618A" w:rsidRPr="00833B70">
        <w:rPr>
          <w:rFonts w:ascii="Arial" w:hAnsi="Arial"/>
          <w:color w:val="000000"/>
        </w:rPr>
        <w:t xml:space="preserve">chargé </w:t>
      </w:r>
      <w:r w:rsidR="00F52344" w:rsidRPr="00833B70">
        <w:rPr>
          <w:rFonts w:ascii="Arial" w:hAnsi="Arial"/>
          <w:color w:val="000000"/>
        </w:rPr>
        <w:t xml:space="preserve">de l'exploitation, de l'entretien et de l'élimination des déchets i) </w:t>
      </w:r>
      <w:r w:rsidR="003F618A" w:rsidRPr="00833B70">
        <w:rPr>
          <w:rFonts w:ascii="Arial" w:hAnsi="Arial"/>
          <w:color w:val="000000"/>
        </w:rPr>
        <w:t>réponde</w:t>
      </w:r>
      <w:r w:rsidR="00F52344" w:rsidRPr="00833B70">
        <w:rPr>
          <w:rFonts w:ascii="Arial" w:hAnsi="Arial"/>
          <w:color w:val="000000"/>
        </w:rPr>
        <w:t xml:space="preserve"> aux exigences des diverses parties intéressées ; ii) </w:t>
      </w:r>
      <w:r w:rsidR="003F618A" w:rsidRPr="00833B70">
        <w:rPr>
          <w:rFonts w:ascii="Arial" w:hAnsi="Arial"/>
          <w:color w:val="000000"/>
        </w:rPr>
        <w:t>se dote</w:t>
      </w:r>
      <w:r w:rsidR="00F52344" w:rsidRPr="00833B70">
        <w:rPr>
          <w:rFonts w:ascii="Arial" w:hAnsi="Arial"/>
          <w:color w:val="000000"/>
        </w:rPr>
        <w:t xml:space="preserve"> d</w:t>
      </w:r>
      <w:r w:rsidR="003F618A" w:rsidRPr="00833B70">
        <w:rPr>
          <w:rFonts w:ascii="Arial" w:hAnsi="Arial"/>
          <w:color w:val="000000"/>
        </w:rPr>
        <w:t>’</w:t>
      </w:r>
      <w:r w:rsidR="00F52344" w:rsidRPr="00833B70">
        <w:rPr>
          <w:rFonts w:ascii="Arial" w:hAnsi="Arial"/>
          <w:color w:val="000000"/>
        </w:rPr>
        <w:t>objectifs clairement communiqués ; et iii) assure une formation adéquate des parties intéressées</w:t>
      </w:r>
      <w:r w:rsidR="003F618A" w:rsidRPr="00833B70">
        <w:rPr>
          <w:rFonts w:ascii="Arial" w:hAnsi="Arial"/>
          <w:color w:val="000000"/>
        </w:rPr>
        <w:t xml:space="preserve"> afin d’amener </w:t>
      </w:r>
      <w:r w:rsidR="00F52344" w:rsidRPr="00833B70">
        <w:rPr>
          <w:rFonts w:ascii="Arial" w:hAnsi="Arial"/>
          <w:color w:val="000000"/>
        </w:rPr>
        <w:t xml:space="preserve">ces dernières </w:t>
      </w:r>
      <w:r w:rsidR="003F618A" w:rsidRPr="00833B70">
        <w:rPr>
          <w:rFonts w:ascii="Arial" w:hAnsi="Arial"/>
          <w:color w:val="000000"/>
        </w:rPr>
        <w:t xml:space="preserve">à </w:t>
      </w:r>
      <w:r w:rsidR="00F52344" w:rsidRPr="00833B70">
        <w:rPr>
          <w:rFonts w:ascii="Arial" w:hAnsi="Arial"/>
          <w:color w:val="000000"/>
        </w:rPr>
        <w:t>compren</w:t>
      </w:r>
      <w:r w:rsidR="0089797B" w:rsidRPr="00833B70">
        <w:rPr>
          <w:rFonts w:ascii="Arial" w:hAnsi="Arial"/>
          <w:color w:val="000000"/>
        </w:rPr>
        <w:t xml:space="preserve">dre et à s’approprier des </w:t>
      </w:r>
      <w:r w:rsidR="00F52344" w:rsidRPr="00833B70">
        <w:rPr>
          <w:rFonts w:ascii="Arial" w:hAnsi="Arial"/>
          <w:color w:val="000000"/>
        </w:rPr>
        <w:t>systèmes</w:t>
      </w:r>
      <w:r w:rsidR="0089797B" w:rsidRPr="00833B70">
        <w:rPr>
          <w:rFonts w:ascii="Arial" w:hAnsi="Arial"/>
          <w:color w:val="000000"/>
        </w:rPr>
        <w:t xml:space="preserve"> </w:t>
      </w:r>
      <w:r w:rsidR="00F52344" w:rsidRPr="00833B70">
        <w:rPr>
          <w:rFonts w:ascii="Arial" w:hAnsi="Arial"/>
          <w:color w:val="000000"/>
        </w:rPr>
        <w:t>d’assainissement autonome. La figure 15 ci-dessous est une représentation schématique des exigences des parties intéressées.</w:t>
      </w:r>
    </w:p>
    <w:p w14:paraId="39900ECB" w14:textId="77777777" w:rsidR="00D515C6" w:rsidRPr="00833B70" w:rsidRDefault="00D515C6" w:rsidP="00C81A99">
      <w:pPr>
        <w:spacing w:line="360" w:lineRule="auto"/>
        <w:jc w:val="both"/>
        <w:rPr>
          <w:rFonts w:ascii="Arial" w:hAnsi="Arial"/>
          <w:color w:val="000000"/>
        </w:rPr>
      </w:pPr>
    </w:p>
    <w:p w14:paraId="3E721C27" w14:textId="39E7EB61" w:rsidR="00D515C6" w:rsidRPr="00833B70" w:rsidRDefault="005F5D52" w:rsidP="00C81A99">
      <w:pPr>
        <w:spacing w:line="360" w:lineRule="auto"/>
        <w:jc w:val="both"/>
        <w:rPr>
          <w:rFonts w:ascii="Arial" w:hAnsi="Arial" w:cs="Arial"/>
        </w:rPr>
      </w:pPr>
      <w:r w:rsidRPr="00833B70">
        <w:rPr>
          <w:rFonts w:ascii="Arial" w:hAnsi="Arial" w:cs="Arial"/>
          <w:noProof/>
        </w:rPr>
        <w:drawing>
          <wp:inline distT="0" distB="0" distL="0" distR="0" wp14:anchorId="03EB21DC" wp14:editId="5F6FE8B1">
            <wp:extent cx="4377055" cy="2212975"/>
            <wp:effectExtent l="0" t="0" r="444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0732" cy="2219890"/>
                    </a:xfrm>
                    <a:prstGeom prst="rect">
                      <a:avLst/>
                    </a:prstGeom>
                    <a:noFill/>
                  </pic:spPr>
                </pic:pic>
              </a:graphicData>
            </a:graphic>
          </wp:inline>
        </w:drawing>
      </w:r>
    </w:p>
    <w:p w14:paraId="730BA897" w14:textId="6FFDF9FA" w:rsidR="00D32D00" w:rsidRPr="00833B70" w:rsidRDefault="00B13A35" w:rsidP="00815103">
      <w:pPr>
        <w:rPr>
          <w:rFonts w:ascii="Arial" w:hAnsi="Arial"/>
          <w:b/>
          <w:color w:val="000000"/>
          <w:sz w:val="18"/>
          <w:szCs w:val="18"/>
        </w:rPr>
      </w:pPr>
      <w:bookmarkStart w:id="65" w:name="_Toc40650217"/>
      <w:r w:rsidRPr="00833B70">
        <w:rPr>
          <w:rFonts w:ascii="Arial" w:hAnsi="Arial"/>
          <w:b/>
          <w:sz w:val="18"/>
          <w:szCs w:val="18"/>
        </w:rPr>
        <w:t>F</w:t>
      </w:r>
      <w:r w:rsidR="00C81A99" w:rsidRPr="00833B70">
        <w:rPr>
          <w:rFonts w:ascii="Arial" w:hAnsi="Arial"/>
          <w:b/>
          <w:sz w:val="18"/>
          <w:szCs w:val="18"/>
        </w:rPr>
        <w:t xml:space="preserve">igure </w:t>
      </w:r>
      <w:r w:rsidR="00C81A99" w:rsidRPr="00833B70">
        <w:rPr>
          <w:rFonts w:ascii="Arial" w:hAnsi="Arial" w:cs="Arial"/>
          <w:b/>
          <w:sz w:val="18"/>
          <w:szCs w:val="18"/>
        </w:rPr>
        <w:fldChar w:fldCharType="begin"/>
      </w:r>
      <w:r w:rsidR="00C81A99" w:rsidRPr="00833B70">
        <w:rPr>
          <w:rFonts w:ascii="Arial" w:hAnsi="Arial" w:cs="Arial"/>
          <w:b/>
          <w:sz w:val="18"/>
          <w:szCs w:val="18"/>
        </w:rPr>
        <w:instrText xml:space="preserve"> SEQ Figure \* ARABIC </w:instrText>
      </w:r>
      <w:r w:rsidR="00C81A99" w:rsidRPr="00833B70">
        <w:rPr>
          <w:rFonts w:ascii="Arial" w:hAnsi="Arial" w:cs="Arial"/>
          <w:b/>
          <w:sz w:val="18"/>
          <w:szCs w:val="18"/>
        </w:rPr>
        <w:fldChar w:fldCharType="separate"/>
      </w:r>
      <w:r w:rsidR="00FD046C">
        <w:rPr>
          <w:rFonts w:ascii="Arial" w:hAnsi="Arial" w:cs="Arial"/>
          <w:b/>
          <w:noProof/>
          <w:sz w:val="18"/>
          <w:szCs w:val="18"/>
        </w:rPr>
        <w:t>15</w:t>
      </w:r>
      <w:r w:rsidR="00C81A99" w:rsidRPr="00833B70">
        <w:rPr>
          <w:rFonts w:ascii="Arial" w:hAnsi="Arial" w:cs="Arial"/>
          <w:b/>
          <w:sz w:val="18"/>
          <w:szCs w:val="18"/>
        </w:rPr>
        <w:fldChar w:fldCharType="end"/>
      </w:r>
      <w:r w:rsidR="00C81A99" w:rsidRPr="00833B70">
        <w:rPr>
          <w:rFonts w:ascii="Arial" w:hAnsi="Arial"/>
          <w:b/>
          <w:sz w:val="18"/>
          <w:szCs w:val="18"/>
        </w:rPr>
        <w:t xml:space="preserve"> : </w:t>
      </w:r>
      <w:r w:rsidR="00C81A99" w:rsidRPr="00833B70">
        <w:rPr>
          <w:rFonts w:ascii="Arial" w:hAnsi="Arial"/>
          <w:b/>
          <w:color w:val="000000"/>
          <w:sz w:val="18"/>
          <w:szCs w:val="18"/>
        </w:rPr>
        <w:t>Identification des exigences et du soutien des parties intéressées</w:t>
      </w:r>
      <w:bookmarkEnd w:id="65"/>
      <w:r w:rsidR="00C81A99" w:rsidRPr="00833B70">
        <w:rPr>
          <w:rFonts w:ascii="Arial" w:hAnsi="Arial"/>
          <w:b/>
          <w:color w:val="000000"/>
          <w:sz w:val="18"/>
          <w:szCs w:val="18"/>
        </w:rPr>
        <w:t xml:space="preserve"> </w:t>
      </w:r>
    </w:p>
    <w:p w14:paraId="6714F3A4" w14:textId="77777777" w:rsidR="00D32D00" w:rsidRPr="00833B70" w:rsidRDefault="00D32D00">
      <w:pPr>
        <w:rPr>
          <w:rFonts w:ascii="Arial" w:hAnsi="Arial"/>
          <w:bCs/>
          <w:color w:val="000000"/>
          <w:sz w:val="18"/>
          <w:szCs w:val="18"/>
        </w:rPr>
      </w:pPr>
      <w:r w:rsidRPr="00833B70">
        <w:rPr>
          <w:rFonts w:ascii="Arial" w:hAnsi="Arial"/>
          <w:bCs/>
          <w:color w:val="000000"/>
          <w:sz w:val="18"/>
          <w:szCs w:val="18"/>
        </w:rPr>
        <w:br w:type="page"/>
      </w:r>
    </w:p>
    <w:p w14:paraId="1A2085DD" w14:textId="25D0087B" w:rsidR="00C81A99" w:rsidRPr="00833B70" w:rsidRDefault="008D7071" w:rsidP="006B4CCF">
      <w:pPr>
        <w:pStyle w:val="Pa15"/>
        <w:rPr>
          <w:rFonts w:ascii="Arial" w:hAnsi="Arial" w:cs="Arial"/>
          <w:b/>
          <w:bCs/>
          <w:sz w:val="22"/>
          <w:szCs w:val="22"/>
        </w:rPr>
      </w:pPr>
      <w:r w:rsidRPr="00833B70">
        <w:rPr>
          <w:rFonts w:ascii="Arial" w:hAnsi="Arial" w:cs="Arial"/>
          <w:b/>
          <w:bCs/>
          <w:sz w:val="22"/>
          <w:szCs w:val="22"/>
        </w:rPr>
        <w:lastRenderedPageBreak/>
        <w:t xml:space="preserve">5.3.2 </w:t>
      </w:r>
      <w:r w:rsidR="00514BEB" w:rsidRPr="00833B70">
        <w:rPr>
          <w:rFonts w:ascii="Arial" w:hAnsi="Arial" w:cs="Arial"/>
          <w:b/>
          <w:bCs/>
          <w:sz w:val="22"/>
          <w:szCs w:val="22"/>
        </w:rPr>
        <w:t xml:space="preserve">Education </w:t>
      </w:r>
      <w:r w:rsidR="00194635" w:rsidRPr="00833B70">
        <w:rPr>
          <w:rFonts w:ascii="Arial" w:hAnsi="Arial" w:cs="Arial"/>
          <w:b/>
          <w:bCs/>
          <w:sz w:val="22"/>
          <w:szCs w:val="22"/>
        </w:rPr>
        <w:t>et/ou f</w:t>
      </w:r>
      <w:r w:rsidRPr="00833B70">
        <w:rPr>
          <w:rFonts w:ascii="Arial" w:hAnsi="Arial" w:cs="Arial"/>
          <w:b/>
          <w:bCs/>
          <w:sz w:val="22"/>
          <w:szCs w:val="22"/>
        </w:rPr>
        <w:t>ormation des parties intéressées</w:t>
      </w:r>
    </w:p>
    <w:p w14:paraId="5682D6C9" w14:textId="77777777" w:rsidR="006B4CCF" w:rsidRPr="00833B70" w:rsidRDefault="006B4CCF" w:rsidP="006B4CCF"/>
    <w:p w14:paraId="0B79C2E4" w14:textId="0359210D" w:rsidR="00C81A99" w:rsidRPr="00833B70" w:rsidRDefault="00514BEB" w:rsidP="00620FC2">
      <w:pPr>
        <w:autoSpaceDE w:val="0"/>
        <w:autoSpaceDN w:val="0"/>
        <w:adjustRightInd w:val="0"/>
        <w:spacing w:after="180" w:line="360" w:lineRule="auto"/>
        <w:jc w:val="both"/>
        <w:rPr>
          <w:rFonts w:ascii="Arial" w:hAnsi="Arial" w:cs="Arial"/>
          <w:color w:val="000000"/>
        </w:rPr>
      </w:pPr>
      <w:r w:rsidRPr="00833B70">
        <w:rPr>
          <w:rFonts w:ascii="Arial" w:hAnsi="Arial"/>
          <w:color w:val="000000"/>
        </w:rPr>
        <w:t>L’éducation</w:t>
      </w:r>
      <w:r w:rsidR="00194635" w:rsidRPr="00833B70">
        <w:rPr>
          <w:rFonts w:ascii="Arial" w:hAnsi="Arial"/>
          <w:color w:val="000000"/>
        </w:rPr>
        <w:t xml:space="preserve"> et/ou la</w:t>
      </w:r>
      <w:r w:rsidR="00C81A99" w:rsidRPr="00833B70">
        <w:rPr>
          <w:rFonts w:ascii="Arial" w:hAnsi="Arial"/>
          <w:color w:val="000000"/>
        </w:rPr>
        <w:t xml:space="preserve"> formation </w:t>
      </w:r>
      <w:r w:rsidR="00957711" w:rsidRPr="00833B70">
        <w:rPr>
          <w:rFonts w:ascii="Arial" w:hAnsi="Arial"/>
          <w:color w:val="000000"/>
        </w:rPr>
        <w:t>doi</w:t>
      </w:r>
      <w:r w:rsidRPr="00833B70">
        <w:rPr>
          <w:rFonts w:ascii="Arial" w:hAnsi="Arial"/>
          <w:color w:val="000000"/>
        </w:rPr>
        <w:t>vent</w:t>
      </w:r>
      <w:r w:rsidR="00957711" w:rsidRPr="00833B70">
        <w:rPr>
          <w:rFonts w:ascii="Arial" w:hAnsi="Arial"/>
          <w:color w:val="000000"/>
        </w:rPr>
        <w:t xml:space="preserve"> être à la fois bien</w:t>
      </w:r>
      <w:r w:rsidR="00C81A99" w:rsidRPr="00833B70">
        <w:rPr>
          <w:rFonts w:ascii="Arial" w:hAnsi="Arial"/>
          <w:color w:val="000000"/>
        </w:rPr>
        <w:t xml:space="preserve"> planifiée</w:t>
      </w:r>
      <w:r w:rsidRPr="00833B70">
        <w:rPr>
          <w:rFonts w:ascii="Arial" w:hAnsi="Arial"/>
          <w:color w:val="000000"/>
        </w:rPr>
        <w:t>s</w:t>
      </w:r>
      <w:r w:rsidR="00C81A99" w:rsidRPr="00833B70">
        <w:rPr>
          <w:rFonts w:ascii="Arial" w:hAnsi="Arial"/>
          <w:color w:val="000000"/>
        </w:rPr>
        <w:t xml:space="preserve"> et </w:t>
      </w:r>
      <w:r w:rsidR="00957711" w:rsidRPr="00833B70">
        <w:rPr>
          <w:rFonts w:ascii="Arial" w:hAnsi="Arial"/>
          <w:color w:val="000000"/>
        </w:rPr>
        <w:t>pérennisable</w:t>
      </w:r>
      <w:r w:rsidRPr="00833B70">
        <w:rPr>
          <w:rFonts w:ascii="Arial" w:hAnsi="Arial"/>
          <w:color w:val="000000"/>
        </w:rPr>
        <w:t>s</w:t>
      </w:r>
      <w:r w:rsidR="00C81A99" w:rsidRPr="00833B70">
        <w:rPr>
          <w:rFonts w:ascii="Arial" w:hAnsi="Arial"/>
          <w:color w:val="000000"/>
        </w:rPr>
        <w:t xml:space="preserve">. </w:t>
      </w:r>
      <w:r w:rsidR="00B13A35" w:rsidRPr="00833B70">
        <w:rPr>
          <w:rFonts w:ascii="Arial" w:hAnsi="Arial"/>
          <w:color w:val="000000"/>
        </w:rPr>
        <w:t xml:space="preserve">Pour cela, </w:t>
      </w:r>
      <w:r w:rsidR="00B833EE" w:rsidRPr="00833B70">
        <w:rPr>
          <w:rFonts w:ascii="Arial" w:hAnsi="Arial"/>
          <w:color w:val="000000"/>
        </w:rPr>
        <w:t>il sied de</w:t>
      </w:r>
      <w:r w:rsidR="00C81A99" w:rsidRPr="00833B70">
        <w:rPr>
          <w:rFonts w:ascii="Arial" w:hAnsi="Arial"/>
          <w:color w:val="000000"/>
        </w:rPr>
        <w:t xml:space="preserve"> bien informer et former les parties intéressées ou de s’assurer qu’elles sont</w:t>
      </w:r>
      <w:r w:rsidRPr="00833B70">
        <w:rPr>
          <w:rFonts w:ascii="Arial" w:hAnsi="Arial"/>
          <w:color w:val="000000"/>
        </w:rPr>
        <w:t xml:space="preserve"> à la fois suffisamment</w:t>
      </w:r>
      <w:r w:rsidR="00C81A99" w:rsidRPr="00833B70">
        <w:rPr>
          <w:rFonts w:ascii="Arial" w:hAnsi="Arial"/>
          <w:color w:val="000000"/>
        </w:rPr>
        <w:t xml:space="preserve"> </w:t>
      </w:r>
      <w:r w:rsidRPr="00833B70">
        <w:rPr>
          <w:rFonts w:ascii="Arial" w:hAnsi="Arial"/>
          <w:color w:val="000000"/>
        </w:rPr>
        <w:t>inform</w:t>
      </w:r>
      <w:r w:rsidR="00C81A99" w:rsidRPr="00833B70">
        <w:rPr>
          <w:rFonts w:ascii="Arial" w:hAnsi="Arial"/>
          <w:color w:val="000000"/>
        </w:rPr>
        <w:t xml:space="preserve">ées </w:t>
      </w:r>
      <w:r w:rsidR="00B13A35" w:rsidRPr="00833B70">
        <w:rPr>
          <w:rFonts w:ascii="Arial" w:hAnsi="Arial"/>
          <w:color w:val="000000"/>
        </w:rPr>
        <w:t xml:space="preserve">et </w:t>
      </w:r>
      <w:r w:rsidRPr="00833B70">
        <w:rPr>
          <w:rFonts w:ascii="Arial" w:hAnsi="Arial"/>
          <w:color w:val="000000"/>
        </w:rPr>
        <w:t>formées pour s’assurer du</w:t>
      </w:r>
      <w:r w:rsidR="00C81A99" w:rsidRPr="00833B70">
        <w:rPr>
          <w:rFonts w:ascii="Arial" w:hAnsi="Arial"/>
          <w:color w:val="000000"/>
        </w:rPr>
        <w:t xml:space="preserve"> bon déroulement des opérations re</w:t>
      </w:r>
      <w:r w:rsidRPr="00833B70">
        <w:rPr>
          <w:rFonts w:ascii="Arial" w:hAnsi="Arial"/>
          <w:color w:val="000000"/>
        </w:rPr>
        <w:t xml:space="preserve">latives à la </w:t>
      </w:r>
      <w:r w:rsidR="00C81A99" w:rsidRPr="00833B70">
        <w:rPr>
          <w:rFonts w:ascii="Arial" w:hAnsi="Arial"/>
          <w:color w:val="000000"/>
        </w:rPr>
        <w:t>collecte</w:t>
      </w:r>
      <w:r w:rsidR="004D50E7" w:rsidRPr="00833B70">
        <w:rPr>
          <w:rFonts w:ascii="Arial" w:hAnsi="Arial"/>
          <w:color w:val="000000"/>
        </w:rPr>
        <w:t xml:space="preserve">, au </w:t>
      </w:r>
      <w:r w:rsidR="00C81A99" w:rsidRPr="00833B70">
        <w:rPr>
          <w:rFonts w:ascii="Arial" w:hAnsi="Arial"/>
          <w:color w:val="000000"/>
        </w:rPr>
        <w:t xml:space="preserve">transport, </w:t>
      </w:r>
      <w:r w:rsidR="004D50E7" w:rsidRPr="00833B70">
        <w:rPr>
          <w:rFonts w:ascii="Arial" w:hAnsi="Arial"/>
          <w:color w:val="000000"/>
        </w:rPr>
        <w:t xml:space="preserve">au </w:t>
      </w:r>
      <w:r w:rsidR="00C81A99" w:rsidRPr="00833B70">
        <w:rPr>
          <w:rFonts w:ascii="Arial" w:hAnsi="Arial"/>
          <w:color w:val="000000"/>
        </w:rPr>
        <w:t>traitement</w:t>
      </w:r>
      <w:r w:rsidR="004D50E7" w:rsidRPr="00833B70">
        <w:rPr>
          <w:rFonts w:ascii="Arial" w:hAnsi="Arial"/>
          <w:color w:val="000000"/>
        </w:rPr>
        <w:t>, à l’élimination</w:t>
      </w:r>
      <w:r w:rsidR="00C81A99" w:rsidRPr="00833B70">
        <w:rPr>
          <w:rFonts w:ascii="Arial" w:hAnsi="Arial"/>
          <w:color w:val="000000"/>
        </w:rPr>
        <w:t xml:space="preserve"> ou </w:t>
      </w:r>
      <w:r w:rsidR="004D50E7" w:rsidRPr="00833B70">
        <w:rPr>
          <w:rFonts w:ascii="Arial" w:hAnsi="Arial"/>
          <w:color w:val="000000"/>
        </w:rPr>
        <w:t xml:space="preserve">à la </w:t>
      </w:r>
      <w:r w:rsidR="00C81A99" w:rsidRPr="00833B70">
        <w:rPr>
          <w:rFonts w:ascii="Arial" w:hAnsi="Arial"/>
          <w:color w:val="000000"/>
        </w:rPr>
        <w:t>réutilisation des eaux usées et des résidus provenant des systèmes d’assainissement autonome</w:t>
      </w:r>
      <w:r w:rsidR="004D50E7" w:rsidRPr="00833B70">
        <w:rPr>
          <w:rFonts w:ascii="Arial" w:hAnsi="Arial"/>
          <w:color w:val="000000"/>
        </w:rPr>
        <w:t xml:space="preserve">. Cela participe à </w:t>
      </w:r>
      <w:r w:rsidR="00841C93" w:rsidRPr="00833B70">
        <w:rPr>
          <w:rFonts w:ascii="Arial" w:hAnsi="Arial"/>
          <w:color w:val="000000"/>
        </w:rPr>
        <w:t xml:space="preserve">la </w:t>
      </w:r>
      <w:r w:rsidR="00C81A99" w:rsidRPr="00833B70">
        <w:rPr>
          <w:rFonts w:ascii="Arial" w:hAnsi="Arial"/>
          <w:color w:val="000000"/>
        </w:rPr>
        <w:t xml:space="preserve">protection de la santé </w:t>
      </w:r>
      <w:r w:rsidR="00D15235" w:rsidRPr="00833B70">
        <w:rPr>
          <w:rFonts w:ascii="Arial" w:hAnsi="Arial"/>
          <w:color w:val="000000"/>
        </w:rPr>
        <w:t>ou</w:t>
      </w:r>
      <w:r w:rsidR="00C81A99" w:rsidRPr="00833B70">
        <w:rPr>
          <w:rFonts w:ascii="Arial" w:hAnsi="Arial"/>
          <w:color w:val="000000"/>
        </w:rPr>
        <w:t xml:space="preserve"> </w:t>
      </w:r>
      <w:r w:rsidR="00841C93" w:rsidRPr="00833B70">
        <w:rPr>
          <w:rFonts w:ascii="Arial" w:hAnsi="Arial"/>
          <w:color w:val="000000"/>
        </w:rPr>
        <w:t xml:space="preserve">de </w:t>
      </w:r>
      <w:r w:rsidR="00C81A99" w:rsidRPr="00833B70">
        <w:rPr>
          <w:rFonts w:ascii="Arial" w:hAnsi="Arial"/>
          <w:color w:val="000000"/>
        </w:rPr>
        <w:t xml:space="preserve">la sécurité humaines et de l'environnement. Il convient, en outre, </w:t>
      </w:r>
      <w:r w:rsidR="00D15235" w:rsidRPr="00833B70">
        <w:rPr>
          <w:rFonts w:ascii="Arial" w:hAnsi="Arial"/>
          <w:color w:val="000000"/>
        </w:rPr>
        <w:t>d’initier</w:t>
      </w:r>
      <w:r w:rsidR="00C81A99" w:rsidRPr="00833B70">
        <w:rPr>
          <w:rFonts w:ascii="Arial" w:hAnsi="Arial"/>
          <w:color w:val="000000"/>
        </w:rPr>
        <w:t xml:space="preserve"> </w:t>
      </w:r>
      <w:r w:rsidR="00B13A35" w:rsidRPr="00833B70">
        <w:rPr>
          <w:rFonts w:ascii="Arial" w:hAnsi="Arial"/>
          <w:color w:val="000000"/>
        </w:rPr>
        <w:t>ces acteurs</w:t>
      </w:r>
      <w:r w:rsidR="00C81A99" w:rsidRPr="00833B70">
        <w:rPr>
          <w:rFonts w:ascii="Arial" w:hAnsi="Arial"/>
          <w:color w:val="000000"/>
        </w:rPr>
        <w:t xml:space="preserve"> </w:t>
      </w:r>
      <w:r w:rsidR="00D15235" w:rsidRPr="00833B70">
        <w:rPr>
          <w:rFonts w:ascii="Arial" w:hAnsi="Arial"/>
          <w:color w:val="000000"/>
        </w:rPr>
        <w:t>aux</w:t>
      </w:r>
      <w:r w:rsidR="00C81A99" w:rsidRPr="00833B70">
        <w:rPr>
          <w:rFonts w:ascii="Arial" w:hAnsi="Arial"/>
          <w:color w:val="000000"/>
        </w:rPr>
        <w:t xml:space="preserve"> bonnes pratiques d'hygiène</w:t>
      </w:r>
      <w:r w:rsidR="00D15235" w:rsidRPr="00833B70">
        <w:rPr>
          <w:rFonts w:ascii="Arial" w:hAnsi="Arial"/>
          <w:color w:val="000000"/>
        </w:rPr>
        <w:t xml:space="preserve"> et sanitaires tout </w:t>
      </w:r>
      <w:r w:rsidR="00C81A99" w:rsidRPr="00833B70">
        <w:rPr>
          <w:rFonts w:ascii="Arial" w:hAnsi="Arial"/>
          <w:color w:val="000000"/>
        </w:rPr>
        <w:t>en tenant compte de l</w:t>
      </w:r>
      <w:r w:rsidR="004D50E7" w:rsidRPr="00833B70">
        <w:rPr>
          <w:rFonts w:ascii="Arial" w:hAnsi="Arial"/>
          <w:color w:val="000000"/>
        </w:rPr>
        <w:t xml:space="preserve">eur </w:t>
      </w:r>
      <w:r w:rsidR="00C81A99" w:rsidRPr="00833B70">
        <w:rPr>
          <w:rFonts w:ascii="Arial" w:hAnsi="Arial"/>
          <w:color w:val="000000"/>
        </w:rPr>
        <w:t xml:space="preserve">acceptabilité culturelle. </w:t>
      </w:r>
      <w:r w:rsidR="00B13A35" w:rsidRPr="00833B70">
        <w:rPr>
          <w:rFonts w:ascii="Arial" w:hAnsi="Arial"/>
          <w:color w:val="000000"/>
        </w:rPr>
        <w:t>Le</w:t>
      </w:r>
      <w:r w:rsidR="00C81A99" w:rsidRPr="00833B70">
        <w:rPr>
          <w:rFonts w:ascii="Arial" w:hAnsi="Arial"/>
          <w:color w:val="000000"/>
        </w:rPr>
        <w:t xml:space="preserve"> matériel didactique </w:t>
      </w:r>
      <w:r w:rsidR="00D15235" w:rsidRPr="00833B70">
        <w:rPr>
          <w:rFonts w:ascii="Arial" w:hAnsi="Arial"/>
          <w:color w:val="000000"/>
        </w:rPr>
        <w:t xml:space="preserve">doit être </w:t>
      </w:r>
      <w:r w:rsidR="00C81A99" w:rsidRPr="00833B70">
        <w:rPr>
          <w:rFonts w:ascii="Arial" w:hAnsi="Arial"/>
          <w:color w:val="000000"/>
        </w:rPr>
        <w:t xml:space="preserve">adapté </w:t>
      </w:r>
      <w:r w:rsidR="00D15235" w:rsidRPr="00833B70">
        <w:rPr>
          <w:rFonts w:ascii="Arial" w:hAnsi="Arial"/>
          <w:color w:val="000000"/>
        </w:rPr>
        <w:t>de sorte à</w:t>
      </w:r>
      <w:r w:rsidR="00C81A99" w:rsidRPr="00833B70">
        <w:rPr>
          <w:rFonts w:ascii="Arial" w:hAnsi="Arial"/>
          <w:color w:val="000000"/>
        </w:rPr>
        <w:t xml:space="preserve"> répondre aux besoins du public cible.</w:t>
      </w:r>
    </w:p>
    <w:p w14:paraId="59365AB3" w14:textId="2701B558" w:rsidR="00C81A99" w:rsidRPr="00833B70" w:rsidRDefault="00B833EE" w:rsidP="00446490">
      <w:pPr>
        <w:autoSpaceDE w:val="0"/>
        <w:autoSpaceDN w:val="0"/>
        <w:adjustRightInd w:val="0"/>
        <w:spacing w:after="180" w:line="360" w:lineRule="auto"/>
        <w:jc w:val="both"/>
        <w:rPr>
          <w:rFonts w:ascii="Arial" w:hAnsi="Arial" w:cs="Arial"/>
          <w:color w:val="000000"/>
        </w:rPr>
      </w:pPr>
      <w:r w:rsidRPr="00833B70">
        <w:rPr>
          <w:rFonts w:ascii="Arial" w:hAnsi="Arial"/>
          <w:color w:val="000000"/>
        </w:rPr>
        <w:t>Il faut que</w:t>
      </w:r>
      <w:r w:rsidR="00C81A99" w:rsidRPr="00833B70">
        <w:rPr>
          <w:rFonts w:ascii="Arial" w:hAnsi="Arial"/>
          <w:color w:val="000000"/>
        </w:rPr>
        <w:t xml:space="preserve"> </w:t>
      </w:r>
      <w:r w:rsidR="00C81A99" w:rsidRPr="00833B70">
        <w:rPr>
          <w:rFonts w:ascii="Arial" w:hAnsi="Arial"/>
          <w:b/>
          <w:bCs/>
          <w:color w:val="000000"/>
        </w:rPr>
        <w:t>la formation porte sur les questions</w:t>
      </w:r>
      <w:r w:rsidR="00C81A99" w:rsidRPr="00833B70">
        <w:rPr>
          <w:rFonts w:ascii="Arial" w:hAnsi="Arial"/>
          <w:b/>
          <w:color w:val="000000"/>
        </w:rPr>
        <w:t xml:space="preserve"> </w:t>
      </w:r>
      <w:r w:rsidR="00C81A99" w:rsidRPr="00833B70">
        <w:rPr>
          <w:rFonts w:ascii="Arial" w:hAnsi="Arial"/>
          <w:color w:val="000000"/>
        </w:rPr>
        <w:t xml:space="preserve">de santé et les bonnes pratiques d'hygiène liées à l'utilisation des systèmes d’assainissement autonome et soit </w:t>
      </w:r>
      <w:r w:rsidR="004D50E7" w:rsidRPr="00833B70">
        <w:rPr>
          <w:rFonts w:ascii="Arial" w:hAnsi="Arial"/>
          <w:color w:val="000000"/>
        </w:rPr>
        <w:t xml:space="preserve">conçue </w:t>
      </w:r>
      <w:r w:rsidR="00B13A35" w:rsidRPr="00833B70">
        <w:rPr>
          <w:rFonts w:ascii="Arial" w:hAnsi="Arial"/>
          <w:color w:val="000000"/>
        </w:rPr>
        <w:t xml:space="preserve">en </w:t>
      </w:r>
      <w:r w:rsidR="004D50E7" w:rsidRPr="00833B70">
        <w:rPr>
          <w:rFonts w:ascii="Arial" w:hAnsi="Arial"/>
          <w:color w:val="000000"/>
        </w:rPr>
        <w:t>fonction</w:t>
      </w:r>
      <w:r w:rsidR="00B13A35" w:rsidRPr="00833B70">
        <w:rPr>
          <w:rFonts w:ascii="Arial" w:hAnsi="Arial"/>
          <w:color w:val="000000"/>
        </w:rPr>
        <w:t xml:space="preserve"> des groupes cibles</w:t>
      </w:r>
      <w:r w:rsidR="004D50E7" w:rsidRPr="00833B70">
        <w:rPr>
          <w:rFonts w:ascii="Arial" w:hAnsi="Arial"/>
          <w:color w:val="000000"/>
        </w:rPr>
        <w:t xml:space="preserve"> suivants</w:t>
      </w:r>
      <w:r w:rsidR="00C81A99" w:rsidRPr="00833B70">
        <w:rPr>
          <w:rFonts w:ascii="Arial" w:hAnsi="Arial"/>
          <w:color w:val="000000"/>
        </w:rPr>
        <w:t> :</w:t>
      </w:r>
    </w:p>
    <w:p w14:paraId="0EAA6014" w14:textId="2688AA9C" w:rsidR="00A061C5" w:rsidRPr="00833B70" w:rsidRDefault="00C42BFD" w:rsidP="00446490">
      <w:pPr>
        <w:numPr>
          <w:ilvl w:val="0"/>
          <w:numId w:val="23"/>
        </w:numPr>
        <w:autoSpaceDE w:val="0"/>
        <w:autoSpaceDN w:val="0"/>
        <w:adjustRightInd w:val="0"/>
        <w:spacing w:after="180" w:line="360" w:lineRule="auto"/>
        <w:jc w:val="both"/>
        <w:rPr>
          <w:rFonts w:ascii="Arial" w:hAnsi="Arial" w:cs="Arial"/>
          <w:color w:val="000000"/>
        </w:rPr>
      </w:pPr>
      <w:r w:rsidRPr="00833B70">
        <w:rPr>
          <w:rFonts w:ascii="Arial" w:hAnsi="Arial"/>
          <w:b/>
          <w:bCs/>
          <w:color w:val="000000"/>
        </w:rPr>
        <w:t>Collectivités locales</w:t>
      </w:r>
      <w:r w:rsidR="00CF4158" w:rsidRPr="00833B70">
        <w:rPr>
          <w:rFonts w:ascii="Arial" w:hAnsi="Arial"/>
          <w:b/>
          <w:bCs/>
          <w:color w:val="000000"/>
        </w:rPr>
        <w:t xml:space="preserve"> clés et personnel sur le terrain</w:t>
      </w:r>
      <w:r w:rsidR="00CF4158" w:rsidRPr="00833B70">
        <w:rPr>
          <w:rFonts w:ascii="Arial" w:hAnsi="Arial"/>
          <w:color w:val="000000"/>
        </w:rPr>
        <w:t xml:space="preserve"> : formation </w:t>
      </w:r>
      <w:r w:rsidR="004D50E7" w:rsidRPr="00833B70">
        <w:rPr>
          <w:rFonts w:ascii="Arial" w:hAnsi="Arial"/>
          <w:color w:val="000000"/>
        </w:rPr>
        <w:t xml:space="preserve">approfondie </w:t>
      </w:r>
      <w:r w:rsidR="00CF4158" w:rsidRPr="00833B70">
        <w:rPr>
          <w:rFonts w:ascii="Arial" w:hAnsi="Arial"/>
          <w:color w:val="000000"/>
        </w:rPr>
        <w:t>sur les principes et les solutions techniques</w:t>
      </w:r>
      <w:r w:rsidR="007014E6" w:rsidRPr="00833B70">
        <w:rPr>
          <w:rFonts w:ascii="Arial" w:hAnsi="Arial"/>
          <w:color w:val="000000"/>
        </w:rPr>
        <w:t>.</w:t>
      </w:r>
    </w:p>
    <w:p w14:paraId="3934AA44" w14:textId="445EC1C8" w:rsidR="00A061C5" w:rsidRPr="00833B70" w:rsidRDefault="00B13A35" w:rsidP="00446490">
      <w:pPr>
        <w:numPr>
          <w:ilvl w:val="0"/>
          <w:numId w:val="23"/>
        </w:numPr>
        <w:autoSpaceDE w:val="0"/>
        <w:autoSpaceDN w:val="0"/>
        <w:adjustRightInd w:val="0"/>
        <w:spacing w:after="180" w:line="360" w:lineRule="auto"/>
        <w:jc w:val="both"/>
        <w:rPr>
          <w:rFonts w:ascii="Arial" w:hAnsi="Arial" w:cs="Arial"/>
          <w:color w:val="000000"/>
        </w:rPr>
      </w:pPr>
      <w:r w:rsidRPr="00833B70">
        <w:rPr>
          <w:rFonts w:ascii="Arial" w:hAnsi="Arial"/>
          <w:b/>
          <w:bCs/>
          <w:color w:val="000000"/>
        </w:rPr>
        <w:t>T</w:t>
      </w:r>
      <w:r w:rsidR="00CF4158" w:rsidRPr="00833B70">
        <w:rPr>
          <w:rFonts w:ascii="Arial" w:hAnsi="Arial"/>
          <w:b/>
          <w:bCs/>
          <w:color w:val="000000"/>
        </w:rPr>
        <w:t>ravailleurs sur le terrain</w:t>
      </w:r>
      <w:r w:rsidR="00CF4158" w:rsidRPr="00833B70">
        <w:rPr>
          <w:rFonts w:ascii="Arial" w:hAnsi="Arial"/>
          <w:color w:val="000000"/>
        </w:rPr>
        <w:t xml:space="preserve"> : formation pratique </w:t>
      </w:r>
      <w:r w:rsidR="004D50E7" w:rsidRPr="00833B70">
        <w:rPr>
          <w:rFonts w:ascii="Arial" w:hAnsi="Arial"/>
          <w:color w:val="000000"/>
        </w:rPr>
        <w:t xml:space="preserve">relative à </w:t>
      </w:r>
      <w:r w:rsidR="00CF4158" w:rsidRPr="00833B70">
        <w:rPr>
          <w:rFonts w:ascii="Arial" w:hAnsi="Arial"/>
          <w:color w:val="000000"/>
        </w:rPr>
        <w:t xml:space="preserve">la construction et </w:t>
      </w:r>
      <w:r w:rsidR="004D50E7" w:rsidRPr="00833B70">
        <w:rPr>
          <w:rFonts w:ascii="Arial" w:hAnsi="Arial"/>
          <w:color w:val="000000"/>
        </w:rPr>
        <w:t xml:space="preserve">à </w:t>
      </w:r>
      <w:r w:rsidR="00CF4158" w:rsidRPr="00833B70">
        <w:rPr>
          <w:rFonts w:ascii="Arial" w:hAnsi="Arial"/>
          <w:color w:val="000000"/>
        </w:rPr>
        <w:t>la gestion de</w:t>
      </w:r>
      <w:r w:rsidR="004D50E7" w:rsidRPr="00833B70">
        <w:rPr>
          <w:rFonts w:ascii="Arial" w:hAnsi="Arial"/>
          <w:color w:val="000000"/>
        </w:rPr>
        <w:t>s</w:t>
      </w:r>
      <w:r w:rsidR="00CF4158" w:rsidRPr="00833B70">
        <w:rPr>
          <w:rFonts w:ascii="Arial" w:hAnsi="Arial"/>
          <w:color w:val="000000"/>
        </w:rPr>
        <w:t xml:space="preserve"> systèmes d’assainissement autonome</w:t>
      </w:r>
      <w:r w:rsidR="004D50E7" w:rsidRPr="00833B70">
        <w:rPr>
          <w:rFonts w:ascii="Arial" w:hAnsi="Arial"/>
          <w:color w:val="000000"/>
        </w:rPr>
        <w:t xml:space="preserve"> </w:t>
      </w:r>
      <w:r w:rsidR="00CF4158" w:rsidRPr="00833B70">
        <w:rPr>
          <w:rFonts w:ascii="Arial" w:hAnsi="Arial"/>
          <w:color w:val="000000"/>
        </w:rPr>
        <w:t xml:space="preserve">ainsi </w:t>
      </w:r>
      <w:r w:rsidR="004D50E7" w:rsidRPr="00833B70">
        <w:rPr>
          <w:rFonts w:ascii="Arial" w:hAnsi="Arial"/>
          <w:color w:val="000000"/>
        </w:rPr>
        <w:t>qu’aux différentes stratégies d'autonomisation</w:t>
      </w:r>
      <w:r w:rsidR="007014E6" w:rsidRPr="00833B70">
        <w:rPr>
          <w:rFonts w:ascii="Arial" w:hAnsi="Arial"/>
          <w:color w:val="000000"/>
        </w:rPr>
        <w:t>.</w:t>
      </w:r>
    </w:p>
    <w:p w14:paraId="2B384E5C" w14:textId="3C2DA771" w:rsidR="00412424" w:rsidRPr="00833B70" w:rsidRDefault="007014E6" w:rsidP="00412424">
      <w:pPr>
        <w:numPr>
          <w:ilvl w:val="0"/>
          <w:numId w:val="23"/>
        </w:numPr>
        <w:autoSpaceDE w:val="0"/>
        <w:autoSpaceDN w:val="0"/>
        <w:adjustRightInd w:val="0"/>
        <w:spacing w:after="180" w:line="360" w:lineRule="auto"/>
        <w:jc w:val="both"/>
        <w:rPr>
          <w:rFonts w:ascii="Arial" w:hAnsi="Arial" w:cs="Arial"/>
          <w:color w:val="000000"/>
        </w:rPr>
      </w:pPr>
      <w:r w:rsidRPr="00833B70">
        <w:rPr>
          <w:rFonts w:ascii="Arial" w:hAnsi="Arial"/>
          <w:b/>
          <w:bCs/>
          <w:color w:val="000000"/>
        </w:rPr>
        <w:t>M</w:t>
      </w:r>
      <w:r w:rsidR="00CF4158" w:rsidRPr="00833B70">
        <w:rPr>
          <w:rFonts w:ascii="Arial" w:hAnsi="Arial"/>
          <w:b/>
          <w:bCs/>
          <w:color w:val="000000"/>
        </w:rPr>
        <w:t xml:space="preserve">énages et </w:t>
      </w:r>
      <w:r w:rsidRPr="00833B70">
        <w:rPr>
          <w:rFonts w:ascii="Arial" w:hAnsi="Arial"/>
          <w:b/>
          <w:bCs/>
          <w:color w:val="000000"/>
        </w:rPr>
        <w:t>m</w:t>
      </w:r>
      <w:r w:rsidR="00CF4158" w:rsidRPr="00833B70">
        <w:rPr>
          <w:rFonts w:ascii="Arial" w:hAnsi="Arial"/>
          <w:b/>
          <w:bCs/>
          <w:color w:val="000000"/>
        </w:rPr>
        <w:t xml:space="preserve">embres </w:t>
      </w:r>
      <w:r w:rsidRPr="00833B70">
        <w:rPr>
          <w:rFonts w:ascii="Arial" w:hAnsi="Arial"/>
          <w:b/>
          <w:bCs/>
          <w:color w:val="000000"/>
        </w:rPr>
        <w:t>des collectivités</w:t>
      </w:r>
      <w:r w:rsidR="00CF4158" w:rsidRPr="00833B70">
        <w:rPr>
          <w:rFonts w:ascii="Arial" w:hAnsi="Arial"/>
          <w:b/>
          <w:bCs/>
          <w:color w:val="000000"/>
        </w:rPr>
        <w:t> </w:t>
      </w:r>
      <w:r w:rsidR="00CF4158" w:rsidRPr="00833B70">
        <w:rPr>
          <w:rFonts w:ascii="Arial" w:hAnsi="Arial"/>
          <w:color w:val="000000"/>
        </w:rPr>
        <w:t>: acquisition de compétences dans la construction, l'</w:t>
      </w:r>
      <w:r w:rsidR="006D4BE3" w:rsidRPr="00833B70">
        <w:rPr>
          <w:rFonts w:ascii="Arial" w:hAnsi="Arial"/>
          <w:color w:val="000000"/>
        </w:rPr>
        <w:t>exploitation</w:t>
      </w:r>
      <w:r w:rsidR="00CF4158" w:rsidRPr="00833B70">
        <w:rPr>
          <w:rFonts w:ascii="Arial" w:hAnsi="Arial"/>
          <w:color w:val="000000"/>
        </w:rPr>
        <w:t xml:space="preserve"> et l'entretien des systèmes d'assainissement autonome </w:t>
      </w:r>
      <w:r w:rsidRPr="00833B70">
        <w:rPr>
          <w:rFonts w:ascii="Arial" w:hAnsi="Arial"/>
          <w:color w:val="000000"/>
        </w:rPr>
        <w:t>et</w:t>
      </w:r>
      <w:r w:rsidR="00CF4158" w:rsidRPr="00833B70">
        <w:rPr>
          <w:rFonts w:ascii="Arial" w:hAnsi="Arial"/>
          <w:color w:val="000000"/>
        </w:rPr>
        <w:t xml:space="preserve"> sensibilisation aux bonnes pratiques d'hygiène </w:t>
      </w:r>
      <w:r w:rsidR="00AC3CE8" w:rsidRPr="00833B70">
        <w:rPr>
          <w:rFonts w:ascii="Arial" w:hAnsi="Arial"/>
          <w:color w:val="000000"/>
        </w:rPr>
        <w:t>associée</w:t>
      </w:r>
      <w:r w:rsidR="00CF4158" w:rsidRPr="00833B70">
        <w:rPr>
          <w:rFonts w:ascii="Arial" w:hAnsi="Arial"/>
          <w:color w:val="000000"/>
        </w:rPr>
        <w:t xml:space="preserve">s à </w:t>
      </w:r>
      <w:r w:rsidR="00AC3CE8" w:rsidRPr="00833B70">
        <w:rPr>
          <w:rFonts w:ascii="Arial" w:hAnsi="Arial"/>
          <w:color w:val="000000"/>
        </w:rPr>
        <w:t>ces</w:t>
      </w:r>
      <w:r w:rsidR="00CF4158" w:rsidRPr="00833B70">
        <w:rPr>
          <w:rFonts w:ascii="Arial" w:hAnsi="Arial"/>
          <w:color w:val="000000"/>
        </w:rPr>
        <w:t xml:space="preserve"> systèmes.</w:t>
      </w:r>
    </w:p>
    <w:p w14:paraId="53F907A8" w14:textId="212CA491" w:rsidR="00620FC2" w:rsidRPr="00833B70" w:rsidRDefault="00C81A99" w:rsidP="00620FC2">
      <w:pPr>
        <w:autoSpaceDE w:val="0"/>
        <w:autoSpaceDN w:val="0"/>
        <w:adjustRightInd w:val="0"/>
        <w:spacing w:after="180" w:line="221" w:lineRule="atLeast"/>
        <w:jc w:val="both"/>
        <w:rPr>
          <w:rFonts w:ascii="Arial" w:hAnsi="Arial"/>
          <w:b/>
          <w:color w:val="000000"/>
        </w:rPr>
      </w:pPr>
      <w:r w:rsidRPr="00833B70">
        <w:rPr>
          <w:rFonts w:ascii="Arial" w:hAnsi="Arial"/>
          <w:b/>
          <w:color w:val="000000"/>
        </w:rPr>
        <w:t>La formation</w:t>
      </w:r>
      <w:r w:rsidR="00985A4A" w:rsidRPr="00833B70">
        <w:rPr>
          <w:rStyle w:val="FootnoteReference"/>
          <w:rFonts w:ascii="Arial" w:hAnsi="Arial"/>
          <w:b/>
          <w:color w:val="000000"/>
        </w:rPr>
        <w:footnoteReference w:id="3"/>
      </w:r>
      <w:r w:rsidRPr="00833B70">
        <w:rPr>
          <w:rFonts w:ascii="Arial" w:hAnsi="Arial"/>
          <w:b/>
          <w:color w:val="000000"/>
        </w:rPr>
        <w:t xml:space="preserve"> </w:t>
      </w:r>
      <w:r w:rsidR="007014E6" w:rsidRPr="00833B70">
        <w:rPr>
          <w:rFonts w:ascii="Arial" w:hAnsi="Arial"/>
          <w:b/>
          <w:color w:val="000000"/>
        </w:rPr>
        <w:t>peut</w:t>
      </w:r>
      <w:r w:rsidRPr="00833B70">
        <w:rPr>
          <w:rFonts w:ascii="Arial" w:hAnsi="Arial"/>
          <w:b/>
          <w:color w:val="000000"/>
        </w:rPr>
        <w:t xml:space="preserve"> être dispensée de plusieurs manières :</w:t>
      </w:r>
    </w:p>
    <w:p w14:paraId="16BC3A4B" w14:textId="7790DB53" w:rsidR="00620FC2" w:rsidRPr="00833B70" w:rsidRDefault="00620FC2" w:rsidP="00620FC2">
      <w:pPr>
        <w:autoSpaceDE w:val="0"/>
        <w:autoSpaceDN w:val="0"/>
        <w:adjustRightInd w:val="0"/>
        <w:spacing w:after="180" w:line="360" w:lineRule="auto"/>
        <w:jc w:val="both"/>
        <w:rPr>
          <w:rFonts w:ascii="Arial" w:hAnsi="Arial" w:cs="Arial"/>
          <w:color w:val="000000"/>
        </w:rPr>
      </w:pPr>
      <w:r w:rsidRPr="00833B70">
        <w:rPr>
          <w:rFonts w:ascii="Arial" w:hAnsi="Arial"/>
          <w:color w:val="000000"/>
        </w:rPr>
        <w:t>Campagnes de sensibilisation du public ; rencontres individuelles ; programmes scolaires ;</w:t>
      </w:r>
      <w:r w:rsidRPr="00833B70">
        <w:rPr>
          <w:rFonts w:ascii="Arial" w:hAnsi="Arial"/>
          <w:b/>
          <w:color w:val="000000"/>
        </w:rPr>
        <w:t xml:space="preserve"> </w:t>
      </w:r>
      <w:r w:rsidRPr="00833B70">
        <w:rPr>
          <w:rFonts w:ascii="Arial" w:hAnsi="Arial"/>
          <w:color w:val="000000"/>
        </w:rPr>
        <w:t>médias ;</w:t>
      </w:r>
      <w:r w:rsidR="00DC57F3" w:rsidRPr="00833B70">
        <w:rPr>
          <w:rFonts w:ascii="Arial" w:hAnsi="Arial"/>
          <w:color w:val="000000"/>
        </w:rPr>
        <w:t xml:space="preserve"> </w:t>
      </w:r>
      <w:r w:rsidRPr="00833B70">
        <w:rPr>
          <w:rFonts w:ascii="Arial" w:hAnsi="Arial"/>
          <w:color w:val="000000"/>
        </w:rPr>
        <w:t>organisations communautaires/</w:t>
      </w:r>
      <w:r w:rsidR="00AC3CE8" w:rsidRPr="00833B70">
        <w:rPr>
          <w:rFonts w:ascii="Arial" w:hAnsi="Arial"/>
          <w:color w:val="000000"/>
        </w:rPr>
        <w:t>associations</w:t>
      </w:r>
      <w:r w:rsidRPr="00833B70">
        <w:rPr>
          <w:rFonts w:ascii="Arial" w:hAnsi="Arial"/>
          <w:color w:val="000000"/>
        </w:rPr>
        <w:t xml:space="preserve"> d'</w:t>
      </w:r>
      <w:r w:rsidR="00A2753B" w:rsidRPr="00833B70">
        <w:rPr>
          <w:rFonts w:ascii="Arial" w:hAnsi="Arial"/>
          <w:color w:val="000000"/>
        </w:rPr>
        <w:t>utilisateurs</w:t>
      </w:r>
      <w:r w:rsidRPr="00833B70">
        <w:rPr>
          <w:rFonts w:ascii="Arial" w:hAnsi="Arial"/>
          <w:color w:val="000000"/>
        </w:rPr>
        <w:t xml:space="preserve"> communautaires ;</w:t>
      </w:r>
      <w:r w:rsidRPr="00833B70">
        <w:rPr>
          <w:rFonts w:ascii="Arial" w:hAnsi="Arial"/>
          <w:b/>
          <w:color w:val="000000"/>
        </w:rPr>
        <w:t xml:space="preserve"> </w:t>
      </w:r>
      <w:r w:rsidRPr="00833B70">
        <w:rPr>
          <w:rFonts w:ascii="Arial" w:hAnsi="Arial"/>
          <w:color w:val="000000"/>
        </w:rPr>
        <w:t xml:space="preserve">programmes </w:t>
      </w:r>
      <w:r w:rsidR="00AC3CE8" w:rsidRPr="00833B70">
        <w:rPr>
          <w:rFonts w:ascii="Arial" w:hAnsi="Arial"/>
          <w:color w:val="000000"/>
        </w:rPr>
        <w:t xml:space="preserve">de mobilisation </w:t>
      </w:r>
      <w:r w:rsidRPr="00833B70">
        <w:rPr>
          <w:rFonts w:ascii="Arial" w:hAnsi="Arial"/>
          <w:color w:val="000000"/>
        </w:rPr>
        <w:t>communautaires (</w:t>
      </w:r>
      <w:r w:rsidR="00AC3CE8" w:rsidRPr="00833B70">
        <w:rPr>
          <w:rFonts w:ascii="Arial" w:hAnsi="Arial"/>
          <w:color w:val="000000"/>
        </w:rPr>
        <w:t xml:space="preserve">portés par le </w:t>
      </w:r>
      <w:r w:rsidRPr="00833B70">
        <w:rPr>
          <w:rFonts w:ascii="Arial" w:hAnsi="Arial"/>
          <w:color w:val="000000"/>
        </w:rPr>
        <w:t xml:space="preserve">gouvernement ou </w:t>
      </w:r>
      <w:r w:rsidR="00AC3CE8" w:rsidRPr="00833B70">
        <w:rPr>
          <w:rFonts w:ascii="Arial" w:hAnsi="Arial"/>
          <w:color w:val="000000"/>
        </w:rPr>
        <w:t xml:space="preserve">les </w:t>
      </w:r>
      <w:r w:rsidR="00DC57F3" w:rsidRPr="00833B70">
        <w:rPr>
          <w:rFonts w:ascii="Arial" w:hAnsi="Arial"/>
          <w:color w:val="000000"/>
        </w:rPr>
        <w:t>donateurs</w:t>
      </w:r>
      <w:r w:rsidRPr="00833B70">
        <w:rPr>
          <w:rFonts w:ascii="Arial" w:hAnsi="Arial"/>
          <w:color w:val="000000"/>
        </w:rPr>
        <w:t xml:space="preserve">), tels que les programmes d'assainissement total </w:t>
      </w:r>
      <w:r w:rsidR="00DC57F3" w:rsidRPr="00833B70">
        <w:rPr>
          <w:rFonts w:ascii="Arial" w:hAnsi="Arial"/>
          <w:color w:val="000000"/>
        </w:rPr>
        <w:t>pilotés par les</w:t>
      </w:r>
      <w:r w:rsidRPr="00833B70">
        <w:rPr>
          <w:rFonts w:ascii="Arial" w:hAnsi="Arial"/>
          <w:color w:val="000000"/>
        </w:rPr>
        <w:t xml:space="preserve"> communauté</w:t>
      </w:r>
      <w:r w:rsidR="00DC57F3" w:rsidRPr="00833B70">
        <w:rPr>
          <w:rFonts w:ascii="Arial" w:hAnsi="Arial"/>
          <w:color w:val="000000"/>
        </w:rPr>
        <w:t>s</w:t>
      </w:r>
      <w:r w:rsidRPr="00833B70">
        <w:rPr>
          <w:rFonts w:ascii="Arial" w:hAnsi="Arial"/>
          <w:color w:val="000000"/>
        </w:rPr>
        <w:t> ;</w:t>
      </w:r>
      <w:r w:rsidRPr="00833B70">
        <w:rPr>
          <w:rFonts w:ascii="Arial" w:hAnsi="Arial"/>
          <w:b/>
          <w:color w:val="000000"/>
        </w:rPr>
        <w:t xml:space="preserve"> </w:t>
      </w:r>
      <w:r w:rsidRPr="00833B70">
        <w:rPr>
          <w:rFonts w:ascii="Arial" w:hAnsi="Arial"/>
          <w:color w:val="000000"/>
        </w:rPr>
        <w:t xml:space="preserve">clubs de santé scolaires/organisations de jeunesse ; médias sociaux ; municipalités voisines qui exploitent leur propres installations </w:t>
      </w:r>
      <w:r w:rsidR="00DC57F3" w:rsidRPr="00833B70">
        <w:rPr>
          <w:rFonts w:ascii="Arial" w:hAnsi="Arial"/>
          <w:color w:val="000000"/>
        </w:rPr>
        <w:t xml:space="preserve">semblables ou plus importantes </w:t>
      </w:r>
      <w:r w:rsidRPr="00833B70">
        <w:rPr>
          <w:rFonts w:ascii="Arial" w:hAnsi="Arial"/>
          <w:color w:val="000000"/>
        </w:rPr>
        <w:t>de collecte, de traitement et d’évacuation d’eaux usées</w:t>
      </w:r>
      <w:r w:rsidR="00DC57F3" w:rsidRPr="00833B70">
        <w:rPr>
          <w:rFonts w:ascii="Arial" w:hAnsi="Arial"/>
          <w:color w:val="000000"/>
        </w:rPr>
        <w:t xml:space="preserve"> </w:t>
      </w:r>
      <w:r w:rsidRPr="00833B70">
        <w:rPr>
          <w:rFonts w:ascii="Arial" w:hAnsi="Arial"/>
          <w:color w:val="000000"/>
        </w:rPr>
        <w:t>(ISO, 2016).</w:t>
      </w:r>
    </w:p>
    <w:p w14:paraId="0A8F3E02" w14:textId="3949F1C5" w:rsidR="00620FC2" w:rsidRPr="00833B70" w:rsidRDefault="008D7071" w:rsidP="006B4CCF">
      <w:pPr>
        <w:pStyle w:val="Pa15"/>
        <w:rPr>
          <w:rFonts w:ascii="Arial" w:hAnsi="Arial" w:cs="Arial"/>
          <w:b/>
          <w:bCs/>
          <w:sz w:val="22"/>
          <w:szCs w:val="22"/>
        </w:rPr>
      </w:pPr>
      <w:r w:rsidRPr="00833B70">
        <w:rPr>
          <w:rFonts w:ascii="Arial" w:hAnsi="Arial" w:cs="Arial"/>
          <w:b/>
          <w:bCs/>
          <w:sz w:val="22"/>
          <w:szCs w:val="22"/>
        </w:rPr>
        <w:t xml:space="preserve">5.3.3 </w:t>
      </w:r>
      <w:r w:rsidRPr="00833B70">
        <w:rPr>
          <w:rFonts w:ascii="Arial" w:hAnsi="Arial" w:cs="Arial"/>
          <w:b/>
          <w:bCs/>
        </w:rPr>
        <w:t xml:space="preserve">Gestion </w:t>
      </w:r>
      <w:r w:rsidR="00F55F46" w:rsidRPr="00833B70">
        <w:rPr>
          <w:rFonts w:ascii="Arial" w:hAnsi="Arial" w:cs="Arial"/>
          <w:b/>
          <w:bCs/>
        </w:rPr>
        <w:t>écologique</w:t>
      </w:r>
    </w:p>
    <w:p w14:paraId="751B9954" w14:textId="77777777" w:rsidR="006B4CCF" w:rsidRPr="00833B70" w:rsidRDefault="006B4CCF" w:rsidP="006B4CCF"/>
    <w:p w14:paraId="4FE80A97" w14:textId="5F07EF7E" w:rsidR="00D278B7" w:rsidRPr="00833B70" w:rsidRDefault="00DC57F3" w:rsidP="00E2709B">
      <w:pPr>
        <w:pStyle w:val="Pa15"/>
        <w:spacing w:after="240" w:line="360" w:lineRule="auto"/>
        <w:jc w:val="both"/>
        <w:rPr>
          <w:rFonts w:ascii="Arial" w:hAnsi="Arial" w:cs="Arial"/>
          <w:color w:val="000000"/>
          <w:sz w:val="22"/>
          <w:szCs w:val="22"/>
        </w:rPr>
      </w:pPr>
      <w:r w:rsidRPr="00833B70">
        <w:rPr>
          <w:rFonts w:ascii="Arial" w:hAnsi="Arial"/>
          <w:color w:val="000000"/>
          <w:sz w:val="22"/>
          <w:szCs w:val="22"/>
        </w:rPr>
        <w:t>La</w:t>
      </w:r>
      <w:r w:rsidR="00620FC2" w:rsidRPr="00833B70">
        <w:rPr>
          <w:rFonts w:ascii="Arial" w:hAnsi="Arial"/>
          <w:color w:val="000000"/>
          <w:sz w:val="22"/>
          <w:szCs w:val="22"/>
        </w:rPr>
        <w:t xml:space="preserve"> gestion </w:t>
      </w:r>
      <w:r w:rsidR="00F55F46" w:rsidRPr="00833B70">
        <w:rPr>
          <w:rFonts w:ascii="Arial" w:hAnsi="Arial"/>
          <w:color w:val="000000"/>
          <w:sz w:val="22"/>
          <w:szCs w:val="22"/>
        </w:rPr>
        <w:t>écologique</w:t>
      </w:r>
      <w:r w:rsidR="00620FC2" w:rsidRPr="00833B70">
        <w:rPr>
          <w:rFonts w:ascii="Arial" w:hAnsi="Arial"/>
          <w:color w:val="000000"/>
          <w:sz w:val="22"/>
          <w:szCs w:val="22"/>
        </w:rPr>
        <w:t xml:space="preserve"> des systèmes d'assainissement autonome </w:t>
      </w:r>
      <w:r w:rsidR="00F55F46" w:rsidRPr="00833B70">
        <w:rPr>
          <w:rFonts w:ascii="Arial" w:hAnsi="Arial"/>
          <w:color w:val="000000"/>
          <w:sz w:val="22"/>
          <w:szCs w:val="22"/>
        </w:rPr>
        <w:t xml:space="preserve">de base </w:t>
      </w:r>
      <w:r w:rsidRPr="00833B70">
        <w:rPr>
          <w:rFonts w:ascii="Arial" w:hAnsi="Arial"/>
          <w:color w:val="000000"/>
          <w:sz w:val="22"/>
          <w:szCs w:val="22"/>
        </w:rPr>
        <w:t>a pour vocation d’asseoir la viabilité</w:t>
      </w:r>
      <w:r w:rsidR="00620FC2" w:rsidRPr="00833B70">
        <w:rPr>
          <w:rFonts w:ascii="Arial" w:hAnsi="Arial"/>
          <w:color w:val="000000"/>
          <w:sz w:val="22"/>
          <w:szCs w:val="22"/>
        </w:rPr>
        <w:t xml:space="preserve"> des objectifs </w:t>
      </w:r>
      <w:r w:rsidRPr="00833B70">
        <w:rPr>
          <w:rFonts w:ascii="Arial" w:hAnsi="Arial"/>
          <w:color w:val="000000"/>
          <w:sz w:val="22"/>
          <w:szCs w:val="22"/>
        </w:rPr>
        <w:t>politiq</w:t>
      </w:r>
      <w:r w:rsidR="00620FC2" w:rsidRPr="00833B70">
        <w:rPr>
          <w:rFonts w:ascii="Arial" w:hAnsi="Arial"/>
          <w:color w:val="000000"/>
          <w:sz w:val="22"/>
          <w:szCs w:val="22"/>
        </w:rPr>
        <w:t xml:space="preserve">ues </w:t>
      </w:r>
      <w:r w:rsidRPr="00833B70">
        <w:rPr>
          <w:rFonts w:ascii="Arial" w:hAnsi="Arial"/>
          <w:color w:val="000000"/>
          <w:sz w:val="22"/>
          <w:szCs w:val="22"/>
        </w:rPr>
        <w:t>assignés aux projets</w:t>
      </w:r>
      <w:r w:rsidR="00620FC2" w:rsidRPr="00833B70">
        <w:rPr>
          <w:rFonts w:ascii="Arial" w:hAnsi="Arial"/>
          <w:color w:val="000000"/>
          <w:sz w:val="22"/>
          <w:szCs w:val="22"/>
        </w:rPr>
        <w:t xml:space="preserve"> d’assainissement d’eaux usées</w:t>
      </w:r>
      <w:r w:rsidR="00A2753B" w:rsidRPr="00833B70">
        <w:rPr>
          <w:rFonts w:ascii="Arial" w:hAnsi="Arial"/>
          <w:color w:val="000000"/>
          <w:sz w:val="22"/>
          <w:szCs w:val="22"/>
        </w:rPr>
        <w:t>,</w:t>
      </w:r>
      <w:r w:rsidR="00620FC2" w:rsidRPr="00833B70">
        <w:rPr>
          <w:rFonts w:ascii="Arial" w:hAnsi="Arial"/>
          <w:color w:val="000000"/>
          <w:sz w:val="22"/>
          <w:szCs w:val="22"/>
        </w:rPr>
        <w:t xml:space="preserve"> en protégeant et en </w:t>
      </w:r>
      <w:r w:rsidRPr="00833B70">
        <w:rPr>
          <w:rFonts w:ascii="Arial" w:hAnsi="Arial"/>
          <w:color w:val="000000"/>
          <w:sz w:val="22"/>
          <w:szCs w:val="22"/>
        </w:rPr>
        <w:t>con</w:t>
      </w:r>
      <w:r w:rsidR="00620FC2" w:rsidRPr="00833B70">
        <w:rPr>
          <w:rFonts w:ascii="Arial" w:hAnsi="Arial"/>
          <w:color w:val="000000"/>
          <w:sz w:val="22"/>
          <w:szCs w:val="22"/>
        </w:rPr>
        <w:t xml:space="preserve">servant la qualité de l'eau et les ressources </w:t>
      </w:r>
      <w:r w:rsidRPr="00833B70">
        <w:rPr>
          <w:rFonts w:ascii="Arial" w:hAnsi="Arial"/>
          <w:color w:val="000000"/>
          <w:sz w:val="22"/>
          <w:szCs w:val="22"/>
        </w:rPr>
        <w:t>hydriques</w:t>
      </w:r>
      <w:r w:rsidR="00620FC2" w:rsidRPr="00833B70">
        <w:rPr>
          <w:rFonts w:ascii="Arial" w:hAnsi="Arial"/>
          <w:color w:val="000000"/>
          <w:sz w:val="22"/>
          <w:szCs w:val="22"/>
        </w:rPr>
        <w:t xml:space="preserve">. Grâce à des </w:t>
      </w:r>
      <w:r w:rsidR="00620FC2" w:rsidRPr="00833B70">
        <w:rPr>
          <w:rFonts w:ascii="Arial" w:hAnsi="Arial"/>
          <w:color w:val="000000"/>
          <w:sz w:val="22"/>
          <w:szCs w:val="22"/>
        </w:rPr>
        <w:lastRenderedPageBreak/>
        <w:t xml:space="preserve">actions préventives, il est possible de gérer </w:t>
      </w:r>
      <w:r w:rsidRPr="00833B70">
        <w:rPr>
          <w:rFonts w:ascii="Arial" w:hAnsi="Arial"/>
          <w:color w:val="000000"/>
          <w:sz w:val="22"/>
          <w:szCs w:val="22"/>
        </w:rPr>
        <w:t xml:space="preserve">de </w:t>
      </w:r>
      <w:r w:rsidR="00AD7940" w:rsidRPr="00833B70">
        <w:rPr>
          <w:rFonts w:ascii="Arial" w:hAnsi="Arial"/>
          <w:color w:val="000000"/>
          <w:sz w:val="22"/>
          <w:szCs w:val="22"/>
        </w:rPr>
        <w:t>façon</w:t>
      </w:r>
      <w:r w:rsidRPr="00833B70">
        <w:rPr>
          <w:rFonts w:ascii="Arial" w:hAnsi="Arial"/>
          <w:color w:val="000000"/>
          <w:sz w:val="22"/>
          <w:szCs w:val="22"/>
        </w:rPr>
        <w:t xml:space="preserve"> efficace</w:t>
      </w:r>
      <w:r w:rsidR="00620FC2" w:rsidRPr="00833B70">
        <w:rPr>
          <w:rFonts w:ascii="Arial" w:hAnsi="Arial"/>
          <w:color w:val="000000"/>
          <w:sz w:val="22"/>
          <w:szCs w:val="22"/>
        </w:rPr>
        <w:t xml:space="preserve"> l'utilisation de</w:t>
      </w:r>
      <w:r w:rsidR="00AD7940" w:rsidRPr="00833B70">
        <w:rPr>
          <w:rFonts w:ascii="Arial" w:hAnsi="Arial"/>
          <w:color w:val="000000"/>
          <w:sz w:val="22"/>
          <w:szCs w:val="22"/>
        </w:rPr>
        <w:t>s</w:t>
      </w:r>
      <w:r w:rsidR="00620FC2" w:rsidRPr="00833B70">
        <w:rPr>
          <w:rFonts w:ascii="Arial" w:hAnsi="Arial"/>
          <w:color w:val="000000"/>
          <w:sz w:val="22"/>
          <w:szCs w:val="22"/>
        </w:rPr>
        <w:t xml:space="preserve"> résidus </w:t>
      </w:r>
      <w:r w:rsidR="00AD7940" w:rsidRPr="00833B70">
        <w:rPr>
          <w:rFonts w:ascii="Arial" w:hAnsi="Arial"/>
          <w:color w:val="000000"/>
          <w:sz w:val="22"/>
          <w:szCs w:val="22"/>
        </w:rPr>
        <w:t xml:space="preserve">issus </w:t>
      </w:r>
      <w:r w:rsidR="00620FC2" w:rsidRPr="00833B70">
        <w:rPr>
          <w:rFonts w:ascii="Arial" w:hAnsi="Arial"/>
          <w:color w:val="000000"/>
          <w:sz w:val="22"/>
          <w:szCs w:val="22"/>
        </w:rPr>
        <w:t>d'eaux usées contaminés dans l'agriculture</w:t>
      </w:r>
      <w:r w:rsidR="00AD7940" w:rsidRPr="00833B70">
        <w:rPr>
          <w:rFonts w:ascii="Arial" w:hAnsi="Arial"/>
          <w:color w:val="000000"/>
          <w:sz w:val="22"/>
          <w:szCs w:val="22"/>
        </w:rPr>
        <w:t xml:space="preserve"> </w:t>
      </w:r>
      <w:r w:rsidR="00620FC2" w:rsidRPr="00833B70">
        <w:rPr>
          <w:rFonts w:ascii="Arial" w:hAnsi="Arial"/>
          <w:color w:val="000000"/>
          <w:sz w:val="22"/>
          <w:szCs w:val="22"/>
        </w:rPr>
        <w:t xml:space="preserve">et </w:t>
      </w:r>
      <w:r w:rsidR="00AD7940" w:rsidRPr="00833B70">
        <w:rPr>
          <w:rFonts w:ascii="Arial" w:hAnsi="Arial"/>
          <w:color w:val="000000"/>
          <w:sz w:val="22"/>
          <w:szCs w:val="22"/>
        </w:rPr>
        <w:t xml:space="preserve">de </w:t>
      </w:r>
      <w:r w:rsidR="00620FC2" w:rsidRPr="00833B70">
        <w:rPr>
          <w:rFonts w:ascii="Arial" w:hAnsi="Arial"/>
          <w:color w:val="000000"/>
          <w:sz w:val="22"/>
          <w:szCs w:val="22"/>
        </w:rPr>
        <w:t xml:space="preserve">réduire les risques en matière de viabilité des récoltes et de santé humaine. Pour faciliter l'évaluation de l'impact des services d'assainissement autonome au niveau de la collecte, du traitement et de l'élimination, </w:t>
      </w:r>
      <w:r w:rsidR="00B833EE" w:rsidRPr="00833B70">
        <w:rPr>
          <w:rFonts w:ascii="Arial" w:hAnsi="Arial"/>
          <w:color w:val="000000"/>
          <w:sz w:val="22"/>
          <w:szCs w:val="22"/>
        </w:rPr>
        <w:t xml:space="preserve">il </w:t>
      </w:r>
      <w:r w:rsidR="00AD7940" w:rsidRPr="00833B70">
        <w:rPr>
          <w:rFonts w:ascii="Arial" w:hAnsi="Arial"/>
          <w:color w:val="000000"/>
          <w:sz w:val="22"/>
          <w:szCs w:val="22"/>
        </w:rPr>
        <w:t>convient d’</w:t>
      </w:r>
      <w:r w:rsidR="00620FC2" w:rsidRPr="00833B70">
        <w:rPr>
          <w:rFonts w:ascii="Arial" w:hAnsi="Arial"/>
          <w:color w:val="000000"/>
          <w:sz w:val="22"/>
          <w:szCs w:val="22"/>
        </w:rPr>
        <w:t xml:space="preserve">élaborer une liste de </w:t>
      </w:r>
      <w:r w:rsidR="00AD7940" w:rsidRPr="00833B70">
        <w:rPr>
          <w:rFonts w:ascii="Arial" w:hAnsi="Arial"/>
          <w:color w:val="000000"/>
          <w:sz w:val="22"/>
          <w:szCs w:val="22"/>
        </w:rPr>
        <w:t xml:space="preserve">contrôle écologique particulière tenant </w:t>
      </w:r>
      <w:r w:rsidR="005679C5" w:rsidRPr="00833B70">
        <w:rPr>
          <w:rFonts w:ascii="Arial" w:hAnsi="Arial"/>
          <w:color w:val="000000"/>
          <w:sz w:val="22"/>
          <w:szCs w:val="22"/>
        </w:rPr>
        <w:t>compte des</w:t>
      </w:r>
      <w:r w:rsidR="00AD7940" w:rsidRPr="00833B70">
        <w:rPr>
          <w:rFonts w:ascii="Arial" w:hAnsi="Arial"/>
          <w:color w:val="000000"/>
          <w:sz w:val="22"/>
          <w:szCs w:val="22"/>
        </w:rPr>
        <w:t xml:space="preserve"> </w:t>
      </w:r>
      <w:r w:rsidR="00620FC2" w:rsidRPr="00833B70">
        <w:rPr>
          <w:rFonts w:ascii="Arial" w:hAnsi="Arial"/>
          <w:color w:val="000000"/>
          <w:sz w:val="22"/>
          <w:szCs w:val="22"/>
        </w:rPr>
        <w:t>conditions locales</w:t>
      </w:r>
      <w:r w:rsidR="007014E6" w:rsidRPr="00833B70">
        <w:rPr>
          <w:rFonts w:ascii="Arial" w:hAnsi="Arial"/>
          <w:color w:val="000000"/>
          <w:sz w:val="22"/>
          <w:szCs w:val="22"/>
        </w:rPr>
        <w:t>.</w:t>
      </w:r>
      <w:r w:rsidR="00620FC2" w:rsidRPr="00833B70">
        <w:rPr>
          <w:rFonts w:ascii="Arial" w:hAnsi="Arial"/>
          <w:color w:val="000000"/>
          <w:sz w:val="22"/>
          <w:szCs w:val="22"/>
        </w:rPr>
        <w:t xml:space="preserve"> (ISO, 2016).</w:t>
      </w:r>
    </w:p>
    <w:p w14:paraId="3C78F1D8" w14:textId="08C7AA75" w:rsidR="00C44768" w:rsidRPr="00833B70" w:rsidRDefault="007014E6" w:rsidP="00C44768">
      <w:pPr>
        <w:spacing w:line="360" w:lineRule="auto"/>
        <w:jc w:val="both"/>
        <w:rPr>
          <w:rFonts w:ascii="Arial" w:hAnsi="Arial" w:cs="Arial"/>
        </w:rPr>
      </w:pPr>
      <w:r w:rsidRPr="00833B70">
        <w:rPr>
          <w:rFonts w:ascii="Arial" w:hAnsi="Arial"/>
          <w:b/>
          <w:bCs/>
        </w:rPr>
        <w:t>Les</w:t>
      </w:r>
      <w:r w:rsidR="00C44768" w:rsidRPr="00833B70">
        <w:rPr>
          <w:rFonts w:ascii="Arial" w:hAnsi="Arial"/>
          <w:b/>
          <w:bCs/>
        </w:rPr>
        <w:t xml:space="preserve"> liste</w:t>
      </w:r>
      <w:r w:rsidRPr="00833B70">
        <w:rPr>
          <w:rFonts w:ascii="Arial" w:hAnsi="Arial"/>
          <w:b/>
          <w:bCs/>
        </w:rPr>
        <w:t>s</w:t>
      </w:r>
      <w:r w:rsidR="00C44768" w:rsidRPr="00833B70">
        <w:rPr>
          <w:rFonts w:ascii="Arial" w:hAnsi="Arial"/>
          <w:b/>
          <w:bCs/>
        </w:rPr>
        <w:t xml:space="preserve"> de contrôle de l'environnement </w:t>
      </w:r>
      <w:r w:rsidRPr="00833B70">
        <w:rPr>
          <w:rFonts w:ascii="Arial" w:hAnsi="Arial"/>
          <w:b/>
          <w:bCs/>
        </w:rPr>
        <w:t>peuvent</w:t>
      </w:r>
      <w:r w:rsidR="00C44768" w:rsidRPr="00833B70">
        <w:rPr>
          <w:rFonts w:ascii="Arial" w:hAnsi="Arial"/>
          <w:b/>
          <w:bCs/>
        </w:rPr>
        <w:t xml:space="preserve"> </w:t>
      </w:r>
      <w:r w:rsidR="005679C5" w:rsidRPr="00833B70">
        <w:rPr>
          <w:rFonts w:ascii="Arial" w:hAnsi="Arial"/>
          <w:b/>
          <w:bCs/>
        </w:rPr>
        <w:t>comporter les éléments</w:t>
      </w:r>
      <w:r w:rsidRPr="00833B70">
        <w:rPr>
          <w:rFonts w:ascii="Arial" w:hAnsi="Arial"/>
          <w:b/>
          <w:bCs/>
        </w:rPr>
        <w:t xml:space="preserve"> suivants</w:t>
      </w:r>
      <w:r w:rsidR="00C44768" w:rsidRPr="00833B70">
        <w:rPr>
          <w:rFonts w:ascii="Arial" w:hAnsi="Arial"/>
          <w:b/>
          <w:bCs/>
        </w:rPr>
        <w:t> :</w:t>
      </w:r>
    </w:p>
    <w:p w14:paraId="06E2B01B" w14:textId="411D266E"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Le nombre de personnes dont les déchets seront traités</w:t>
      </w:r>
      <w:r w:rsidR="00A2753B" w:rsidRPr="00833B70">
        <w:rPr>
          <w:rFonts w:ascii="Arial" w:hAnsi="Arial"/>
        </w:rPr>
        <w:t> ;</w:t>
      </w:r>
    </w:p>
    <w:p w14:paraId="418ABDF8" w14:textId="2A6A01D5"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Les flux mensuels prévus</w:t>
      </w:r>
      <w:r w:rsidR="00A2753B" w:rsidRPr="00833B70">
        <w:rPr>
          <w:rFonts w:ascii="Arial" w:hAnsi="Arial"/>
        </w:rPr>
        <w:t> ;</w:t>
      </w:r>
    </w:p>
    <w:p w14:paraId="02A6BBD9" w14:textId="7F0687BC"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 xml:space="preserve">La nature du débit escompté, c'est-à-dire s'il s’agit simplement de déchets </w:t>
      </w:r>
      <w:r w:rsidR="000A18EC" w:rsidRPr="00833B70">
        <w:rPr>
          <w:rFonts w:ascii="Arial" w:hAnsi="Arial"/>
        </w:rPr>
        <w:t>ménagère</w:t>
      </w:r>
      <w:r w:rsidRPr="00833B70">
        <w:rPr>
          <w:rFonts w:ascii="Arial" w:hAnsi="Arial"/>
        </w:rPr>
        <w:t>s (comme il se doit dans le cas de systèmes d'assainissement autonome) ou d’un mélange avec des déchets industriels ou institutionnels</w:t>
      </w:r>
      <w:r w:rsidR="00A2753B" w:rsidRPr="00833B70">
        <w:rPr>
          <w:rFonts w:ascii="Arial" w:hAnsi="Arial"/>
        </w:rPr>
        <w:t> ;</w:t>
      </w:r>
    </w:p>
    <w:p w14:paraId="518124C2" w14:textId="137D81F6"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Le type d'unité de traitement : fosse septique, syst</w:t>
      </w:r>
      <w:r w:rsidR="00A2753B" w:rsidRPr="00833B70">
        <w:rPr>
          <w:rFonts w:ascii="Arial" w:hAnsi="Arial"/>
        </w:rPr>
        <w:t>ème de traitement alternatif (</w:t>
      </w:r>
      <w:r w:rsidRPr="00833B70">
        <w:rPr>
          <w:rFonts w:ascii="Arial" w:hAnsi="Arial"/>
        </w:rPr>
        <w:t>ex. aération), zones humides</w:t>
      </w:r>
      <w:r w:rsidR="00A2753B" w:rsidRPr="00833B70">
        <w:rPr>
          <w:rFonts w:ascii="Arial" w:hAnsi="Arial"/>
        </w:rPr>
        <w:t> ;</w:t>
      </w:r>
    </w:p>
    <w:p w14:paraId="626C17C5" w14:textId="481C3AD0"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 xml:space="preserve">La nature des sols </w:t>
      </w:r>
      <w:r w:rsidR="00AD3453" w:rsidRPr="00833B70">
        <w:rPr>
          <w:rFonts w:ascii="Arial" w:hAnsi="Arial"/>
        </w:rPr>
        <w:t>autour du</w:t>
      </w:r>
      <w:r w:rsidRPr="00833B70">
        <w:rPr>
          <w:rFonts w:ascii="Arial" w:hAnsi="Arial"/>
        </w:rPr>
        <w:t xml:space="preserve"> lit des effluents</w:t>
      </w:r>
      <w:r w:rsidR="00A2753B" w:rsidRPr="00833B70">
        <w:rPr>
          <w:rFonts w:ascii="Arial" w:hAnsi="Arial"/>
        </w:rPr>
        <w:t> ;</w:t>
      </w:r>
    </w:p>
    <w:p w14:paraId="67D8C39F" w14:textId="0332257B"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La proximité de sources d'eau naturelles</w:t>
      </w:r>
      <w:r w:rsidR="00A2753B" w:rsidRPr="00833B70">
        <w:rPr>
          <w:rFonts w:ascii="Arial" w:hAnsi="Arial"/>
        </w:rPr>
        <w:t> ;</w:t>
      </w:r>
    </w:p>
    <w:p w14:paraId="01D5898D" w14:textId="79EDBE84" w:rsidR="00A061C5" w:rsidRPr="00833B70" w:rsidRDefault="00CF4158" w:rsidP="00A36297">
      <w:pPr>
        <w:numPr>
          <w:ilvl w:val="0"/>
          <w:numId w:val="24"/>
        </w:numPr>
        <w:spacing w:after="0" w:line="360" w:lineRule="auto"/>
        <w:jc w:val="both"/>
        <w:rPr>
          <w:rFonts w:ascii="Arial" w:hAnsi="Arial" w:cs="Arial"/>
        </w:rPr>
      </w:pPr>
      <w:r w:rsidRPr="00833B70">
        <w:rPr>
          <w:rFonts w:ascii="Arial" w:hAnsi="Arial"/>
        </w:rPr>
        <w:t>L'u</w:t>
      </w:r>
      <w:r w:rsidR="00AD3453" w:rsidRPr="00833B70">
        <w:rPr>
          <w:rFonts w:ascii="Arial" w:hAnsi="Arial"/>
        </w:rPr>
        <w:t>sage</w:t>
      </w:r>
      <w:r w:rsidR="00A2753B" w:rsidRPr="00833B70">
        <w:rPr>
          <w:rFonts w:ascii="Arial" w:hAnsi="Arial"/>
        </w:rPr>
        <w:t xml:space="preserve"> de sources d'eau naturelles ;</w:t>
      </w:r>
    </w:p>
    <w:p w14:paraId="780A9114" w14:textId="1C5023EB" w:rsidR="00A061C5" w:rsidRPr="00833B70" w:rsidRDefault="00CF4158" w:rsidP="00A36297">
      <w:pPr>
        <w:numPr>
          <w:ilvl w:val="0"/>
          <w:numId w:val="24"/>
        </w:numPr>
        <w:spacing w:after="0" w:line="360" w:lineRule="auto"/>
        <w:jc w:val="both"/>
      </w:pPr>
      <w:r w:rsidRPr="00833B70">
        <w:rPr>
          <w:rFonts w:ascii="Arial" w:hAnsi="Arial"/>
        </w:rPr>
        <w:t>L'accès à la zone par le bétail.</w:t>
      </w:r>
    </w:p>
    <w:p w14:paraId="548ABE13" w14:textId="77777777" w:rsidR="00AD3453" w:rsidRPr="00833B70" w:rsidRDefault="00AD3453" w:rsidP="005679C5">
      <w:pPr>
        <w:pStyle w:val="Pa15"/>
        <w:rPr>
          <w:rFonts w:ascii="Arial" w:hAnsi="Arial" w:cs="Arial"/>
          <w:b/>
          <w:bCs/>
          <w:sz w:val="22"/>
          <w:szCs w:val="22"/>
        </w:rPr>
      </w:pPr>
    </w:p>
    <w:p w14:paraId="542BCFBD" w14:textId="30B2C05F" w:rsidR="005679C5" w:rsidRPr="00833B70" w:rsidRDefault="008D7071" w:rsidP="005679C5">
      <w:pPr>
        <w:pStyle w:val="Pa15"/>
        <w:rPr>
          <w:rFonts w:ascii="Arial" w:hAnsi="Arial" w:cs="Arial"/>
          <w:b/>
          <w:bCs/>
          <w:sz w:val="22"/>
          <w:szCs w:val="22"/>
        </w:rPr>
      </w:pPr>
      <w:r w:rsidRPr="00833B70">
        <w:rPr>
          <w:rFonts w:ascii="Arial" w:hAnsi="Arial" w:cs="Arial"/>
          <w:b/>
          <w:bCs/>
          <w:sz w:val="22"/>
          <w:szCs w:val="22"/>
        </w:rPr>
        <w:t xml:space="preserve">5.3.4 </w:t>
      </w:r>
      <w:r w:rsidRPr="00833B70">
        <w:rPr>
          <w:rFonts w:ascii="Arial" w:hAnsi="Arial" w:cs="Arial"/>
          <w:b/>
          <w:bCs/>
        </w:rPr>
        <w:t>Gestion du risque</w:t>
      </w:r>
    </w:p>
    <w:p w14:paraId="781CDD68" w14:textId="77777777" w:rsidR="005679C5" w:rsidRPr="00833B70" w:rsidRDefault="005679C5" w:rsidP="005679C5">
      <w:pPr>
        <w:pStyle w:val="Pa15"/>
        <w:rPr>
          <w:rFonts w:ascii="Arial" w:hAnsi="Arial" w:cs="Arial"/>
          <w:b/>
          <w:bCs/>
          <w:sz w:val="22"/>
          <w:szCs w:val="22"/>
        </w:rPr>
      </w:pPr>
    </w:p>
    <w:p w14:paraId="783EB5CD" w14:textId="01A41297" w:rsidR="00484183" w:rsidRPr="00833B70" w:rsidRDefault="00484183" w:rsidP="005679C5">
      <w:pPr>
        <w:pStyle w:val="Pa15"/>
        <w:spacing w:line="360" w:lineRule="auto"/>
        <w:rPr>
          <w:rFonts w:ascii="Arial" w:hAnsi="Arial"/>
          <w:color w:val="000000"/>
        </w:rPr>
      </w:pPr>
      <w:r w:rsidRPr="00833B70">
        <w:rPr>
          <w:rFonts w:ascii="Arial" w:hAnsi="Arial"/>
          <w:color w:val="000000"/>
        </w:rPr>
        <w:t xml:space="preserve">La gestion du risque exige une approche systématique de l'analyse (identification, description et estimation) des différents risques et leur évaluation relative. </w:t>
      </w:r>
      <w:r w:rsidR="00B833EE" w:rsidRPr="00833B70">
        <w:rPr>
          <w:rFonts w:ascii="Arial" w:hAnsi="Arial"/>
          <w:color w:val="000000"/>
        </w:rPr>
        <w:t>Il sied de</w:t>
      </w:r>
      <w:r w:rsidRPr="00833B70">
        <w:rPr>
          <w:rFonts w:ascii="Arial" w:hAnsi="Arial"/>
          <w:color w:val="000000"/>
        </w:rPr>
        <w:t xml:space="preserve"> démarrer</w:t>
      </w:r>
      <w:r w:rsidR="00AD3453" w:rsidRPr="00833B70">
        <w:rPr>
          <w:rFonts w:ascii="Arial" w:hAnsi="Arial"/>
          <w:color w:val="000000"/>
        </w:rPr>
        <w:t xml:space="preserve"> le processus de gestion</w:t>
      </w:r>
      <w:r w:rsidRPr="00833B70">
        <w:rPr>
          <w:rFonts w:ascii="Arial" w:hAnsi="Arial"/>
          <w:color w:val="000000"/>
        </w:rPr>
        <w:t xml:space="preserve"> des risques </w:t>
      </w:r>
      <w:r w:rsidR="00AD3453" w:rsidRPr="00833B70">
        <w:rPr>
          <w:rFonts w:ascii="Arial" w:hAnsi="Arial"/>
          <w:color w:val="000000"/>
        </w:rPr>
        <w:t>au stade de la</w:t>
      </w:r>
      <w:r w:rsidRPr="00833B70">
        <w:rPr>
          <w:rFonts w:ascii="Arial" w:hAnsi="Arial"/>
          <w:color w:val="000000"/>
        </w:rPr>
        <w:t xml:space="preserve"> planification g</w:t>
      </w:r>
      <w:r w:rsidR="00AD3453" w:rsidRPr="00833B70">
        <w:rPr>
          <w:rFonts w:ascii="Arial" w:hAnsi="Arial"/>
          <w:color w:val="000000"/>
        </w:rPr>
        <w:t>lobale</w:t>
      </w:r>
      <w:r w:rsidRPr="00833B70">
        <w:rPr>
          <w:rFonts w:ascii="Arial" w:hAnsi="Arial"/>
          <w:color w:val="000000"/>
        </w:rPr>
        <w:t xml:space="preserve"> du système d’assainissement autonome, en </w:t>
      </w:r>
      <w:r w:rsidR="00AD3453" w:rsidRPr="00833B70">
        <w:rPr>
          <w:rFonts w:ascii="Arial" w:hAnsi="Arial"/>
          <w:color w:val="000000"/>
        </w:rPr>
        <w:t>tenant compte de</w:t>
      </w:r>
      <w:r w:rsidRPr="00833B70">
        <w:rPr>
          <w:rFonts w:ascii="Arial" w:hAnsi="Arial"/>
          <w:color w:val="000000"/>
        </w:rPr>
        <w:t xml:space="preserve"> tout ce qui </w:t>
      </w:r>
      <w:r w:rsidR="00AD3453" w:rsidRPr="00833B70">
        <w:rPr>
          <w:rFonts w:ascii="Arial" w:hAnsi="Arial"/>
          <w:color w:val="000000"/>
        </w:rPr>
        <w:t>a trait à</w:t>
      </w:r>
      <w:r w:rsidRPr="00833B70">
        <w:rPr>
          <w:rFonts w:ascii="Arial" w:hAnsi="Arial"/>
          <w:color w:val="000000"/>
        </w:rPr>
        <w:t xml:space="preserve"> la conception, la construction, la mise en œuvre, l’exploitation et la maintenance. </w:t>
      </w:r>
      <w:r w:rsidR="00AD3453" w:rsidRPr="00833B70">
        <w:rPr>
          <w:rFonts w:ascii="Arial" w:hAnsi="Arial"/>
          <w:color w:val="000000"/>
        </w:rPr>
        <w:t xml:space="preserve">Le processus de gestion du </w:t>
      </w:r>
      <w:r w:rsidR="006B35CD" w:rsidRPr="00833B70">
        <w:rPr>
          <w:rFonts w:ascii="Arial" w:hAnsi="Arial"/>
          <w:color w:val="000000"/>
        </w:rPr>
        <w:t>risque doit</w:t>
      </w:r>
      <w:r w:rsidR="00AD3453" w:rsidRPr="00833B70">
        <w:rPr>
          <w:rFonts w:ascii="Arial" w:hAnsi="Arial"/>
          <w:color w:val="000000"/>
        </w:rPr>
        <w:t xml:space="preserve"> comprendre les</w:t>
      </w:r>
      <w:r w:rsidRPr="00833B70">
        <w:rPr>
          <w:rFonts w:ascii="Arial" w:hAnsi="Arial"/>
          <w:color w:val="000000"/>
        </w:rPr>
        <w:t xml:space="preserve"> étapes suivantes :</w:t>
      </w:r>
    </w:p>
    <w:p w14:paraId="7C4BF961" w14:textId="77777777" w:rsidR="00AD3453" w:rsidRPr="00833B70" w:rsidRDefault="00AD3453" w:rsidP="00AD3453">
      <w:pPr>
        <w:pStyle w:val="Default"/>
      </w:pPr>
    </w:p>
    <w:p w14:paraId="18D175EE" w14:textId="0436646E" w:rsidR="00484183" w:rsidRPr="00833B70" w:rsidRDefault="004D0041" w:rsidP="005679C5">
      <w:pPr>
        <w:pStyle w:val="Pa17"/>
        <w:spacing w:after="180" w:line="360" w:lineRule="auto"/>
        <w:ind w:left="400" w:hanging="400"/>
        <w:jc w:val="both"/>
        <w:rPr>
          <w:rFonts w:ascii="Arial" w:hAnsi="Arial" w:cs="Arial"/>
          <w:color w:val="000000"/>
          <w:sz w:val="22"/>
          <w:szCs w:val="22"/>
        </w:rPr>
      </w:pPr>
      <w:r w:rsidRPr="00833B70">
        <w:rPr>
          <w:rFonts w:ascii="Arial" w:hAnsi="Arial"/>
          <w:b/>
          <w:color w:val="000000"/>
          <w:sz w:val="22"/>
          <w:szCs w:val="22"/>
        </w:rPr>
        <w:t xml:space="preserve">a) </w:t>
      </w:r>
      <w:r w:rsidR="00F55F46" w:rsidRPr="00833B70">
        <w:rPr>
          <w:rFonts w:ascii="Arial" w:hAnsi="Arial"/>
          <w:b/>
          <w:bCs/>
          <w:color w:val="000000"/>
          <w:sz w:val="22"/>
          <w:szCs w:val="22"/>
        </w:rPr>
        <w:t>Articulation</w:t>
      </w:r>
      <w:r w:rsidRPr="00833B70">
        <w:rPr>
          <w:rFonts w:ascii="Arial" w:hAnsi="Arial"/>
          <w:b/>
          <w:bCs/>
          <w:color w:val="000000"/>
          <w:sz w:val="22"/>
          <w:szCs w:val="22"/>
        </w:rPr>
        <w:t xml:space="preserve"> des problèmes </w:t>
      </w:r>
      <w:r w:rsidRPr="00833B70">
        <w:rPr>
          <w:rFonts w:ascii="Arial" w:hAnsi="Arial"/>
          <w:color w:val="000000"/>
          <w:sz w:val="22"/>
          <w:szCs w:val="22"/>
        </w:rPr>
        <w:t xml:space="preserve">: </w:t>
      </w:r>
      <w:r w:rsidR="007014E6" w:rsidRPr="00833B70">
        <w:rPr>
          <w:rFonts w:ascii="Arial" w:hAnsi="Arial"/>
          <w:color w:val="000000"/>
          <w:sz w:val="22"/>
          <w:szCs w:val="22"/>
        </w:rPr>
        <w:t xml:space="preserve">il s’agit </w:t>
      </w:r>
      <w:r w:rsidR="00A863F9" w:rsidRPr="00833B70">
        <w:rPr>
          <w:rFonts w:ascii="Arial" w:hAnsi="Arial"/>
          <w:color w:val="000000"/>
          <w:sz w:val="22"/>
          <w:szCs w:val="22"/>
        </w:rPr>
        <w:t>d’un</w:t>
      </w:r>
      <w:r w:rsidR="007014E6" w:rsidRPr="00833B70">
        <w:rPr>
          <w:rFonts w:ascii="Arial" w:hAnsi="Arial"/>
          <w:color w:val="000000"/>
          <w:sz w:val="22"/>
          <w:szCs w:val="22"/>
        </w:rPr>
        <w:t xml:space="preserve"> </w:t>
      </w:r>
      <w:r w:rsidRPr="00833B70">
        <w:rPr>
          <w:rFonts w:ascii="Arial" w:hAnsi="Arial"/>
          <w:color w:val="000000"/>
          <w:sz w:val="22"/>
          <w:szCs w:val="22"/>
        </w:rPr>
        <w:t xml:space="preserve">processus de planification </w:t>
      </w:r>
      <w:r w:rsidR="00A863F9" w:rsidRPr="00833B70">
        <w:rPr>
          <w:rFonts w:ascii="Arial" w:hAnsi="Arial"/>
          <w:color w:val="000000"/>
          <w:sz w:val="22"/>
          <w:szCs w:val="22"/>
        </w:rPr>
        <w:t>visant</w:t>
      </w:r>
      <w:r w:rsidRPr="00833B70">
        <w:rPr>
          <w:rFonts w:ascii="Arial" w:hAnsi="Arial"/>
          <w:color w:val="000000"/>
          <w:sz w:val="22"/>
          <w:szCs w:val="22"/>
        </w:rPr>
        <w:t xml:space="preserve"> </w:t>
      </w:r>
      <w:r w:rsidR="006B35CD" w:rsidRPr="00833B70">
        <w:rPr>
          <w:rFonts w:ascii="Arial" w:hAnsi="Arial"/>
          <w:color w:val="000000"/>
          <w:sz w:val="22"/>
          <w:szCs w:val="22"/>
        </w:rPr>
        <w:t>l’articulation</w:t>
      </w:r>
      <w:r w:rsidRPr="00833B70">
        <w:rPr>
          <w:rFonts w:ascii="Arial" w:hAnsi="Arial"/>
          <w:color w:val="000000"/>
          <w:sz w:val="22"/>
          <w:szCs w:val="22"/>
        </w:rPr>
        <w:t xml:space="preserve"> et l'évaluation d’hypothèses sur les effets susceptibles de se produire et l’identification des risques</w:t>
      </w:r>
      <w:r w:rsidR="006B35CD" w:rsidRPr="00833B70">
        <w:rPr>
          <w:rFonts w:ascii="Arial" w:hAnsi="Arial"/>
          <w:color w:val="000000"/>
          <w:sz w:val="22"/>
          <w:szCs w:val="22"/>
        </w:rPr>
        <w:t xml:space="preserve"> connexes</w:t>
      </w:r>
      <w:r w:rsidRPr="00833B70">
        <w:rPr>
          <w:rFonts w:ascii="Arial" w:hAnsi="Arial"/>
          <w:color w:val="000000"/>
          <w:sz w:val="22"/>
          <w:szCs w:val="22"/>
        </w:rPr>
        <w:t>.</w:t>
      </w:r>
    </w:p>
    <w:p w14:paraId="36A5FA10" w14:textId="21301995" w:rsidR="00484183" w:rsidRPr="00833B70" w:rsidRDefault="004D0041" w:rsidP="004D0041">
      <w:pPr>
        <w:pStyle w:val="Pa17"/>
        <w:spacing w:after="180" w:line="360" w:lineRule="auto"/>
        <w:ind w:left="400" w:hanging="400"/>
        <w:jc w:val="both"/>
        <w:rPr>
          <w:rFonts w:ascii="Arial" w:hAnsi="Arial" w:cs="Arial"/>
          <w:color w:val="000000"/>
          <w:sz w:val="22"/>
          <w:szCs w:val="22"/>
        </w:rPr>
      </w:pPr>
      <w:r w:rsidRPr="00833B70">
        <w:rPr>
          <w:rFonts w:ascii="Arial" w:hAnsi="Arial"/>
          <w:b/>
          <w:color w:val="000000"/>
          <w:sz w:val="22"/>
          <w:szCs w:val="22"/>
        </w:rPr>
        <w:t>b) Analyse</w:t>
      </w:r>
      <w:r w:rsidRPr="00833B70">
        <w:rPr>
          <w:rFonts w:ascii="Arial" w:hAnsi="Arial"/>
          <w:color w:val="000000"/>
          <w:sz w:val="22"/>
          <w:szCs w:val="22"/>
        </w:rPr>
        <w:t xml:space="preserve"> : </w:t>
      </w:r>
      <w:r w:rsidR="007014E6" w:rsidRPr="00833B70">
        <w:rPr>
          <w:rFonts w:ascii="Arial" w:hAnsi="Arial"/>
          <w:color w:val="000000"/>
          <w:sz w:val="22"/>
          <w:szCs w:val="22"/>
        </w:rPr>
        <w:t xml:space="preserve">cet </w:t>
      </w:r>
      <w:r w:rsidRPr="00833B70">
        <w:rPr>
          <w:rFonts w:ascii="Arial" w:hAnsi="Arial"/>
          <w:color w:val="000000"/>
          <w:sz w:val="22"/>
          <w:szCs w:val="22"/>
        </w:rPr>
        <w:t xml:space="preserve">exercice </w:t>
      </w:r>
      <w:r w:rsidR="006B35CD" w:rsidRPr="00833B70">
        <w:rPr>
          <w:rFonts w:ascii="Arial" w:hAnsi="Arial"/>
          <w:color w:val="000000"/>
          <w:sz w:val="22"/>
          <w:szCs w:val="22"/>
        </w:rPr>
        <w:t xml:space="preserve">concerne </w:t>
      </w:r>
      <w:r w:rsidRPr="00833B70">
        <w:rPr>
          <w:rFonts w:ascii="Arial" w:hAnsi="Arial"/>
          <w:color w:val="000000"/>
          <w:sz w:val="22"/>
          <w:szCs w:val="22"/>
        </w:rPr>
        <w:t>généralement l’analyse et la caractérisation spécifiques au site des cause</w:t>
      </w:r>
      <w:r w:rsidR="007014E6" w:rsidRPr="00833B70">
        <w:rPr>
          <w:rFonts w:ascii="Arial" w:hAnsi="Arial"/>
          <w:color w:val="000000"/>
          <w:sz w:val="22"/>
          <w:szCs w:val="22"/>
        </w:rPr>
        <w:t>s</w:t>
      </w:r>
      <w:r w:rsidRPr="00833B70">
        <w:rPr>
          <w:rFonts w:ascii="Arial" w:hAnsi="Arial"/>
          <w:color w:val="000000"/>
          <w:sz w:val="22"/>
          <w:szCs w:val="22"/>
        </w:rPr>
        <w:t xml:space="preserve"> du risque (</w:t>
      </w:r>
      <w:r w:rsidR="006B35CD" w:rsidRPr="00833B70">
        <w:rPr>
          <w:rFonts w:ascii="Arial" w:hAnsi="Arial"/>
          <w:color w:val="000000"/>
          <w:sz w:val="22"/>
          <w:szCs w:val="22"/>
        </w:rPr>
        <w:t>en matière d’</w:t>
      </w:r>
      <w:r w:rsidRPr="00833B70">
        <w:rPr>
          <w:rFonts w:ascii="Arial" w:hAnsi="Arial"/>
          <w:color w:val="000000"/>
          <w:sz w:val="22"/>
          <w:szCs w:val="22"/>
        </w:rPr>
        <w:t xml:space="preserve">occurrence ou </w:t>
      </w:r>
      <w:r w:rsidR="006B35CD" w:rsidRPr="00833B70">
        <w:rPr>
          <w:rFonts w:ascii="Arial" w:hAnsi="Arial"/>
          <w:color w:val="000000"/>
          <w:sz w:val="22"/>
          <w:szCs w:val="22"/>
        </w:rPr>
        <w:t>d’</w:t>
      </w:r>
      <w:r w:rsidRPr="00833B70">
        <w:rPr>
          <w:rFonts w:ascii="Arial" w:hAnsi="Arial"/>
          <w:color w:val="000000"/>
          <w:sz w:val="22"/>
          <w:szCs w:val="22"/>
        </w:rPr>
        <w:t>exposition) ainsi que l'analyse et la caractérisation plus générales des effets du risque (</w:t>
      </w:r>
      <w:r w:rsidR="006B35CD" w:rsidRPr="00833B70">
        <w:rPr>
          <w:rFonts w:ascii="Arial" w:hAnsi="Arial"/>
          <w:color w:val="000000"/>
          <w:sz w:val="22"/>
          <w:szCs w:val="22"/>
        </w:rPr>
        <w:t>les rapports entre l’</w:t>
      </w:r>
      <w:r w:rsidRPr="00833B70">
        <w:rPr>
          <w:rFonts w:ascii="Arial" w:hAnsi="Arial"/>
          <w:color w:val="000000"/>
          <w:sz w:val="22"/>
          <w:szCs w:val="22"/>
        </w:rPr>
        <w:t>exposition</w:t>
      </w:r>
      <w:r w:rsidR="006B35CD" w:rsidRPr="00833B70">
        <w:rPr>
          <w:rFonts w:ascii="Arial" w:hAnsi="Arial"/>
          <w:color w:val="000000"/>
          <w:sz w:val="22"/>
          <w:szCs w:val="22"/>
        </w:rPr>
        <w:t xml:space="preserve"> et la </w:t>
      </w:r>
      <w:r w:rsidRPr="00833B70">
        <w:rPr>
          <w:rFonts w:ascii="Arial" w:hAnsi="Arial"/>
          <w:color w:val="000000"/>
          <w:sz w:val="22"/>
          <w:szCs w:val="22"/>
        </w:rPr>
        <w:t>réponse). Ces analyses sont interdépendant</w:t>
      </w:r>
      <w:r w:rsidR="007014E6" w:rsidRPr="00833B70">
        <w:rPr>
          <w:rFonts w:ascii="Arial" w:hAnsi="Arial"/>
          <w:color w:val="000000"/>
          <w:sz w:val="22"/>
          <w:szCs w:val="22"/>
        </w:rPr>
        <w:t>e</w:t>
      </w:r>
      <w:r w:rsidRPr="00833B70">
        <w:rPr>
          <w:rFonts w:ascii="Arial" w:hAnsi="Arial"/>
          <w:color w:val="000000"/>
          <w:sz w:val="22"/>
          <w:szCs w:val="22"/>
        </w:rPr>
        <w:t xml:space="preserve">s et sont généralement </w:t>
      </w:r>
      <w:r w:rsidR="006B35CD" w:rsidRPr="00833B70">
        <w:rPr>
          <w:rFonts w:ascii="Arial" w:hAnsi="Arial"/>
          <w:color w:val="000000"/>
          <w:sz w:val="22"/>
          <w:szCs w:val="22"/>
        </w:rPr>
        <w:t>effectu</w:t>
      </w:r>
      <w:r w:rsidRPr="00833B70">
        <w:rPr>
          <w:rFonts w:ascii="Arial" w:hAnsi="Arial"/>
          <w:color w:val="000000"/>
          <w:sz w:val="22"/>
          <w:szCs w:val="22"/>
        </w:rPr>
        <w:t>ées simultanément.</w:t>
      </w:r>
    </w:p>
    <w:p w14:paraId="1877000C" w14:textId="4F3C3945" w:rsidR="00484183" w:rsidRPr="00833B70" w:rsidRDefault="004D0041" w:rsidP="004D0041">
      <w:pPr>
        <w:pStyle w:val="Pa17"/>
        <w:spacing w:after="180" w:line="360" w:lineRule="auto"/>
        <w:ind w:left="400" w:hanging="400"/>
        <w:jc w:val="both"/>
        <w:rPr>
          <w:rFonts w:ascii="Arial" w:hAnsi="Arial" w:cs="Arial"/>
          <w:color w:val="000000"/>
          <w:sz w:val="22"/>
          <w:szCs w:val="22"/>
        </w:rPr>
      </w:pPr>
      <w:r w:rsidRPr="00833B70">
        <w:rPr>
          <w:rFonts w:ascii="Arial" w:hAnsi="Arial"/>
          <w:b/>
          <w:color w:val="000000"/>
          <w:sz w:val="22"/>
          <w:szCs w:val="22"/>
        </w:rPr>
        <w:lastRenderedPageBreak/>
        <w:t>c) Caractérisation des risques</w:t>
      </w:r>
      <w:r w:rsidRPr="00833B70">
        <w:rPr>
          <w:rFonts w:ascii="Arial" w:hAnsi="Arial"/>
          <w:color w:val="000000"/>
          <w:sz w:val="22"/>
          <w:szCs w:val="22"/>
        </w:rPr>
        <w:t xml:space="preserve"> : </w:t>
      </w:r>
      <w:r w:rsidR="00A863F9" w:rsidRPr="00833B70">
        <w:rPr>
          <w:rFonts w:ascii="Arial" w:hAnsi="Arial"/>
          <w:color w:val="000000"/>
          <w:sz w:val="22"/>
          <w:szCs w:val="22"/>
        </w:rPr>
        <w:t xml:space="preserve">ce </w:t>
      </w:r>
      <w:r w:rsidRPr="00833B70">
        <w:rPr>
          <w:rFonts w:ascii="Arial" w:hAnsi="Arial"/>
          <w:color w:val="000000"/>
          <w:sz w:val="22"/>
          <w:szCs w:val="22"/>
        </w:rPr>
        <w:t>processus co</w:t>
      </w:r>
      <w:r w:rsidR="004C0D46" w:rsidRPr="00833B70">
        <w:rPr>
          <w:rFonts w:ascii="Arial" w:hAnsi="Arial"/>
          <w:color w:val="000000"/>
          <w:sz w:val="22"/>
          <w:szCs w:val="22"/>
        </w:rPr>
        <w:t>njugue</w:t>
      </w:r>
      <w:r w:rsidRPr="00833B70">
        <w:rPr>
          <w:rFonts w:ascii="Arial" w:hAnsi="Arial"/>
          <w:color w:val="000000"/>
          <w:sz w:val="22"/>
          <w:szCs w:val="22"/>
        </w:rPr>
        <w:t xml:space="preserve"> les estimations de l’occurrence ou de l’exposition avec les </w:t>
      </w:r>
      <w:r w:rsidR="004C0D46" w:rsidRPr="00833B70">
        <w:rPr>
          <w:rFonts w:ascii="Arial" w:hAnsi="Arial"/>
          <w:color w:val="000000"/>
          <w:sz w:val="22"/>
          <w:szCs w:val="22"/>
        </w:rPr>
        <w:t>rapports</w:t>
      </w:r>
      <w:r w:rsidRPr="00833B70">
        <w:rPr>
          <w:rFonts w:ascii="Arial" w:hAnsi="Arial"/>
          <w:color w:val="000000"/>
          <w:sz w:val="22"/>
          <w:szCs w:val="22"/>
        </w:rPr>
        <w:t xml:space="preserve"> exposition-réponse à partir de l'analyse des effets pour estimer l'ampleur et (le cas échéant) la probabilité des effets et les conséquences qui en découlent.</w:t>
      </w:r>
    </w:p>
    <w:p w14:paraId="74D97D07" w14:textId="6BC89B09" w:rsidR="00A863F9" w:rsidRPr="00833B70" w:rsidRDefault="00A863F9" w:rsidP="004C0D46">
      <w:pPr>
        <w:spacing w:line="360" w:lineRule="auto"/>
        <w:ind w:left="450" w:hanging="450"/>
        <w:jc w:val="both"/>
        <w:rPr>
          <w:rFonts w:ascii="Arial" w:hAnsi="Arial" w:cs="Arial"/>
        </w:rPr>
      </w:pPr>
      <w:r w:rsidRPr="00833B70">
        <w:rPr>
          <w:rFonts w:ascii="Arial" w:hAnsi="Arial"/>
          <w:b/>
          <w:color w:val="000000"/>
        </w:rPr>
        <w:t>d</w:t>
      </w:r>
      <w:r w:rsidR="004D0041" w:rsidRPr="00833B70">
        <w:rPr>
          <w:rFonts w:ascii="Arial" w:hAnsi="Arial"/>
          <w:b/>
          <w:color w:val="000000"/>
        </w:rPr>
        <w:t>) Élaboration et mise en œuvre d'un plan dynamique</w:t>
      </w:r>
      <w:r w:rsidR="004D0041" w:rsidRPr="00833B70">
        <w:rPr>
          <w:rFonts w:ascii="Arial" w:hAnsi="Arial"/>
          <w:color w:val="000000"/>
        </w:rPr>
        <w:t xml:space="preserve"> : </w:t>
      </w:r>
      <w:r w:rsidRPr="00833B70">
        <w:rPr>
          <w:rFonts w:ascii="Arial" w:hAnsi="Arial"/>
          <w:color w:val="000000"/>
        </w:rPr>
        <w:t xml:space="preserve">ce </w:t>
      </w:r>
      <w:r w:rsidR="004D0041" w:rsidRPr="00833B70">
        <w:rPr>
          <w:rFonts w:ascii="Arial" w:hAnsi="Arial"/>
          <w:color w:val="000000"/>
        </w:rPr>
        <w:t xml:space="preserve">plan </w:t>
      </w:r>
      <w:r w:rsidR="004C0D46" w:rsidRPr="00833B70">
        <w:rPr>
          <w:rFonts w:ascii="Arial" w:hAnsi="Arial"/>
          <w:color w:val="000000"/>
        </w:rPr>
        <w:t xml:space="preserve">comprend </w:t>
      </w:r>
      <w:r w:rsidR="004D0041" w:rsidRPr="00833B70">
        <w:rPr>
          <w:rFonts w:ascii="Arial" w:hAnsi="Arial"/>
          <w:color w:val="000000"/>
        </w:rPr>
        <w:t>la surveillance de l'</w:t>
      </w:r>
      <w:r w:rsidR="006D4BE3" w:rsidRPr="00833B70">
        <w:rPr>
          <w:rFonts w:ascii="Arial" w:hAnsi="Arial"/>
          <w:color w:val="000000"/>
        </w:rPr>
        <w:t>exploitation</w:t>
      </w:r>
      <w:r w:rsidR="004D0041" w:rsidRPr="00833B70">
        <w:rPr>
          <w:rFonts w:ascii="Arial" w:hAnsi="Arial"/>
          <w:color w:val="000000"/>
        </w:rPr>
        <w:t xml:space="preserve">, la maintenance préventive et des mesures correctives visant à éliminer ou </w:t>
      </w:r>
      <w:r w:rsidR="004C0D46" w:rsidRPr="00833B70">
        <w:rPr>
          <w:rFonts w:ascii="Arial" w:hAnsi="Arial"/>
          <w:color w:val="000000"/>
        </w:rPr>
        <w:t>maitriser</w:t>
      </w:r>
      <w:r w:rsidR="004D0041" w:rsidRPr="00833B70">
        <w:rPr>
          <w:rFonts w:ascii="Arial" w:hAnsi="Arial"/>
          <w:color w:val="000000"/>
        </w:rPr>
        <w:t xml:space="preserve"> les risques.</w:t>
      </w:r>
    </w:p>
    <w:p w14:paraId="3D2F53EB" w14:textId="073E83CF" w:rsidR="004D0041" w:rsidRPr="00833B70" w:rsidRDefault="00072205" w:rsidP="008D7071">
      <w:pPr>
        <w:pStyle w:val="Pa17"/>
        <w:spacing w:after="180"/>
        <w:jc w:val="both"/>
        <w:rPr>
          <w:rFonts w:ascii="Arial" w:hAnsi="Arial" w:cs="Arial"/>
          <w:b/>
          <w:color w:val="000000"/>
          <w:sz w:val="22"/>
          <w:szCs w:val="22"/>
        </w:rPr>
      </w:pPr>
      <w:r w:rsidRPr="00833B70">
        <w:rPr>
          <w:rFonts w:ascii="Arial" w:hAnsi="Arial"/>
          <w:b/>
          <w:color w:val="000000"/>
          <w:sz w:val="22"/>
          <w:szCs w:val="22"/>
        </w:rPr>
        <w:t>Typologie</w:t>
      </w:r>
      <w:r w:rsidR="004D0041" w:rsidRPr="00833B70">
        <w:rPr>
          <w:rFonts w:ascii="Arial" w:hAnsi="Arial"/>
          <w:b/>
          <w:color w:val="000000"/>
          <w:sz w:val="22"/>
          <w:szCs w:val="22"/>
        </w:rPr>
        <w:t xml:space="preserve"> des risques</w:t>
      </w:r>
    </w:p>
    <w:p w14:paraId="14EB8AD0" w14:textId="4C655AB3" w:rsidR="004D0041" w:rsidRPr="00833B70" w:rsidRDefault="004D0041" w:rsidP="004D0041">
      <w:pPr>
        <w:pStyle w:val="Pa17"/>
        <w:spacing w:after="180"/>
        <w:ind w:left="400" w:hanging="400"/>
        <w:jc w:val="both"/>
        <w:rPr>
          <w:rFonts w:ascii="Arial" w:hAnsi="Arial" w:cs="Arial"/>
          <w:color w:val="000000"/>
          <w:sz w:val="22"/>
          <w:szCs w:val="22"/>
        </w:rPr>
      </w:pPr>
      <w:r w:rsidRPr="00833B70">
        <w:rPr>
          <w:rFonts w:ascii="Arial" w:hAnsi="Arial"/>
          <w:color w:val="000000"/>
          <w:sz w:val="22"/>
          <w:szCs w:val="22"/>
        </w:rPr>
        <w:t xml:space="preserve">Les risques peuvent être regroupés </w:t>
      </w:r>
      <w:r w:rsidR="00A863F9" w:rsidRPr="00833B70">
        <w:rPr>
          <w:rFonts w:ascii="Arial" w:hAnsi="Arial"/>
          <w:color w:val="000000"/>
          <w:sz w:val="22"/>
          <w:szCs w:val="22"/>
        </w:rPr>
        <w:t>selon</w:t>
      </w:r>
      <w:r w:rsidRPr="00833B70">
        <w:rPr>
          <w:rFonts w:ascii="Arial" w:hAnsi="Arial"/>
          <w:color w:val="000000"/>
          <w:sz w:val="22"/>
          <w:szCs w:val="22"/>
        </w:rPr>
        <w:t xml:space="preserve"> les catégories suivantes :</w:t>
      </w:r>
    </w:p>
    <w:p w14:paraId="6F23CEFA" w14:textId="368465A7" w:rsidR="00441667" w:rsidRPr="00833B70" w:rsidRDefault="00441667" w:rsidP="00441667">
      <w:pPr>
        <w:pStyle w:val="Pa26"/>
        <w:spacing w:after="180"/>
        <w:jc w:val="both"/>
        <w:rPr>
          <w:rFonts w:ascii="Arial" w:hAnsi="Arial" w:cs="Arial"/>
          <w:color w:val="000000"/>
          <w:sz w:val="22"/>
          <w:szCs w:val="22"/>
        </w:rPr>
      </w:pPr>
      <w:r w:rsidRPr="00833B70">
        <w:rPr>
          <w:rFonts w:ascii="Arial" w:hAnsi="Arial"/>
          <w:color w:val="000000"/>
          <w:sz w:val="22"/>
          <w:szCs w:val="22"/>
        </w:rPr>
        <w:t xml:space="preserve">i) Santé et sécurité </w:t>
      </w:r>
      <w:r w:rsidR="004C0D46" w:rsidRPr="00833B70">
        <w:rPr>
          <w:rFonts w:ascii="Arial" w:hAnsi="Arial"/>
          <w:color w:val="000000"/>
          <w:sz w:val="22"/>
          <w:szCs w:val="22"/>
        </w:rPr>
        <w:t>publiques</w:t>
      </w:r>
      <w:r w:rsidR="004D3AEC" w:rsidRPr="00833B70">
        <w:rPr>
          <w:rFonts w:ascii="Arial" w:hAnsi="Arial"/>
          <w:color w:val="000000"/>
          <w:sz w:val="22"/>
          <w:szCs w:val="22"/>
        </w:rPr>
        <w:t> ;</w:t>
      </w:r>
    </w:p>
    <w:p w14:paraId="69131F44" w14:textId="555E2D4F" w:rsidR="00441667" w:rsidRPr="00833B70" w:rsidRDefault="00441667" w:rsidP="00441667">
      <w:pPr>
        <w:pStyle w:val="Pa26"/>
        <w:spacing w:after="180"/>
        <w:jc w:val="both"/>
        <w:rPr>
          <w:rFonts w:ascii="Arial" w:hAnsi="Arial" w:cs="Arial"/>
          <w:color w:val="000000"/>
          <w:sz w:val="22"/>
          <w:szCs w:val="22"/>
        </w:rPr>
      </w:pPr>
      <w:r w:rsidRPr="00833B70">
        <w:rPr>
          <w:rFonts w:ascii="Arial" w:hAnsi="Arial"/>
          <w:color w:val="000000"/>
          <w:sz w:val="22"/>
          <w:szCs w:val="22"/>
        </w:rPr>
        <w:t>ii) Impact environnemental</w:t>
      </w:r>
      <w:r w:rsidR="004D3AEC" w:rsidRPr="00833B70">
        <w:rPr>
          <w:rFonts w:ascii="Arial" w:hAnsi="Arial"/>
          <w:color w:val="000000"/>
          <w:sz w:val="22"/>
          <w:szCs w:val="22"/>
        </w:rPr>
        <w:t> ;</w:t>
      </w:r>
    </w:p>
    <w:p w14:paraId="12DD4DB2" w14:textId="520C0198" w:rsidR="004D0041" w:rsidRPr="00833B70" w:rsidRDefault="00441667" w:rsidP="00441667">
      <w:pPr>
        <w:pStyle w:val="Pa26"/>
        <w:spacing w:after="180"/>
        <w:jc w:val="both"/>
        <w:rPr>
          <w:rFonts w:ascii="Arial" w:hAnsi="Arial" w:cs="Arial"/>
          <w:color w:val="000000"/>
          <w:sz w:val="22"/>
          <w:szCs w:val="22"/>
        </w:rPr>
      </w:pPr>
      <w:r w:rsidRPr="00833B70">
        <w:rPr>
          <w:rFonts w:ascii="Arial" w:hAnsi="Arial"/>
          <w:color w:val="000000"/>
          <w:sz w:val="22"/>
          <w:szCs w:val="22"/>
        </w:rPr>
        <w:t>iii) Impact socio-économique.</w:t>
      </w:r>
    </w:p>
    <w:p w14:paraId="1A2E9C77" w14:textId="77777777" w:rsidR="003C2C5B" w:rsidRPr="00833B70" w:rsidRDefault="003C2C5B" w:rsidP="008D7071">
      <w:pPr>
        <w:pStyle w:val="Default"/>
      </w:pPr>
    </w:p>
    <w:p w14:paraId="66438DF1" w14:textId="7236031C" w:rsidR="008D7071" w:rsidRPr="00833B70" w:rsidRDefault="004D0041" w:rsidP="00C40464">
      <w:pPr>
        <w:pStyle w:val="Pa17"/>
        <w:spacing w:line="360" w:lineRule="auto"/>
        <w:ind w:right="26"/>
        <w:jc w:val="both"/>
        <w:rPr>
          <w:rFonts w:ascii="Arial" w:hAnsi="Arial" w:cs="Arial"/>
          <w:color w:val="000000"/>
          <w:sz w:val="22"/>
          <w:szCs w:val="22"/>
        </w:rPr>
      </w:pPr>
      <w:r w:rsidRPr="00833B70">
        <w:rPr>
          <w:rFonts w:ascii="Arial" w:hAnsi="Arial"/>
          <w:b/>
          <w:color w:val="000000"/>
          <w:sz w:val="22"/>
          <w:szCs w:val="22"/>
        </w:rPr>
        <w:t>Risque opérationnel du transport des eaux usées</w:t>
      </w:r>
      <w:r w:rsidRPr="00833B70">
        <w:rPr>
          <w:rFonts w:ascii="Arial" w:hAnsi="Arial"/>
          <w:color w:val="000000"/>
          <w:sz w:val="22"/>
          <w:szCs w:val="22"/>
        </w:rPr>
        <w:t> : Les risques associés à la collecte, au traitement et au transport des eaux usées et de leurs co</w:t>
      </w:r>
      <w:r w:rsidR="00FE7863" w:rsidRPr="00833B70">
        <w:rPr>
          <w:rFonts w:ascii="Arial" w:hAnsi="Arial"/>
          <w:color w:val="000000"/>
          <w:sz w:val="22"/>
          <w:szCs w:val="22"/>
        </w:rPr>
        <w:t>mposantes, tels que les</w:t>
      </w:r>
      <w:r w:rsidRPr="00833B70">
        <w:rPr>
          <w:rFonts w:ascii="Arial" w:hAnsi="Arial"/>
          <w:color w:val="000000"/>
          <w:sz w:val="22"/>
          <w:szCs w:val="22"/>
        </w:rPr>
        <w:t xml:space="preserve"> matières organiques, </w:t>
      </w:r>
      <w:r w:rsidR="00FE7863" w:rsidRPr="00833B70">
        <w:rPr>
          <w:rFonts w:ascii="Arial" w:hAnsi="Arial"/>
          <w:color w:val="000000"/>
          <w:sz w:val="22"/>
          <w:szCs w:val="22"/>
        </w:rPr>
        <w:t xml:space="preserve">les </w:t>
      </w:r>
      <w:r w:rsidR="004C1D27" w:rsidRPr="00833B70">
        <w:rPr>
          <w:rFonts w:ascii="Arial" w:hAnsi="Arial"/>
          <w:color w:val="000000"/>
          <w:sz w:val="22"/>
          <w:szCs w:val="22"/>
        </w:rPr>
        <w:t>nutriments</w:t>
      </w:r>
      <w:r w:rsidRPr="00833B70">
        <w:rPr>
          <w:rFonts w:ascii="Arial" w:hAnsi="Arial"/>
          <w:color w:val="000000"/>
          <w:sz w:val="22"/>
          <w:szCs w:val="22"/>
        </w:rPr>
        <w:t xml:space="preserve"> et agents pathogènes, exigent une évaluation du type de système d'assainissement autonome (ingénierie) </w:t>
      </w:r>
      <w:r w:rsidR="00FE7863" w:rsidRPr="00833B70">
        <w:rPr>
          <w:rFonts w:ascii="Arial" w:hAnsi="Arial"/>
          <w:color w:val="000000"/>
          <w:sz w:val="22"/>
          <w:szCs w:val="22"/>
        </w:rPr>
        <w:t>assortie d’</w:t>
      </w:r>
      <w:r w:rsidRPr="00833B70">
        <w:rPr>
          <w:rFonts w:ascii="Arial" w:hAnsi="Arial"/>
          <w:color w:val="000000"/>
          <w:sz w:val="22"/>
          <w:szCs w:val="22"/>
        </w:rPr>
        <w:t xml:space="preserve">une évaluation </w:t>
      </w:r>
      <w:r w:rsidR="00FE7863" w:rsidRPr="00833B70">
        <w:rPr>
          <w:rFonts w:ascii="Arial" w:hAnsi="Arial"/>
          <w:color w:val="000000"/>
          <w:sz w:val="22"/>
          <w:szCs w:val="22"/>
        </w:rPr>
        <w:t xml:space="preserve">complémentaire </w:t>
      </w:r>
      <w:r w:rsidRPr="00833B70">
        <w:rPr>
          <w:rFonts w:ascii="Arial" w:hAnsi="Arial"/>
          <w:color w:val="000000"/>
          <w:sz w:val="22"/>
          <w:szCs w:val="22"/>
        </w:rPr>
        <w:t>du site.</w:t>
      </w:r>
    </w:p>
    <w:p w14:paraId="6F8FAB30" w14:textId="77777777" w:rsidR="00177282" w:rsidRPr="00833B70" w:rsidRDefault="00177282" w:rsidP="00C40464">
      <w:pPr>
        <w:pStyle w:val="Default"/>
      </w:pPr>
    </w:p>
    <w:p w14:paraId="24D7A980" w14:textId="5E5CC00D" w:rsidR="00BD27DD" w:rsidRPr="00833B70" w:rsidRDefault="004D0041" w:rsidP="00441667">
      <w:pPr>
        <w:spacing w:line="360" w:lineRule="auto"/>
        <w:jc w:val="both"/>
        <w:rPr>
          <w:rFonts w:ascii="Arial" w:hAnsi="Arial" w:cs="Arial"/>
          <w:color w:val="000000"/>
        </w:rPr>
      </w:pPr>
      <w:r w:rsidRPr="00833B70">
        <w:rPr>
          <w:rFonts w:ascii="Arial" w:hAnsi="Arial"/>
          <w:b/>
          <w:color w:val="000000"/>
        </w:rPr>
        <w:t>Cadre de gestion du risque</w:t>
      </w:r>
      <w:r w:rsidRPr="00833B70">
        <w:rPr>
          <w:rFonts w:ascii="Arial" w:hAnsi="Arial"/>
          <w:color w:val="000000"/>
        </w:rPr>
        <w:t xml:space="preserve"> : </w:t>
      </w:r>
      <w:r w:rsidR="00B833EE" w:rsidRPr="00833B70">
        <w:rPr>
          <w:rFonts w:ascii="Arial" w:hAnsi="Arial"/>
          <w:color w:val="000000"/>
        </w:rPr>
        <w:t>Il faut que</w:t>
      </w:r>
      <w:r w:rsidRPr="00833B70">
        <w:rPr>
          <w:rFonts w:ascii="Arial" w:hAnsi="Arial"/>
          <w:color w:val="000000"/>
        </w:rPr>
        <w:t xml:space="preserve"> le cadre d’évaluation des risques de la performance du système soit suffisamment souple pour tenir compte de divers types de systèmes d'assainissement autonome et de facteurs </w:t>
      </w:r>
      <w:r w:rsidR="00FE7863" w:rsidRPr="00833B70">
        <w:rPr>
          <w:rFonts w:ascii="Arial" w:hAnsi="Arial"/>
          <w:color w:val="000000"/>
        </w:rPr>
        <w:t xml:space="preserve">particuliers tels que </w:t>
      </w:r>
      <w:r w:rsidR="00D059C3" w:rsidRPr="00833B70">
        <w:rPr>
          <w:rFonts w:ascii="Arial" w:hAnsi="Arial"/>
          <w:color w:val="000000"/>
        </w:rPr>
        <w:t>l’occupation</w:t>
      </w:r>
      <w:r w:rsidRPr="00833B70">
        <w:rPr>
          <w:rFonts w:ascii="Arial" w:hAnsi="Arial"/>
          <w:color w:val="000000"/>
        </w:rPr>
        <w:t xml:space="preserve"> saisonnière, </w:t>
      </w:r>
      <w:r w:rsidR="00903BE7" w:rsidRPr="00833B70">
        <w:rPr>
          <w:rFonts w:ascii="Arial" w:hAnsi="Arial"/>
          <w:color w:val="000000"/>
        </w:rPr>
        <w:t>les immeubles</w:t>
      </w:r>
      <w:r w:rsidRPr="00833B70">
        <w:rPr>
          <w:rFonts w:ascii="Arial" w:hAnsi="Arial"/>
          <w:color w:val="000000"/>
        </w:rPr>
        <w:t xml:space="preserve"> </w:t>
      </w:r>
      <w:r w:rsidR="00903BE7" w:rsidRPr="00833B70">
        <w:rPr>
          <w:rFonts w:ascii="Arial" w:hAnsi="Arial"/>
          <w:color w:val="000000"/>
        </w:rPr>
        <w:t>collectifs</w:t>
      </w:r>
      <w:r w:rsidR="00FE7863" w:rsidRPr="00833B70">
        <w:rPr>
          <w:rFonts w:ascii="Arial" w:hAnsi="Arial"/>
          <w:color w:val="000000"/>
        </w:rPr>
        <w:t xml:space="preserve"> ou la multiplicité de</w:t>
      </w:r>
      <w:r w:rsidRPr="00833B70">
        <w:rPr>
          <w:rFonts w:ascii="Arial" w:hAnsi="Arial"/>
          <w:color w:val="000000"/>
        </w:rPr>
        <w:t xml:space="preserve"> types de sources d'eaux usées.</w:t>
      </w:r>
    </w:p>
    <w:p w14:paraId="497AA35B" w14:textId="21F12F76" w:rsidR="00441667" w:rsidRPr="00833B70" w:rsidRDefault="00A863F9" w:rsidP="00441667">
      <w:pPr>
        <w:spacing w:line="360" w:lineRule="auto"/>
        <w:jc w:val="both"/>
        <w:rPr>
          <w:rFonts w:ascii="Arial" w:hAnsi="Arial" w:cs="Arial"/>
          <w:color w:val="000000"/>
        </w:rPr>
      </w:pPr>
      <w:r w:rsidRPr="00833B70">
        <w:rPr>
          <w:rFonts w:ascii="Arial" w:hAnsi="Arial"/>
          <w:b/>
          <w:bCs/>
          <w:color w:val="000000"/>
        </w:rPr>
        <w:t xml:space="preserve">Tout </w:t>
      </w:r>
      <w:r w:rsidR="00441667" w:rsidRPr="00833B70">
        <w:rPr>
          <w:rFonts w:ascii="Arial" w:hAnsi="Arial"/>
          <w:b/>
          <w:bCs/>
          <w:color w:val="000000"/>
        </w:rPr>
        <w:t xml:space="preserve">modèle de risque opérationnel </w:t>
      </w:r>
      <w:r w:rsidR="00D059C3" w:rsidRPr="00833B70">
        <w:rPr>
          <w:rFonts w:ascii="Arial" w:hAnsi="Arial"/>
          <w:b/>
          <w:bCs/>
          <w:color w:val="000000"/>
        </w:rPr>
        <w:t>applicable aux eaux usées doit</w:t>
      </w:r>
      <w:r w:rsidRPr="00833B70">
        <w:rPr>
          <w:rFonts w:ascii="Arial" w:hAnsi="Arial"/>
          <w:b/>
          <w:bCs/>
          <w:color w:val="000000"/>
        </w:rPr>
        <w:t xml:space="preserve"> tenir</w:t>
      </w:r>
      <w:r w:rsidR="00441667" w:rsidRPr="00833B70">
        <w:rPr>
          <w:rFonts w:ascii="Arial" w:hAnsi="Arial"/>
          <w:b/>
          <w:bCs/>
          <w:color w:val="000000"/>
        </w:rPr>
        <w:t xml:space="preserve"> compte de</w:t>
      </w:r>
      <w:r w:rsidR="00177282" w:rsidRPr="00833B70">
        <w:rPr>
          <w:rFonts w:ascii="Arial" w:hAnsi="Arial"/>
          <w:b/>
          <w:bCs/>
          <w:color w:val="000000"/>
        </w:rPr>
        <w:t>s</w:t>
      </w:r>
      <w:r w:rsidR="00441667" w:rsidRPr="00833B70">
        <w:rPr>
          <w:rFonts w:ascii="Arial" w:hAnsi="Arial"/>
          <w:b/>
          <w:bCs/>
          <w:color w:val="000000"/>
        </w:rPr>
        <w:t xml:space="preserve"> éléments</w:t>
      </w:r>
      <w:r w:rsidR="00177282" w:rsidRPr="00833B70">
        <w:rPr>
          <w:rFonts w:ascii="Arial" w:hAnsi="Arial"/>
          <w:b/>
          <w:bCs/>
          <w:color w:val="000000"/>
        </w:rPr>
        <w:t xml:space="preserve"> suivants</w:t>
      </w:r>
      <w:r w:rsidR="00441667" w:rsidRPr="00833B70">
        <w:rPr>
          <w:rFonts w:ascii="Arial" w:hAnsi="Arial"/>
          <w:b/>
          <w:bCs/>
          <w:color w:val="000000"/>
        </w:rPr>
        <w:t> :</w:t>
      </w:r>
    </w:p>
    <w:p w14:paraId="068B47E4" w14:textId="7DC35ABA" w:rsidR="00441667" w:rsidRPr="00833B70" w:rsidRDefault="00CF4158" w:rsidP="004A6544">
      <w:pPr>
        <w:spacing w:after="240" w:line="360" w:lineRule="auto"/>
        <w:jc w:val="both"/>
        <w:rPr>
          <w:rFonts w:ascii="Arial" w:hAnsi="Arial" w:cs="Arial"/>
          <w:color w:val="000000"/>
        </w:rPr>
      </w:pPr>
      <w:r w:rsidRPr="00833B70">
        <w:rPr>
          <w:rFonts w:ascii="Arial" w:hAnsi="Arial"/>
          <w:color w:val="000000"/>
        </w:rPr>
        <w:t>Système de secours du système de traitement ; rupture de surface d</w:t>
      </w:r>
      <w:r w:rsidR="00903BE7" w:rsidRPr="00833B70">
        <w:rPr>
          <w:rFonts w:ascii="Arial" w:hAnsi="Arial"/>
          <w:color w:val="000000"/>
        </w:rPr>
        <w:t>ue à une défaillance structurelle</w:t>
      </w:r>
      <w:r w:rsidRPr="00833B70">
        <w:rPr>
          <w:rFonts w:ascii="Arial" w:hAnsi="Arial"/>
          <w:color w:val="000000"/>
        </w:rPr>
        <w:t> ; contamination de la terre ; transport dans les puits d'eau potable et les eaux souterraines ; populations potentiellement exposées et exposition des biotes.</w:t>
      </w:r>
    </w:p>
    <w:p w14:paraId="55E49AD4" w14:textId="75A75668" w:rsidR="00441667" w:rsidRPr="00833B70" w:rsidRDefault="00441667" w:rsidP="003B0240">
      <w:pPr>
        <w:spacing w:line="360" w:lineRule="auto"/>
        <w:rPr>
          <w:rFonts w:ascii="Arial" w:hAnsi="Arial" w:cs="Arial"/>
          <w:b/>
          <w:bCs/>
          <w:iCs/>
          <w:color w:val="000000"/>
        </w:rPr>
      </w:pPr>
      <w:r w:rsidRPr="00833B70">
        <w:rPr>
          <w:rFonts w:ascii="Arial" w:hAnsi="Arial"/>
          <w:b/>
          <w:bCs/>
          <w:iCs/>
          <w:color w:val="000000"/>
        </w:rPr>
        <w:t>Évaluation des risques du site</w:t>
      </w:r>
    </w:p>
    <w:p w14:paraId="7A4D643F" w14:textId="6BD12BB0" w:rsidR="00BD27DD" w:rsidRPr="00833B70" w:rsidRDefault="00177282" w:rsidP="003B0240">
      <w:pPr>
        <w:spacing w:line="360" w:lineRule="auto"/>
        <w:rPr>
          <w:rFonts w:ascii="Arial" w:hAnsi="Arial" w:cs="Arial"/>
          <w:bCs/>
          <w:iCs/>
          <w:color w:val="000000"/>
        </w:rPr>
      </w:pPr>
      <w:r w:rsidRPr="00833B70">
        <w:rPr>
          <w:rFonts w:ascii="Arial" w:hAnsi="Arial"/>
          <w:b/>
          <w:bCs/>
          <w:iCs/>
          <w:color w:val="000000"/>
        </w:rPr>
        <w:t xml:space="preserve">Le </w:t>
      </w:r>
      <w:r w:rsidR="00BD27DD" w:rsidRPr="00833B70">
        <w:rPr>
          <w:rFonts w:ascii="Arial" w:hAnsi="Arial"/>
          <w:b/>
          <w:bCs/>
          <w:iCs/>
          <w:color w:val="000000"/>
        </w:rPr>
        <w:t xml:space="preserve">modèle de site </w:t>
      </w:r>
      <w:r w:rsidR="00261EEC" w:rsidRPr="00833B70">
        <w:rPr>
          <w:rFonts w:ascii="Arial" w:hAnsi="Arial"/>
          <w:b/>
          <w:bCs/>
          <w:iCs/>
          <w:color w:val="000000"/>
        </w:rPr>
        <w:t>pour l’</w:t>
      </w:r>
      <w:r w:rsidR="00BD27DD" w:rsidRPr="00833B70">
        <w:rPr>
          <w:rFonts w:ascii="Arial" w:hAnsi="Arial"/>
          <w:b/>
          <w:bCs/>
          <w:iCs/>
          <w:color w:val="000000"/>
        </w:rPr>
        <w:t>évaluation des risques</w:t>
      </w:r>
      <w:r w:rsidR="00D059C3" w:rsidRPr="00833B70">
        <w:rPr>
          <w:rFonts w:ascii="Arial" w:hAnsi="Arial"/>
          <w:b/>
          <w:bCs/>
          <w:iCs/>
          <w:color w:val="000000"/>
        </w:rPr>
        <w:t xml:space="preserve"> associés aux</w:t>
      </w:r>
      <w:r w:rsidR="00BD27DD" w:rsidRPr="00833B70">
        <w:rPr>
          <w:rFonts w:ascii="Arial" w:hAnsi="Arial"/>
          <w:b/>
          <w:bCs/>
          <w:iCs/>
          <w:color w:val="000000"/>
        </w:rPr>
        <w:t xml:space="preserve"> système</w:t>
      </w:r>
      <w:r w:rsidR="00D059C3" w:rsidRPr="00833B70">
        <w:rPr>
          <w:rFonts w:ascii="Arial" w:hAnsi="Arial"/>
          <w:b/>
          <w:bCs/>
          <w:iCs/>
          <w:color w:val="000000"/>
        </w:rPr>
        <w:t xml:space="preserve">s doit </w:t>
      </w:r>
      <w:r w:rsidRPr="00833B70">
        <w:rPr>
          <w:rFonts w:ascii="Arial" w:hAnsi="Arial"/>
          <w:b/>
          <w:bCs/>
          <w:iCs/>
          <w:color w:val="000000"/>
        </w:rPr>
        <w:t>tenir</w:t>
      </w:r>
      <w:r w:rsidR="00BD27DD" w:rsidRPr="00833B70">
        <w:rPr>
          <w:rFonts w:ascii="Arial" w:hAnsi="Arial"/>
          <w:b/>
          <w:bCs/>
          <w:iCs/>
          <w:color w:val="000000"/>
        </w:rPr>
        <w:t xml:space="preserve"> compte des </w:t>
      </w:r>
      <w:r w:rsidRPr="00833B70">
        <w:rPr>
          <w:rFonts w:ascii="Arial" w:hAnsi="Arial"/>
          <w:b/>
          <w:bCs/>
          <w:iCs/>
          <w:color w:val="000000"/>
        </w:rPr>
        <w:t>aspects</w:t>
      </w:r>
      <w:r w:rsidR="00BD27DD" w:rsidRPr="00833B70">
        <w:rPr>
          <w:rFonts w:ascii="Arial" w:hAnsi="Arial"/>
          <w:b/>
          <w:bCs/>
          <w:iCs/>
          <w:color w:val="000000"/>
        </w:rPr>
        <w:t xml:space="preserve"> suivants</w:t>
      </w:r>
      <w:r w:rsidR="00BD27DD" w:rsidRPr="00833B70">
        <w:rPr>
          <w:rFonts w:ascii="Arial" w:hAnsi="Arial"/>
          <w:bCs/>
          <w:iCs/>
          <w:color w:val="000000"/>
        </w:rPr>
        <w:t> :</w:t>
      </w:r>
    </w:p>
    <w:p w14:paraId="060BCA0A" w14:textId="558E2E1B"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t>Emplacement du système d’assainissement autonome</w:t>
      </w:r>
      <w:r w:rsidR="0034438B" w:rsidRPr="00833B70">
        <w:rPr>
          <w:rFonts w:ascii="Arial" w:hAnsi="Arial"/>
          <w:bCs/>
          <w:iCs/>
          <w:color w:val="000000"/>
        </w:rPr>
        <w:t> ;</w:t>
      </w:r>
    </w:p>
    <w:p w14:paraId="0D528C92" w14:textId="16075F03"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t>Emplacement des résidences et des puits d'eau</w:t>
      </w:r>
      <w:r w:rsidR="0034438B" w:rsidRPr="00833B70">
        <w:rPr>
          <w:rFonts w:ascii="Arial" w:hAnsi="Arial"/>
          <w:bCs/>
          <w:iCs/>
          <w:color w:val="000000"/>
        </w:rPr>
        <w:t> ;</w:t>
      </w:r>
    </w:p>
    <w:p w14:paraId="32E77397" w14:textId="141543AB"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t>Topographie</w:t>
      </w:r>
      <w:r w:rsidR="0034438B" w:rsidRPr="00833B70">
        <w:rPr>
          <w:rFonts w:ascii="Arial" w:hAnsi="Arial"/>
          <w:bCs/>
          <w:iCs/>
          <w:color w:val="000000"/>
        </w:rPr>
        <w:t> ;</w:t>
      </w:r>
    </w:p>
    <w:p w14:paraId="744A2452" w14:textId="22EAD255"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t xml:space="preserve">Sources d'eau souterraine afin de prévenir les conséquences négatives d’une contamination éventuelle des sources d'eau, comme </w:t>
      </w:r>
      <w:r w:rsidR="0034438B" w:rsidRPr="00833B70">
        <w:rPr>
          <w:rFonts w:ascii="Arial" w:hAnsi="Arial"/>
          <w:bCs/>
          <w:iCs/>
          <w:color w:val="000000"/>
        </w:rPr>
        <w:t>les puits et les trous de</w:t>
      </w:r>
      <w:r w:rsidR="00D059C3" w:rsidRPr="00833B70">
        <w:rPr>
          <w:rFonts w:ascii="Arial" w:hAnsi="Arial"/>
          <w:bCs/>
          <w:iCs/>
          <w:color w:val="000000"/>
        </w:rPr>
        <w:t xml:space="preserve"> forage</w:t>
      </w:r>
      <w:r w:rsidR="0034438B" w:rsidRPr="00833B70">
        <w:rPr>
          <w:rFonts w:ascii="Arial" w:hAnsi="Arial"/>
          <w:bCs/>
          <w:iCs/>
          <w:color w:val="000000"/>
        </w:rPr>
        <w:t> ;</w:t>
      </w:r>
    </w:p>
    <w:p w14:paraId="5B604E08" w14:textId="5221EF71"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lastRenderedPageBreak/>
        <w:t>Sources d'eau de surface pour prévenir toute conséquence négative ou un enrichissement trop important en n</w:t>
      </w:r>
      <w:r w:rsidR="0034438B" w:rsidRPr="00833B70">
        <w:rPr>
          <w:rFonts w:ascii="Arial" w:hAnsi="Arial"/>
          <w:bCs/>
          <w:iCs/>
          <w:color w:val="000000"/>
        </w:rPr>
        <w:t>utriments dû à la contamination ;</w:t>
      </w:r>
    </w:p>
    <w:p w14:paraId="189E66A5" w14:textId="07E041D5" w:rsidR="00A061C5" w:rsidRPr="00833B70" w:rsidRDefault="00CF4158" w:rsidP="003B0240">
      <w:pPr>
        <w:numPr>
          <w:ilvl w:val="0"/>
          <w:numId w:val="26"/>
        </w:numPr>
        <w:spacing w:line="360" w:lineRule="auto"/>
        <w:rPr>
          <w:rFonts w:ascii="Arial" w:hAnsi="Arial" w:cs="Arial"/>
          <w:bCs/>
          <w:iCs/>
          <w:color w:val="000000"/>
        </w:rPr>
      </w:pPr>
      <w:r w:rsidRPr="00833B70">
        <w:rPr>
          <w:rFonts w:ascii="Arial" w:hAnsi="Arial"/>
          <w:bCs/>
          <w:iCs/>
          <w:color w:val="000000"/>
        </w:rPr>
        <w:t>Sols et pentes, qui peuvent créer des panaches d’effluents ; et populations potentiellement exposées.</w:t>
      </w:r>
    </w:p>
    <w:p w14:paraId="2976EE19" w14:textId="1A8FA08E" w:rsidR="0094054C" w:rsidRPr="00833B70" w:rsidRDefault="0094054C" w:rsidP="00833B70">
      <w:pPr>
        <w:spacing w:line="240" w:lineRule="auto"/>
        <w:rPr>
          <w:rFonts w:ascii="Arial" w:hAnsi="Arial" w:cs="Arial"/>
          <w:bCs/>
          <w:iCs/>
          <w:color w:val="000000"/>
        </w:rPr>
      </w:pPr>
    </w:p>
    <w:p w14:paraId="18224438" w14:textId="44865392" w:rsidR="00441667" w:rsidRPr="00833B70" w:rsidRDefault="008D7071" w:rsidP="003B0240">
      <w:pPr>
        <w:pStyle w:val="Heading2"/>
        <w:spacing w:before="0" w:beforeAutospacing="0" w:line="360" w:lineRule="auto"/>
        <w:rPr>
          <w:rFonts w:ascii="Arial" w:hAnsi="Arial" w:cs="Arial"/>
          <w:sz w:val="24"/>
          <w:szCs w:val="24"/>
        </w:rPr>
      </w:pPr>
      <w:bookmarkStart w:id="66" w:name="_Toc41358532"/>
      <w:r w:rsidRPr="00833B70">
        <w:rPr>
          <w:rFonts w:ascii="Arial" w:hAnsi="Arial"/>
          <w:sz w:val="24"/>
          <w:szCs w:val="24"/>
        </w:rPr>
        <w:t>5.4 Causes de défaillance</w:t>
      </w:r>
      <w:bookmarkEnd w:id="66"/>
    </w:p>
    <w:p w14:paraId="1C3F73D8" w14:textId="1981D0D6" w:rsidR="00574EF2" w:rsidRPr="00833B70" w:rsidRDefault="00D059C3" w:rsidP="003B0240">
      <w:pPr>
        <w:spacing w:line="360" w:lineRule="auto"/>
        <w:rPr>
          <w:rFonts w:ascii="Arial" w:hAnsi="Arial" w:cs="Arial"/>
          <w:bCs/>
          <w:iCs/>
          <w:color w:val="000000"/>
        </w:rPr>
      </w:pPr>
      <w:r w:rsidRPr="00833B70">
        <w:rPr>
          <w:rFonts w:ascii="Arial" w:hAnsi="Arial"/>
          <w:bCs/>
          <w:iCs/>
          <w:color w:val="000000"/>
        </w:rPr>
        <w:t>La</w:t>
      </w:r>
      <w:r w:rsidR="00CF4158" w:rsidRPr="00833B70">
        <w:rPr>
          <w:rFonts w:ascii="Arial" w:hAnsi="Arial"/>
          <w:bCs/>
          <w:iCs/>
          <w:color w:val="000000"/>
        </w:rPr>
        <w:t xml:space="preserve"> défaillance </w:t>
      </w:r>
      <w:r w:rsidRPr="00833B70">
        <w:rPr>
          <w:rFonts w:ascii="Arial" w:hAnsi="Arial"/>
          <w:bCs/>
          <w:iCs/>
          <w:color w:val="000000"/>
        </w:rPr>
        <w:t>est attribuable à</w:t>
      </w:r>
      <w:r w:rsidR="00CF4158" w:rsidRPr="00833B70">
        <w:rPr>
          <w:rFonts w:ascii="Arial" w:hAnsi="Arial"/>
          <w:bCs/>
          <w:iCs/>
          <w:color w:val="000000"/>
        </w:rPr>
        <w:t xml:space="preserve"> </w:t>
      </w:r>
      <w:r w:rsidR="00147E4C" w:rsidRPr="00833B70">
        <w:rPr>
          <w:rFonts w:ascii="Arial" w:hAnsi="Arial"/>
          <w:bCs/>
          <w:iCs/>
          <w:color w:val="000000"/>
        </w:rPr>
        <w:t>facteurs : les</w:t>
      </w:r>
      <w:r w:rsidR="00CF4158" w:rsidRPr="00833B70">
        <w:rPr>
          <w:rFonts w:ascii="Arial" w:hAnsi="Arial"/>
          <w:bCs/>
          <w:iCs/>
          <w:color w:val="000000"/>
        </w:rPr>
        <w:t xml:space="preserve"> défaut</w:t>
      </w:r>
      <w:r w:rsidR="00177282" w:rsidRPr="00833B70">
        <w:rPr>
          <w:rFonts w:ascii="Arial" w:hAnsi="Arial"/>
          <w:bCs/>
          <w:iCs/>
          <w:color w:val="000000"/>
        </w:rPr>
        <w:t>s</w:t>
      </w:r>
      <w:r w:rsidR="00CF4158" w:rsidRPr="00833B70">
        <w:rPr>
          <w:rFonts w:ascii="Arial" w:hAnsi="Arial"/>
          <w:bCs/>
          <w:iCs/>
          <w:color w:val="000000"/>
        </w:rPr>
        <w:t xml:space="preserve"> de conception ou </w:t>
      </w:r>
      <w:r w:rsidR="00147E4C" w:rsidRPr="00833B70">
        <w:rPr>
          <w:rFonts w:ascii="Arial" w:hAnsi="Arial"/>
          <w:bCs/>
          <w:iCs/>
          <w:color w:val="000000"/>
        </w:rPr>
        <w:t xml:space="preserve">les </w:t>
      </w:r>
      <w:r w:rsidR="007C2EC4" w:rsidRPr="00833B70">
        <w:rPr>
          <w:rFonts w:ascii="Arial" w:hAnsi="Arial"/>
          <w:bCs/>
          <w:iCs/>
          <w:color w:val="000000"/>
        </w:rPr>
        <w:t>modifications des procédés</w:t>
      </w:r>
      <w:r w:rsidR="00147E4C" w:rsidRPr="00833B70">
        <w:rPr>
          <w:rFonts w:ascii="Arial" w:hAnsi="Arial"/>
          <w:bCs/>
          <w:iCs/>
          <w:color w:val="000000"/>
        </w:rPr>
        <w:t xml:space="preserve">. Ces deux facteurs de défaillance </w:t>
      </w:r>
      <w:r w:rsidR="00CF4158" w:rsidRPr="00833B70">
        <w:rPr>
          <w:rFonts w:ascii="Arial" w:hAnsi="Arial"/>
          <w:bCs/>
          <w:iCs/>
          <w:color w:val="000000"/>
        </w:rPr>
        <w:t>peuvent être corrigé</w:t>
      </w:r>
      <w:r w:rsidR="007C2EC4" w:rsidRPr="00833B70">
        <w:rPr>
          <w:rFonts w:ascii="Arial" w:hAnsi="Arial"/>
          <w:bCs/>
          <w:iCs/>
          <w:color w:val="000000"/>
        </w:rPr>
        <w:t>s</w:t>
      </w:r>
      <w:r w:rsidR="00CF4158" w:rsidRPr="00833B70">
        <w:rPr>
          <w:rFonts w:ascii="Arial" w:hAnsi="Arial"/>
          <w:bCs/>
          <w:iCs/>
          <w:color w:val="000000"/>
        </w:rPr>
        <w:t xml:space="preserve"> </w:t>
      </w:r>
      <w:r w:rsidR="00147E4C" w:rsidRPr="00833B70">
        <w:rPr>
          <w:rFonts w:ascii="Arial" w:hAnsi="Arial"/>
          <w:bCs/>
          <w:iCs/>
          <w:color w:val="000000"/>
        </w:rPr>
        <w:t>ou maitrisés</w:t>
      </w:r>
      <w:r w:rsidR="00CF4158" w:rsidRPr="00833B70">
        <w:rPr>
          <w:rFonts w:ascii="Arial" w:hAnsi="Arial"/>
          <w:bCs/>
          <w:iCs/>
          <w:color w:val="000000"/>
        </w:rPr>
        <w:t xml:space="preserve">. </w:t>
      </w:r>
    </w:p>
    <w:p w14:paraId="6E28972B" w14:textId="381D0E39" w:rsidR="00A061C5" w:rsidRPr="00833B70" w:rsidRDefault="00CF4158" w:rsidP="00574EF2">
      <w:pPr>
        <w:rPr>
          <w:rFonts w:ascii="Arial" w:hAnsi="Arial" w:cs="Arial"/>
          <w:bCs/>
          <w:iCs/>
          <w:color w:val="000000"/>
        </w:rPr>
      </w:pPr>
      <w:r w:rsidRPr="00833B70">
        <w:rPr>
          <w:rFonts w:ascii="Arial" w:hAnsi="Arial"/>
          <w:b/>
          <w:bCs/>
          <w:iCs/>
          <w:color w:val="000000"/>
        </w:rPr>
        <w:t xml:space="preserve">Les modes de défaillance potentiels </w:t>
      </w:r>
      <w:r w:rsidR="00147E4C" w:rsidRPr="00833B70">
        <w:rPr>
          <w:rFonts w:ascii="Arial" w:hAnsi="Arial"/>
          <w:b/>
          <w:bCs/>
          <w:iCs/>
          <w:color w:val="000000"/>
        </w:rPr>
        <w:t>peuvent être</w:t>
      </w:r>
      <w:r w:rsidRPr="00833B70">
        <w:rPr>
          <w:rFonts w:ascii="Arial" w:hAnsi="Arial"/>
          <w:b/>
          <w:bCs/>
          <w:iCs/>
          <w:color w:val="000000"/>
        </w:rPr>
        <w:t xml:space="preserve"> identifiés en répondant aux questions suivantes </w:t>
      </w:r>
      <w:r w:rsidRPr="00833B70">
        <w:rPr>
          <w:rFonts w:ascii="Arial" w:hAnsi="Arial"/>
          <w:bCs/>
          <w:iCs/>
          <w:color w:val="000000"/>
        </w:rPr>
        <w:t>:</w:t>
      </w:r>
    </w:p>
    <w:p w14:paraId="263C3A65" w14:textId="0AF5DADF" w:rsidR="00A061C5" w:rsidRPr="00833B70" w:rsidRDefault="007C2EC4" w:rsidP="002741DB">
      <w:pPr>
        <w:numPr>
          <w:ilvl w:val="0"/>
          <w:numId w:val="27"/>
        </w:numPr>
        <w:tabs>
          <w:tab w:val="clear" w:pos="720"/>
          <w:tab w:val="num" w:pos="360"/>
        </w:tabs>
        <w:spacing w:line="360" w:lineRule="auto"/>
        <w:ind w:left="360"/>
        <w:rPr>
          <w:rFonts w:ascii="Arial" w:hAnsi="Arial" w:cs="Arial"/>
          <w:bCs/>
          <w:iCs/>
          <w:color w:val="000000"/>
        </w:rPr>
      </w:pPr>
      <w:r w:rsidRPr="00833B70">
        <w:rPr>
          <w:rFonts w:ascii="Arial" w:hAnsi="Arial"/>
          <w:bCs/>
          <w:iCs/>
          <w:color w:val="000000"/>
        </w:rPr>
        <w:t>Comment</w:t>
      </w:r>
      <w:r w:rsidR="00CF4158" w:rsidRPr="00833B70">
        <w:rPr>
          <w:rFonts w:ascii="Arial" w:hAnsi="Arial"/>
          <w:bCs/>
          <w:iCs/>
          <w:color w:val="000000"/>
        </w:rPr>
        <w:t xml:space="preserve"> ce sous-système </w:t>
      </w:r>
      <w:r w:rsidRPr="00833B70">
        <w:rPr>
          <w:rFonts w:ascii="Arial" w:hAnsi="Arial"/>
          <w:bCs/>
          <w:iCs/>
          <w:color w:val="000000"/>
        </w:rPr>
        <w:t>pourrait-il</w:t>
      </w:r>
      <w:r w:rsidR="00CF4158" w:rsidRPr="00833B70">
        <w:rPr>
          <w:rFonts w:ascii="Arial" w:hAnsi="Arial"/>
          <w:bCs/>
          <w:iCs/>
          <w:color w:val="000000"/>
        </w:rPr>
        <w:t xml:space="preserve"> ne pas remplir la fonction pour laquelle il a été conçu ?</w:t>
      </w:r>
    </w:p>
    <w:p w14:paraId="6F98EC36" w14:textId="777677F6" w:rsidR="00A061C5" w:rsidRPr="00833B70" w:rsidRDefault="007C2EC4" w:rsidP="002741DB">
      <w:pPr>
        <w:numPr>
          <w:ilvl w:val="0"/>
          <w:numId w:val="27"/>
        </w:numPr>
        <w:tabs>
          <w:tab w:val="clear" w:pos="720"/>
          <w:tab w:val="num" w:pos="360"/>
        </w:tabs>
        <w:spacing w:line="360" w:lineRule="auto"/>
        <w:ind w:left="360"/>
        <w:rPr>
          <w:rFonts w:ascii="Arial" w:hAnsi="Arial" w:cs="Arial"/>
          <w:bCs/>
          <w:iCs/>
          <w:color w:val="000000"/>
        </w:rPr>
      </w:pPr>
      <w:r w:rsidRPr="00833B70">
        <w:rPr>
          <w:rFonts w:ascii="Arial" w:hAnsi="Arial"/>
          <w:bCs/>
          <w:iCs/>
          <w:color w:val="000000"/>
        </w:rPr>
        <w:t>Quelle</w:t>
      </w:r>
      <w:r w:rsidR="00147E4C" w:rsidRPr="00833B70">
        <w:rPr>
          <w:rFonts w:ascii="Arial" w:hAnsi="Arial"/>
          <w:bCs/>
          <w:iCs/>
          <w:color w:val="000000"/>
        </w:rPr>
        <w:t xml:space="preserve">s sont les aspects du sous-système qui risquent de ne pas bien fonctionner </w:t>
      </w:r>
      <w:r w:rsidR="00CF4158" w:rsidRPr="00833B70">
        <w:rPr>
          <w:rFonts w:ascii="Arial" w:hAnsi="Arial"/>
          <w:bCs/>
          <w:iCs/>
          <w:color w:val="000000"/>
        </w:rPr>
        <w:t xml:space="preserve">malgré </w:t>
      </w:r>
      <w:r w:rsidRPr="00833B70">
        <w:rPr>
          <w:rFonts w:ascii="Arial" w:hAnsi="Arial"/>
          <w:bCs/>
          <w:iCs/>
          <w:color w:val="000000"/>
        </w:rPr>
        <w:t>une</w:t>
      </w:r>
      <w:r w:rsidR="00CF4158" w:rsidRPr="00833B70">
        <w:rPr>
          <w:rFonts w:ascii="Arial" w:hAnsi="Arial"/>
          <w:bCs/>
          <w:iCs/>
          <w:color w:val="000000"/>
        </w:rPr>
        <w:t xml:space="preserve"> fabrication </w:t>
      </w:r>
      <w:r w:rsidRPr="00833B70">
        <w:rPr>
          <w:rFonts w:ascii="Arial" w:hAnsi="Arial"/>
          <w:bCs/>
          <w:iCs/>
          <w:color w:val="000000"/>
        </w:rPr>
        <w:t xml:space="preserve">conforme </w:t>
      </w:r>
      <w:r w:rsidR="00AF59E8" w:rsidRPr="00833B70">
        <w:rPr>
          <w:rFonts w:ascii="Arial" w:hAnsi="Arial"/>
          <w:bCs/>
          <w:iCs/>
          <w:color w:val="000000"/>
        </w:rPr>
        <w:t>au cahier des charges</w:t>
      </w:r>
      <w:r w:rsidRPr="00833B70">
        <w:rPr>
          <w:rFonts w:ascii="Arial" w:hAnsi="Arial"/>
          <w:bCs/>
          <w:iCs/>
          <w:color w:val="000000"/>
        </w:rPr>
        <w:t> </w:t>
      </w:r>
      <w:r w:rsidR="00CF4158" w:rsidRPr="00833B70">
        <w:rPr>
          <w:rFonts w:ascii="Arial" w:hAnsi="Arial"/>
          <w:bCs/>
          <w:iCs/>
          <w:color w:val="000000"/>
        </w:rPr>
        <w:t xml:space="preserve">ou </w:t>
      </w:r>
      <w:r w:rsidRPr="00833B70">
        <w:rPr>
          <w:rFonts w:ascii="Arial" w:hAnsi="Arial"/>
          <w:bCs/>
          <w:iCs/>
          <w:color w:val="000000"/>
        </w:rPr>
        <w:t xml:space="preserve">un </w:t>
      </w:r>
      <w:r w:rsidR="00CF4158" w:rsidRPr="00833B70">
        <w:rPr>
          <w:rFonts w:ascii="Arial" w:hAnsi="Arial"/>
          <w:bCs/>
          <w:iCs/>
          <w:color w:val="000000"/>
        </w:rPr>
        <w:t xml:space="preserve">assemblage </w:t>
      </w:r>
      <w:r w:rsidRPr="00833B70">
        <w:rPr>
          <w:rFonts w:ascii="Arial" w:hAnsi="Arial"/>
          <w:bCs/>
          <w:iCs/>
          <w:color w:val="000000"/>
        </w:rPr>
        <w:t>effectué en bonne et due forme </w:t>
      </w:r>
      <w:r w:rsidR="00CF4158" w:rsidRPr="00833B70">
        <w:rPr>
          <w:rFonts w:ascii="Arial" w:hAnsi="Arial"/>
          <w:bCs/>
          <w:iCs/>
          <w:color w:val="000000"/>
        </w:rPr>
        <w:t>?</w:t>
      </w:r>
    </w:p>
    <w:p w14:paraId="58AAC44F" w14:textId="2A232F16" w:rsidR="00A061C5" w:rsidRPr="00833B70" w:rsidRDefault="00CF4158" w:rsidP="002741DB">
      <w:pPr>
        <w:numPr>
          <w:ilvl w:val="0"/>
          <w:numId w:val="27"/>
        </w:numPr>
        <w:tabs>
          <w:tab w:val="clear" w:pos="720"/>
          <w:tab w:val="num" w:pos="360"/>
        </w:tabs>
        <w:spacing w:line="360" w:lineRule="auto"/>
        <w:ind w:left="360"/>
        <w:rPr>
          <w:rFonts w:ascii="Arial" w:hAnsi="Arial" w:cs="Arial"/>
          <w:bCs/>
          <w:iCs/>
          <w:color w:val="000000"/>
        </w:rPr>
      </w:pPr>
      <w:r w:rsidRPr="00833B70">
        <w:rPr>
          <w:rFonts w:ascii="Arial" w:hAnsi="Arial"/>
          <w:bCs/>
          <w:iCs/>
          <w:color w:val="000000"/>
        </w:rPr>
        <w:t xml:space="preserve">Si le fonctionnement du sous-système était soumis à </w:t>
      </w:r>
      <w:r w:rsidR="00AF59E8" w:rsidRPr="00833B70">
        <w:rPr>
          <w:rFonts w:ascii="Arial" w:hAnsi="Arial"/>
          <w:bCs/>
          <w:iCs/>
          <w:color w:val="000000"/>
        </w:rPr>
        <w:t>l’</w:t>
      </w:r>
      <w:r w:rsidRPr="00833B70">
        <w:rPr>
          <w:rFonts w:ascii="Arial" w:hAnsi="Arial"/>
          <w:bCs/>
          <w:iCs/>
          <w:color w:val="000000"/>
        </w:rPr>
        <w:t xml:space="preserve">essai, comment </w:t>
      </w:r>
      <w:r w:rsidR="007C2EC4" w:rsidRPr="00833B70">
        <w:rPr>
          <w:rFonts w:ascii="Arial" w:hAnsi="Arial"/>
          <w:bCs/>
          <w:iCs/>
          <w:color w:val="000000"/>
        </w:rPr>
        <w:t>pourrait-on reconnaître s</w:t>
      </w:r>
      <w:r w:rsidRPr="00833B70">
        <w:rPr>
          <w:rFonts w:ascii="Arial" w:hAnsi="Arial"/>
          <w:bCs/>
          <w:iCs/>
          <w:color w:val="000000"/>
        </w:rPr>
        <w:t>on mode de défaillance ?</w:t>
      </w:r>
    </w:p>
    <w:p w14:paraId="2A39EBBC" w14:textId="788D8048" w:rsidR="00A061C5" w:rsidRPr="00833B70" w:rsidRDefault="00CF4158" w:rsidP="002741DB">
      <w:pPr>
        <w:numPr>
          <w:ilvl w:val="0"/>
          <w:numId w:val="27"/>
        </w:numPr>
        <w:tabs>
          <w:tab w:val="clear" w:pos="720"/>
          <w:tab w:val="num" w:pos="360"/>
        </w:tabs>
        <w:spacing w:line="360" w:lineRule="auto"/>
        <w:ind w:left="360"/>
        <w:rPr>
          <w:rFonts w:ascii="Arial" w:hAnsi="Arial" w:cs="Arial"/>
          <w:bCs/>
          <w:iCs/>
          <w:color w:val="000000"/>
        </w:rPr>
      </w:pPr>
      <w:r w:rsidRPr="00833B70">
        <w:rPr>
          <w:rFonts w:ascii="Arial" w:hAnsi="Arial"/>
          <w:bCs/>
          <w:iCs/>
          <w:color w:val="000000"/>
        </w:rPr>
        <w:t xml:space="preserve">Comment l'environnement </w:t>
      </w:r>
      <w:r w:rsidR="007C2EC4" w:rsidRPr="00833B70">
        <w:rPr>
          <w:rFonts w:ascii="Arial" w:hAnsi="Arial"/>
          <w:bCs/>
          <w:iCs/>
          <w:color w:val="000000"/>
        </w:rPr>
        <w:t xml:space="preserve">pourrait-il </w:t>
      </w:r>
      <w:r w:rsidR="00AF59E8" w:rsidRPr="00833B70">
        <w:rPr>
          <w:rFonts w:ascii="Arial" w:hAnsi="Arial"/>
          <w:bCs/>
          <w:iCs/>
          <w:color w:val="000000"/>
        </w:rPr>
        <w:t xml:space="preserve">provoquer </w:t>
      </w:r>
      <w:r w:rsidRPr="00833B70">
        <w:rPr>
          <w:rFonts w:ascii="Arial" w:hAnsi="Arial"/>
          <w:bCs/>
          <w:iCs/>
          <w:color w:val="000000"/>
        </w:rPr>
        <w:t>une défaillance ou y contribuer ?</w:t>
      </w:r>
    </w:p>
    <w:p w14:paraId="0B154765" w14:textId="440DD197" w:rsidR="00A061C5" w:rsidRPr="00833B70" w:rsidRDefault="007C2EC4" w:rsidP="002741DB">
      <w:pPr>
        <w:numPr>
          <w:ilvl w:val="0"/>
          <w:numId w:val="27"/>
        </w:numPr>
        <w:tabs>
          <w:tab w:val="clear" w:pos="720"/>
          <w:tab w:val="num" w:pos="360"/>
        </w:tabs>
        <w:spacing w:line="360" w:lineRule="auto"/>
        <w:ind w:left="360"/>
        <w:rPr>
          <w:rFonts w:ascii="Arial" w:hAnsi="Arial" w:cs="Arial"/>
          <w:bCs/>
          <w:iCs/>
          <w:color w:val="000000"/>
        </w:rPr>
      </w:pPr>
      <w:r w:rsidRPr="00833B70">
        <w:rPr>
          <w:rFonts w:ascii="Arial" w:hAnsi="Arial"/>
          <w:bCs/>
          <w:iCs/>
          <w:color w:val="000000"/>
        </w:rPr>
        <w:t>Au vu des réalités d</w:t>
      </w:r>
      <w:r w:rsidR="00CF4158" w:rsidRPr="00833B70">
        <w:rPr>
          <w:rFonts w:ascii="Arial" w:hAnsi="Arial"/>
          <w:bCs/>
          <w:iCs/>
          <w:color w:val="000000"/>
        </w:rPr>
        <w:t>’applicatio</w:t>
      </w:r>
      <w:r w:rsidR="002741DB" w:rsidRPr="00833B70">
        <w:rPr>
          <w:rFonts w:ascii="Arial" w:hAnsi="Arial"/>
          <w:bCs/>
          <w:iCs/>
          <w:color w:val="000000"/>
        </w:rPr>
        <w:t>n</w:t>
      </w:r>
      <w:r w:rsidR="00CF4158" w:rsidRPr="00833B70">
        <w:rPr>
          <w:rFonts w:ascii="Arial" w:hAnsi="Arial"/>
          <w:bCs/>
          <w:iCs/>
          <w:color w:val="000000"/>
        </w:rPr>
        <w:t xml:space="preserve">, comment </w:t>
      </w:r>
      <w:r w:rsidR="002741DB" w:rsidRPr="00833B70">
        <w:rPr>
          <w:rFonts w:ascii="Arial" w:hAnsi="Arial"/>
          <w:bCs/>
          <w:iCs/>
          <w:color w:val="000000"/>
        </w:rPr>
        <w:t>ce sous-système s’intègrera-t</w:t>
      </w:r>
      <w:r w:rsidR="00CF4158" w:rsidRPr="00833B70">
        <w:rPr>
          <w:rFonts w:ascii="Arial" w:hAnsi="Arial"/>
          <w:bCs/>
          <w:iCs/>
          <w:color w:val="000000"/>
        </w:rPr>
        <w:t>-il avec d'autres sous-systèmes ?</w:t>
      </w:r>
    </w:p>
    <w:p w14:paraId="53C9BCCE" w14:textId="44EACC90" w:rsidR="00100E9C" w:rsidRPr="00833B70" w:rsidRDefault="006B4CCF" w:rsidP="00100E9C">
      <w:pPr>
        <w:pStyle w:val="Heading1"/>
        <w:rPr>
          <w:rFonts w:ascii="Arial" w:hAnsi="Arial" w:cs="Arial"/>
          <w:b/>
          <w:bCs/>
          <w:iCs/>
          <w:sz w:val="24"/>
          <w:szCs w:val="24"/>
        </w:rPr>
      </w:pPr>
      <w:bookmarkStart w:id="67" w:name="_Toc41358533"/>
      <w:r w:rsidRPr="00833B70">
        <w:rPr>
          <w:rFonts w:ascii="Arial" w:hAnsi="Arial"/>
          <w:b/>
          <w:color w:val="auto"/>
          <w:sz w:val="24"/>
          <w:szCs w:val="24"/>
        </w:rPr>
        <w:t xml:space="preserve">6. </w:t>
      </w:r>
      <w:r w:rsidR="00AF59E8" w:rsidRPr="00833B70">
        <w:rPr>
          <w:rFonts w:ascii="Arial" w:hAnsi="Arial"/>
          <w:b/>
          <w:bCs/>
          <w:iCs/>
          <w:color w:val="auto"/>
          <w:sz w:val="24"/>
          <w:szCs w:val="24"/>
        </w:rPr>
        <w:t>Planification et construction</w:t>
      </w:r>
      <w:bookmarkEnd w:id="67"/>
    </w:p>
    <w:p w14:paraId="642CE155" w14:textId="5A5A19D7" w:rsidR="00574EF2" w:rsidRPr="00833B70" w:rsidRDefault="00574EF2" w:rsidP="00893740">
      <w:pPr>
        <w:spacing w:after="0"/>
      </w:pPr>
    </w:p>
    <w:p w14:paraId="4D9E39FA" w14:textId="47D18607" w:rsidR="00574EF2" w:rsidRPr="00833B70" w:rsidRDefault="006B4CCF" w:rsidP="00893740">
      <w:pPr>
        <w:pStyle w:val="Heading2"/>
        <w:spacing w:before="0" w:beforeAutospacing="0"/>
        <w:rPr>
          <w:rFonts w:ascii="Arial" w:hAnsi="Arial" w:cs="Arial"/>
          <w:color w:val="000000" w:themeColor="text1"/>
          <w:sz w:val="24"/>
          <w:szCs w:val="24"/>
        </w:rPr>
      </w:pPr>
      <w:bookmarkStart w:id="68" w:name="_Toc41358534"/>
      <w:r w:rsidRPr="00833B70">
        <w:rPr>
          <w:rFonts w:ascii="Arial" w:hAnsi="Arial"/>
          <w:color w:val="000000" w:themeColor="text1"/>
          <w:sz w:val="24"/>
          <w:szCs w:val="24"/>
        </w:rPr>
        <w:t xml:space="preserve">6.1 </w:t>
      </w:r>
      <w:r w:rsidR="008D7071" w:rsidRPr="00833B70">
        <w:rPr>
          <w:rFonts w:ascii="Arial" w:hAnsi="Arial"/>
          <w:color w:val="000000" w:themeColor="text1"/>
          <w:sz w:val="24"/>
          <w:szCs w:val="24"/>
        </w:rPr>
        <w:t>Planification et construction de systèmes d’assainissement autonome</w:t>
      </w:r>
      <w:bookmarkEnd w:id="68"/>
    </w:p>
    <w:p w14:paraId="65A3945E" w14:textId="618E3AF9" w:rsidR="00574EF2" w:rsidRPr="00833B70" w:rsidRDefault="000072E3" w:rsidP="000072E3">
      <w:pPr>
        <w:spacing w:line="360" w:lineRule="auto"/>
        <w:jc w:val="both"/>
        <w:rPr>
          <w:rFonts w:ascii="Arial" w:hAnsi="Arial" w:cs="Arial"/>
          <w:color w:val="000000"/>
        </w:rPr>
      </w:pPr>
      <w:r w:rsidRPr="00833B70">
        <w:rPr>
          <w:rFonts w:ascii="Arial" w:hAnsi="Arial"/>
          <w:color w:val="000000"/>
        </w:rPr>
        <w:t xml:space="preserve">Lors de la planification et de la construction de systèmes d'assainissement autonome, </w:t>
      </w:r>
      <w:r w:rsidR="00B833EE" w:rsidRPr="00833B70">
        <w:rPr>
          <w:rFonts w:ascii="Arial" w:hAnsi="Arial"/>
          <w:color w:val="000000"/>
        </w:rPr>
        <w:t>il sied de</w:t>
      </w:r>
      <w:r w:rsidRPr="00833B70">
        <w:rPr>
          <w:rFonts w:ascii="Arial" w:hAnsi="Arial"/>
          <w:color w:val="000000"/>
        </w:rPr>
        <w:t xml:space="preserve"> tenir compte des coûts économiques, de l'évaluation des risques du site, de l'acceptation culturelle, de la protection de la santé publique et de la protection de l'environnement (voir Tableau 1</w:t>
      </w:r>
      <w:r w:rsidR="00D55622" w:rsidRPr="00833B70">
        <w:rPr>
          <w:rFonts w:ascii="Arial" w:hAnsi="Arial"/>
          <w:color w:val="000000"/>
        </w:rPr>
        <w:t xml:space="preserve"> ci-dessous</w:t>
      </w:r>
      <w:r w:rsidRPr="00833B70">
        <w:rPr>
          <w:rFonts w:ascii="Arial" w:hAnsi="Arial"/>
          <w:color w:val="000000"/>
        </w:rPr>
        <w:t xml:space="preserve">). </w:t>
      </w:r>
      <w:r w:rsidR="00B833EE" w:rsidRPr="00833B70">
        <w:rPr>
          <w:rFonts w:ascii="Arial" w:hAnsi="Arial"/>
          <w:color w:val="000000"/>
        </w:rPr>
        <w:t xml:space="preserve">Il </w:t>
      </w:r>
      <w:r w:rsidR="00D55622" w:rsidRPr="00833B70">
        <w:rPr>
          <w:rFonts w:ascii="Arial" w:hAnsi="Arial"/>
          <w:color w:val="000000"/>
        </w:rPr>
        <w:t xml:space="preserve">convient </w:t>
      </w:r>
      <w:r w:rsidR="00B833EE" w:rsidRPr="00833B70">
        <w:rPr>
          <w:rFonts w:ascii="Arial" w:hAnsi="Arial"/>
          <w:color w:val="000000"/>
        </w:rPr>
        <w:t>de</w:t>
      </w:r>
      <w:r w:rsidRPr="00833B70">
        <w:rPr>
          <w:rFonts w:ascii="Arial" w:hAnsi="Arial"/>
          <w:color w:val="000000"/>
        </w:rPr>
        <w:t xml:space="preserve"> réduire autant </w:t>
      </w:r>
      <w:r w:rsidR="00D55622" w:rsidRPr="00833B70">
        <w:rPr>
          <w:rFonts w:ascii="Arial" w:hAnsi="Arial"/>
          <w:color w:val="000000"/>
        </w:rPr>
        <w:t>ou de</w:t>
      </w:r>
      <w:r w:rsidRPr="00833B70">
        <w:rPr>
          <w:rFonts w:ascii="Arial" w:hAnsi="Arial"/>
          <w:color w:val="000000"/>
        </w:rPr>
        <w:t xml:space="preserve"> prévenir autant de risques de défaillance des systèmes et de contamination que possible, tout en se</w:t>
      </w:r>
      <w:r w:rsidR="00261EEC" w:rsidRPr="00833B70">
        <w:rPr>
          <w:rFonts w:ascii="Arial" w:hAnsi="Arial"/>
          <w:color w:val="000000"/>
        </w:rPr>
        <w:t xml:space="preserve"> conformant aux exigences socio</w:t>
      </w:r>
      <w:r w:rsidRPr="00833B70">
        <w:rPr>
          <w:rFonts w:ascii="Arial" w:hAnsi="Arial"/>
          <w:color w:val="000000"/>
        </w:rPr>
        <w:t>économiques relatives aux coûts d’installation et d’entretien des systèmes</w:t>
      </w:r>
      <w:r w:rsidR="00D55622" w:rsidRPr="00833B70">
        <w:rPr>
          <w:rFonts w:ascii="Arial" w:hAnsi="Arial"/>
          <w:color w:val="000000"/>
        </w:rPr>
        <w:t xml:space="preserve"> et ce</w:t>
      </w:r>
      <w:r w:rsidR="00903BE7" w:rsidRPr="00833B70">
        <w:rPr>
          <w:rFonts w:ascii="Arial" w:hAnsi="Arial"/>
          <w:color w:val="000000"/>
        </w:rPr>
        <w:t>,</w:t>
      </w:r>
      <w:r w:rsidRPr="00833B70">
        <w:rPr>
          <w:rFonts w:ascii="Arial" w:hAnsi="Arial"/>
          <w:color w:val="000000"/>
        </w:rPr>
        <w:t xml:space="preserve"> afin de </w:t>
      </w:r>
      <w:r w:rsidR="00D55622" w:rsidRPr="00833B70">
        <w:rPr>
          <w:rFonts w:ascii="Arial" w:hAnsi="Arial"/>
          <w:color w:val="000000"/>
        </w:rPr>
        <w:t xml:space="preserve">répondre </w:t>
      </w:r>
      <w:r w:rsidRPr="00833B70">
        <w:rPr>
          <w:rFonts w:ascii="Arial" w:hAnsi="Arial"/>
          <w:color w:val="000000"/>
        </w:rPr>
        <w:t>au critère de la durée de vie.</w:t>
      </w:r>
    </w:p>
    <w:p w14:paraId="75E4D228" w14:textId="2005A7CE" w:rsidR="000072E3" w:rsidRPr="00833B70" w:rsidRDefault="000072E3" w:rsidP="000072E3">
      <w:pPr>
        <w:pStyle w:val="Caption"/>
        <w:rPr>
          <w:rFonts w:ascii="Arial" w:hAnsi="Arial" w:cs="Arial"/>
          <w:bCs/>
          <w:i w:val="0"/>
          <w:color w:val="auto"/>
        </w:rPr>
      </w:pPr>
    </w:p>
    <w:p w14:paraId="1B1955AC" w14:textId="77777777" w:rsidR="00654E65" w:rsidRPr="00833B70" w:rsidRDefault="00654E65">
      <w:pPr>
        <w:rPr>
          <w:rFonts w:ascii="Arial" w:hAnsi="Arial" w:cs="Arial"/>
          <w:b/>
          <w:iCs/>
          <w:sz w:val="18"/>
          <w:szCs w:val="18"/>
        </w:rPr>
      </w:pPr>
      <w:r w:rsidRPr="00833B70">
        <w:rPr>
          <w:rFonts w:ascii="Arial" w:hAnsi="Arial" w:cs="Arial"/>
          <w:b/>
          <w:iCs/>
          <w:sz w:val="18"/>
          <w:szCs w:val="18"/>
        </w:rPr>
        <w:br w:type="page"/>
      </w:r>
    </w:p>
    <w:p w14:paraId="55748B84" w14:textId="1CB679C8" w:rsidR="00921FBE" w:rsidRPr="00833B70" w:rsidRDefault="002C5B78" w:rsidP="00EA7103">
      <w:pPr>
        <w:ind w:right="-306"/>
        <w:rPr>
          <w:rFonts w:ascii="Arial" w:hAnsi="Arial" w:cs="Arial"/>
          <w:b/>
          <w:iCs/>
          <w:sz w:val="18"/>
          <w:szCs w:val="18"/>
        </w:rPr>
      </w:pPr>
      <w:r w:rsidRPr="00833B70">
        <w:rPr>
          <w:rFonts w:ascii="Arial" w:hAnsi="Arial" w:cs="Arial"/>
          <w:b/>
          <w:iCs/>
          <w:sz w:val="18"/>
          <w:szCs w:val="18"/>
        </w:rPr>
        <w:lastRenderedPageBreak/>
        <w:t>Table</w:t>
      </w:r>
      <w:r w:rsidR="00EA7103" w:rsidRPr="00833B70">
        <w:rPr>
          <w:rFonts w:ascii="Arial" w:hAnsi="Arial" w:cs="Arial"/>
          <w:b/>
          <w:iCs/>
          <w:sz w:val="18"/>
          <w:szCs w:val="18"/>
        </w:rPr>
        <w:t>au</w:t>
      </w:r>
      <w:r w:rsidRPr="00833B70">
        <w:rPr>
          <w:rFonts w:ascii="Arial" w:hAnsi="Arial" w:cs="Arial"/>
          <w:b/>
          <w:iCs/>
          <w:sz w:val="18"/>
          <w:szCs w:val="18"/>
        </w:rPr>
        <w:t xml:space="preserve"> </w:t>
      </w:r>
      <w:r w:rsidRPr="00833B70">
        <w:rPr>
          <w:rFonts w:ascii="Arial" w:hAnsi="Arial" w:cs="Arial"/>
          <w:b/>
          <w:iCs/>
          <w:sz w:val="18"/>
          <w:szCs w:val="18"/>
        </w:rPr>
        <w:fldChar w:fldCharType="begin"/>
      </w:r>
      <w:r w:rsidRPr="00833B70">
        <w:rPr>
          <w:rFonts w:ascii="Arial" w:hAnsi="Arial" w:cs="Arial"/>
          <w:b/>
          <w:iCs/>
          <w:sz w:val="18"/>
          <w:szCs w:val="18"/>
        </w:rPr>
        <w:instrText xml:space="preserve"> SEQ Table \* ARABIC </w:instrText>
      </w:r>
      <w:r w:rsidRPr="00833B70">
        <w:rPr>
          <w:rFonts w:ascii="Arial" w:hAnsi="Arial" w:cs="Arial"/>
          <w:b/>
          <w:iCs/>
          <w:sz w:val="18"/>
          <w:szCs w:val="18"/>
        </w:rPr>
        <w:fldChar w:fldCharType="separate"/>
      </w:r>
      <w:r w:rsidR="00FD046C">
        <w:rPr>
          <w:rFonts w:ascii="Arial" w:hAnsi="Arial" w:cs="Arial"/>
          <w:b/>
          <w:iCs/>
          <w:noProof/>
          <w:sz w:val="18"/>
          <w:szCs w:val="18"/>
        </w:rPr>
        <w:t>1</w:t>
      </w:r>
      <w:r w:rsidRPr="00833B70">
        <w:rPr>
          <w:rFonts w:ascii="Arial" w:hAnsi="Arial" w:cs="Arial"/>
          <w:b/>
          <w:iCs/>
          <w:sz w:val="18"/>
          <w:szCs w:val="18"/>
        </w:rPr>
        <w:fldChar w:fldCharType="end"/>
      </w:r>
      <w:r w:rsidRPr="00833B70">
        <w:rPr>
          <w:rFonts w:ascii="Arial" w:hAnsi="Arial" w:cs="Arial"/>
          <w:b/>
          <w:iCs/>
          <w:sz w:val="18"/>
          <w:szCs w:val="18"/>
        </w:rPr>
        <w:t> : Considérations relatives à la conception et la construction de systèmes d’assainissement autonome</w:t>
      </w:r>
      <w:r w:rsidR="00903BE7" w:rsidRPr="00833B70">
        <w:rPr>
          <w:rFonts w:ascii="Arial" w:hAnsi="Arial" w:cs="Arial"/>
          <w:b/>
          <w:iCs/>
          <w:sz w:val="18"/>
          <w:szCs w:val="18"/>
        </w:rPr>
        <w:t>.</w:t>
      </w:r>
    </w:p>
    <w:p w14:paraId="2708D20A" w14:textId="1478386F" w:rsidR="00921FBE" w:rsidRPr="00833B70" w:rsidRDefault="00D55622" w:rsidP="00EA7103">
      <w:pPr>
        <w:ind w:right="-306"/>
        <w:rPr>
          <w:rFonts w:ascii="Arial" w:hAnsi="Arial" w:cs="Arial"/>
          <w:bCs/>
          <w:iCs/>
          <w:sz w:val="18"/>
          <w:szCs w:val="18"/>
        </w:rPr>
      </w:pPr>
      <w:r w:rsidRPr="00833B70">
        <w:rPr>
          <w:noProof/>
        </w:rPr>
        <w:drawing>
          <wp:inline distT="0" distB="0" distL="0" distR="0" wp14:anchorId="6474F904" wp14:editId="7653474E">
            <wp:extent cx="3792772" cy="170728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964" r="22051" b="10632"/>
                    <a:stretch/>
                  </pic:blipFill>
                  <pic:spPr bwMode="auto">
                    <a:xfrm>
                      <a:off x="0" y="0"/>
                      <a:ext cx="3903766" cy="1757252"/>
                    </a:xfrm>
                    <a:prstGeom prst="rect">
                      <a:avLst/>
                    </a:prstGeom>
                    <a:noFill/>
                    <a:ln>
                      <a:noFill/>
                    </a:ln>
                    <a:extLst>
                      <a:ext uri="{53640926-AAD7-44D8-BBD7-CCE9431645EC}">
                        <a14:shadowObscured xmlns:a14="http://schemas.microsoft.com/office/drawing/2010/main"/>
                      </a:ext>
                    </a:extLst>
                  </pic:spPr>
                </pic:pic>
              </a:graphicData>
            </a:graphic>
          </wp:inline>
        </w:drawing>
      </w:r>
    </w:p>
    <w:p w14:paraId="19648CF1" w14:textId="0D37E38B" w:rsidR="00856DB7" w:rsidRPr="00833B70" w:rsidRDefault="008D7071" w:rsidP="005C7F9C">
      <w:pPr>
        <w:pStyle w:val="Heading2"/>
        <w:rPr>
          <w:rFonts w:ascii="Arial" w:hAnsi="Arial" w:cs="Arial"/>
          <w:color w:val="000000" w:themeColor="text1"/>
          <w:sz w:val="24"/>
          <w:szCs w:val="24"/>
        </w:rPr>
      </w:pPr>
      <w:bookmarkStart w:id="69" w:name="_Toc41358535"/>
      <w:r w:rsidRPr="00833B70">
        <w:rPr>
          <w:rFonts w:ascii="Arial" w:hAnsi="Arial"/>
          <w:color w:val="000000" w:themeColor="text1"/>
          <w:sz w:val="24"/>
          <w:szCs w:val="24"/>
        </w:rPr>
        <w:t xml:space="preserve">6.2 Critères de </w:t>
      </w:r>
      <w:r w:rsidR="00067391" w:rsidRPr="00833B70">
        <w:rPr>
          <w:rFonts w:ascii="Arial" w:hAnsi="Arial"/>
          <w:color w:val="000000" w:themeColor="text1"/>
          <w:sz w:val="24"/>
          <w:szCs w:val="24"/>
        </w:rPr>
        <w:t>choix</w:t>
      </w:r>
      <w:r w:rsidRPr="00833B70">
        <w:rPr>
          <w:rFonts w:ascii="Arial" w:hAnsi="Arial"/>
          <w:color w:val="000000" w:themeColor="text1"/>
          <w:sz w:val="24"/>
          <w:szCs w:val="24"/>
        </w:rPr>
        <w:t xml:space="preserve"> des technologies d'assainissement autonome</w:t>
      </w:r>
      <w:r w:rsidR="00067391" w:rsidRPr="00833B70">
        <w:rPr>
          <w:rFonts w:ascii="Arial" w:hAnsi="Arial"/>
          <w:color w:val="000000" w:themeColor="text1"/>
          <w:sz w:val="24"/>
          <w:szCs w:val="24"/>
        </w:rPr>
        <w:t xml:space="preserve"> adéquates</w:t>
      </w:r>
      <w:bookmarkEnd w:id="69"/>
    </w:p>
    <w:p w14:paraId="01BFF1D6" w14:textId="678CDE5B" w:rsidR="00893740" w:rsidRPr="00833B70" w:rsidRDefault="008E19DF" w:rsidP="00067391">
      <w:pPr>
        <w:spacing w:line="360" w:lineRule="auto"/>
        <w:jc w:val="both"/>
        <w:rPr>
          <w:rFonts w:ascii="Arial" w:hAnsi="Arial" w:cs="Arial"/>
          <w:color w:val="211D1E"/>
        </w:rPr>
      </w:pPr>
      <w:r w:rsidRPr="00833B70">
        <w:rPr>
          <w:rFonts w:ascii="Arial" w:hAnsi="Arial"/>
          <w:color w:val="211D1E"/>
        </w:rPr>
        <w:t>Une solution technologique est acceptable si elle répond à la demande locale, si les ressources financières sont disponibles pour sa construction et si les ressources financières et les compétences techniques et de gestion existent pour assurer son bon fonctionnement et son entretien.</w:t>
      </w:r>
      <w:r w:rsidRPr="00833B70">
        <w:rPr>
          <w:rFonts w:ascii="Arial" w:hAnsi="Arial"/>
        </w:rPr>
        <w:t xml:space="preserve"> </w:t>
      </w:r>
      <w:r w:rsidRPr="00833B70">
        <w:rPr>
          <w:rFonts w:ascii="Arial" w:hAnsi="Arial"/>
          <w:color w:val="211D1E"/>
        </w:rPr>
        <w:t xml:space="preserve">La démarche utilisée dans la norme ISO 24521 consiste à aider les </w:t>
      </w:r>
      <w:r w:rsidR="00903BE7" w:rsidRPr="00833B70">
        <w:rPr>
          <w:rFonts w:ascii="Arial" w:hAnsi="Arial"/>
          <w:color w:val="211D1E"/>
        </w:rPr>
        <w:t>utilisateurs</w:t>
      </w:r>
      <w:r w:rsidRPr="00833B70">
        <w:rPr>
          <w:rFonts w:ascii="Arial" w:hAnsi="Arial"/>
          <w:color w:val="211D1E"/>
        </w:rPr>
        <w:t xml:space="preserve"> à évaluer la faisabilité des différentes solutions techniques d'assainissement autonome en </w:t>
      </w:r>
      <w:r w:rsidR="00067391" w:rsidRPr="00833B70">
        <w:rPr>
          <w:rFonts w:ascii="Arial" w:hAnsi="Arial"/>
          <w:color w:val="211D1E"/>
        </w:rPr>
        <w:t>leur proposant</w:t>
      </w:r>
      <w:r w:rsidRPr="00833B70">
        <w:rPr>
          <w:rFonts w:ascii="Arial" w:hAnsi="Arial"/>
          <w:color w:val="211D1E"/>
        </w:rPr>
        <w:t xml:space="preserve"> une série de critères </w:t>
      </w:r>
      <w:r w:rsidR="00067391" w:rsidRPr="00833B70">
        <w:rPr>
          <w:rFonts w:ascii="Arial" w:hAnsi="Arial"/>
          <w:color w:val="211D1E"/>
        </w:rPr>
        <w:t>applicables à la</w:t>
      </w:r>
      <w:r w:rsidRPr="00833B70">
        <w:rPr>
          <w:rFonts w:ascii="Arial" w:hAnsi="Arial"/>
          <w:color w:val="211D1E"/>
        </w:rPr>
        <w:t xml:space="preserve"> faisabilité</w:t>
      </w:r>
      <w:r w:rsidR="00CB231E" w:rsidRPr="00833B70">
        <w:rPr>
          <w:rFonts w:ascii="Arial" w:hAnsi="Arial"/>
          <w:color w:val="211D1E"/>
        </w:rPr>
        <w:t>.</w:t>
      </w:r>
      <w:r w:rsidRPr="00833B70">
        <w:rPr>
          <w:rFonts w:ascii="Arial" w:hAnsi="Arial"/>
          <w:color w:val="211D1E"/>
        </w:rPr>
        <w:t xml:space="preserve"> (ISO, 2016).</w:t>
      </w:r>
    </w:p>
    <w:p w14:paraId="41C5D482" w14:textId="6D08A2A8" w:rsidR="008E19DF" w:rsidRPr="00833B70" w:rsidRDefault="008D7071" w:rsidP="00C54B51">
      <w:pPr>
        <w:pStyle w:val="Pa15"/>
        <w:rPr>
          <w:rFonts w:ascii="Arial" w:hAnsi="Arial" w:cs="Arial"/>
          <w:b/>
          <w:bCs/>
        </w:rPr>
      </w:pPr>
      <w:r w:rsidRPr="00833B70">
        <w:rPr>
          <w:rFonts w:ascii="Arial" w:hAnsi="Arial" w:cs="Arial"/>
          <w:b/>
          <w:bCs/>
        </w:rPr>
        <w:t xml:space="preserve">6.2.1 </w:t>
      </w:r>
      <w:r w:rsidR="00CB231E" w:rsidRPr="00833B70">
        <w:rPr>
          <w:rFonts w:ascii="Arial" w:hAnsi="Arial" w:cs="Arial"/>
          <w:b/>
          <w:bCs/>
        </w:rPr>
        <w:t>L</w:t>
      </w:r>
      <w:r w:rsidRPr="00833B70">
        <w:rPr>
          <w:rFonts w:ascii="Arial" w:hAnsi="Arial" w:cs="Arial"/>
          <w:b/>
          <w:bCs/>
        </w:rPr>
        <w:t xml:space="preserve">es critères </w:t>
      </w:r>
      <w:r w:rsidR="00CB231E" w:rsidRPr="00833B70">
        <w:rPr>
          <w:rFonts w:ascii="Arial" w:hAnsi="Arial" w:cs="Arial"/>
          <w:b/>
          <w:bCs/>
        </w:rPr>
        <w:t>d’évaluation principaux sont les suivants</w:t>
      </w:r>
      <w:r w:rsidRPr="00833B70">
        <w:rPr>
          <w:rFonts w:ascii="Arial" w:hAnsi="Arial" w:cs="Arial"/>
          <w:b/>
          <w:bCs/>
        </w:rPr>
        <w:t> :</w:t>
      </w:r>
    </w:p>
    <w:p w14:paraId="1D62E0BE" w14:textId="77777777" w:rsidR="00C54B51" w:rsidRPr="00833B70" w:rsidRDefault="00C54B51" w:rsidP="00C54B51">
      <w:pPr>
        <w:pStyle w:val="Default"/>
      </w:pPr>
    </w:p>
    <w:p w14:paraId="205C4B6A" w14:textId="1BEAACDB" w:rsidR="008E19DF" w:rsidRPr="00833B70" w:rsidRDefault="00FB4E7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L</w:t>
      </w:r>
      <w:r w:rsidR="00067391" w:rsidRPr="00833B70">
        <w:rPr>
          <w:rFonts w:ascii="Arial" w:hAnsi="Arial"/>
          <w:color w:val="211D1E"/>
        </w:rPr>
        <w:t>’</w:t>
      </w:r>
      <w:r w:rsidR="008E19DF" w:rsidRPr="00833B70">
        <w:rPr>
          <w:rFonts w:ascii="Arial" w:hAnsi="Arial"/>
          <w:color w:val="211D1E"/>
        </w:rPr>
        <w:t xml:space="preserve">acceptation par les ménages et par les professionnels locaux de l’assainissement : </w:t>
      </w:r>
      <w:r w:rsidR="00B833EE" w:rsidRPr="00833B70">
        <w:rPr>
          <w:rFonts w:ascii="Arial" w:hAnsi="Arial"/>
          <w:color w:val="211D1E"/>
        </w:rPr>
        <w:t>il faut que</w:t>
      </w:r>
      <w:r w:rsidR="008E19DF" w:rsidRPr="00833B70">
        <w:rPr>
          <w:rFonts w:ascii="Arial" w:hAnsi="Arial"/>
          <w:color w:val="211D1E"/>
        </w:rPr>
        <w:t xml:space="preserve"> ce critère soit évalué au moyen de sondages en tenant également compte des différentes pratiques locales </w:t>
      </w:r>
      <w:r w:rsidR="00067391" w:rsidRPr="00833B70">
        <w:rPr>
          <w:rFonts w:ascii="Arial" w:hAnsi="Arial"/>
          <w:color w:val="211D1E"/>
        </w:rPr>
        <w:t xml:space="preserve">en matière </w:t>
      </w:r>
      <w:r w:rsidR="008E19DF" w:rsidRPr="00833B70">
        <w:rPr>
          <w:rFonts w:ascii="Arial" w:hAnsi="Arial"/>
          <w:color w:val="211D1E"/>
        </w:rPr>
        <w:t>d'assainissement autonome.</w:t>
      </w:r>
    </w:p>
    <w:p w14:paraId="54EBCFB9" w14:textId="6949F0B7" w:rsidR="008E19DF" w:rsidRPr="00833B70" w:rsidRDefault="00FB4E7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La durée de vie utile des infrastructures :</w:t>
      </w:r>
      <w:r w:rsidR="008E19DF" w:rsidRPr="00833B70">
        <w:rPr>
          <w:rFonts w:ascii="Arial" w:hAnsi="Arial"/>
          <w:color w:val="211D1E"/>
        </w:rPr>
        <w:t xml:space="preserve"> ce critère est déterminé par la technologie utilisée.</w:t>
      </w:r>
    </w:p>
    <w:p w14:paraId="4A9DCCA3" w14:textId="0380E009" w:rsidR="008E19DF" w:rsidRPr="00833B70" w:rsidRDefault="00FB4E7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000000"/>
        </w:rPr>
        <w:t>L</w:t>
      </w:r>
      <w:r w:rsidR="008E19DF" w:rsidRPr="00833B70">
        <w:rPr>
          <w:rFonts w:ascii="Arial" w:hAnsi="Arial"/>
          <w:color w:val="000000"/>
        </w:rPr>
        <w:t>’efficacité de</w:t>
      </w:r>
      <w:r w:rsidRPr="00833B70">
        <w:rPr>
          <w:rFonts w:ascii="Arial" w:hAnsi="Arial"/>
          <w:color w:val="000000"/>
        </w:rPr>
        <w:t>s</w:t>
      </w:r>
      <w:r w:rsidR="008E19DF" w:rsidRPr="00833B70">
        <w:rPr>
          <w:rFonts w:ascii="Arial" w:hAnsi="Arial"/>
          <w:color w:val="000000"/>
        </w:rPr>
        <w:t xml:space="preserve"> technologie</w:t>
      </w:r>
      <w:r w:rsidRPr="00833B70">
        <w:rPr>
          <w:rFonts w:ascii="Arial" w:hAnsi="Arial"/>
          <w:color w:val="000000"/>
        </w:rPr>
        <w:t>s concernées.</w:t>
      </w:r>
    </w:p>
    <w:p w14:paraId="586C9F62" w14:textId="65DE2E25" w:rsidR="008E19DF" w:rsidRPr="00833B70" w:rsidRDefault="00FB4E7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000000"/>
        </w:rPr>
        <w:t>Les</w:t>
      </w:r>
      <w:r w:rsidR="008E19DF" w:rsidRPr="00833B70">
        <w:rPr>
          <w:rFonts w:ascii="Arial" w:hAnsi="Arial"/>
          <w:color w:val="000000"/>
        </w:rPr>
        <w:t xml:space="preserve"> coûts d’investissement, d'exploitation et de maintenance.</w:t>
      </w:r>
    </w:p>
    <w:p w14:paraId="1F075B7A" w14:textId="5731DF24" w:rsidR="003C2385" w:rsidRPr="00833B70" w:rsidRDefault="00FB4E7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C</w:t>
      </w:r>
      <w:r w:rsidR="008E19DF" w:rsidRPr="00833B70">
        <w:rPr>
          <w:rFonts w:ascii="Arial" w:hAnsi="Arial"/>
          <w:color w:val="211D1E"/>
        </w:rPr>
        <w:t xml:space="preserve">ritère </w:t>
      </w:r>
      <w:r w:rsidRPr="00833B70">
        <w:rPr>
          <w:rFonts w:ascii="Arial" w:hAnsi="Arial"/>
          <w:color w:val="211D1E"/>
        </w:rPr>
        <w:t>relatif à la</w:t>
      </w:r>
      <w:r w:rsidR="008E19DF" w:rsidRPr="00833B70">
        <w:rPr>
          <w:rFonts w:ascii="Arial" w:hAnsi="Arial"/>
          <w:color w:val="211D1E"/>
        </w:rPr>
        <w:t xml:space="preserve"> conception, </w:t>
      </w:r>
      <w:r w:rsidRPr="00833B70">
        <w:rPr>
          <w:rFonts w:ascii="Arial" w:hAnsi="Arial"/>
          <w:color w:val="211D1E"/>
        </w:rPr>
        <w:t xml:space="preserve">la </w:t>
      </w:r>
      <w:r w:rsidR="008E19DF" w:rsidRPr="00833B70">
        <w:rPr>
          <w:rFonts w:ascii="Arial" w:hAnsi="Arial"/>
          <w:color w:val="211D1E"/>
        </w:rPr>
        <w:t xml:space="preserve">construction, </w:t>
      </w:r>
      <w:r w:rsidRPr="00833B70">
        <w:rPr>
          <w:rFonts w:ascii="Arial" w:hAnsi="Arial"/>
          <w:color w:val="211D1E"/>
        </w:rPr>
        <w:t>l</w:t>
      </w:r>
      <w:r w:rsidR="008E19DF" w:rsidRPr="00833B70">
        <w:rPr>
          <w:rFonts w:ascii="Arial" w:hAnsi="Arial"/>
          <w:color w:val="211D1E"/>
        </w:rPr>
        <w:t xml:space="preserve">’exploitation et </w:t>
      </w:r>
      <w:r w:rsidRPr="00833B70">
        <w:rPr>
          <w:rFonts w:ascii="Arial" w:hAnsi="Arial"/>
          <w:color w:val="211D1E"/>
        </w:rPr>
        <w:t>la</w:t>
      </w:r>
      <w:r w:rsidR="008E19DF" w:rsidRPr="00833B70">
        <w:rPr>
          <w:rFonts w:ascii="Arial" w:hAnsi="Arial"/>
          <w:color w:val="211D1E"/>
        </w:rPr>
        <w:t xml:space="preserve"> maintenance : ce critère </w:t>
      </w:r>
      <w:r w:rsidRPr="00833B70">
        <w:rPr>
          <w:rFonts w:ascii="Arial" w:hAnsi="Arial"/>
          <w:color w:val="211D1E"/>
        </w:rPr>
        <w:t xml:space="preserve">porte sur les </w:t>
      </w:r>
      <w:r w:rsidR="008E19DF" w:rsidRPr="00833B70">
        <w:rPr>
          <w:rFonts w:ascii="Arial" w:hAnsi="Arial"/>
          <w:color w:val="211D1E"/>
        </w:rPr>
        <w:t xml:space="preserve">matériaux disponibles localement et aux compétences techniques locales disponibles pour la conception, la construction et l'exploitation </w:t>
      </w:r>
      <w:r w:rsidR="008077FB" w:rsidRPr="00833B70">
        <w:rPr>
          <w:rFonts w:ascii="Arial" w:hAnsi="Arial"/>
          <w:color w:val="211D1E"/>
        </w:rPr>
        <w:t>des</w:t>
      </w:r>
      <w:r w:rsidRPr="00833B70">
        <w:rPr>
          <w:rFonts w:ascii="Arial" w:hAnsi="Arial"/>
          <w:color w:val="211D1E"/>
        </w:rPr>
        <w:t xml:space="preserve"> </w:t>
      </w:r>
      <w:r w:rsidR="008077FB" w:rsidRPr="00833B70">
        <w:rPr>
          <w:rFonts w:ascii="Arial" w:hAnsi="Arial"/>
          <w:color w:val="211D1E"/>
        </w:rPr>
        <w:t>infrastructures</w:t>
      </w:r>
      <w:r w:rsidR="008E19DF" w:rsidRPr="00833B70">
        <w:rPr>
          <w:rFonts w:ascii="Arial" w:hAnsi="Arial"/>
          <w:color w:val="211D1E"/>
        </w:rPr>
        <w:t xml:space="preserve"> ainsi qu’aux compétences requises pour garantir le maintien </w:t>
      </w:r>
      <w:r w:rsidR="00654E65" w:rsidRPr="00833B70">
        <w:rPr>
          <w:rFonts w:ascii="Arial" w:hAnsi="Arial"/>
          <w:color w:val="211D1E"/>
        </w:rPr>
        <w:t xml:space="preserve">des installations </w:t>
      </w:r>
      <w:r w:rsidR="008E19DF" w:rsidRPr="00833B70">
        <w:rPr>
          <w:rFonts w:ascii="Arial" w:hAnsi="Arial"/>
          <w:color w:val="211D1E"/>
        </w:rPr>
        <w:t>en bon état de fonctionnement.</w:t>
      </w:r>
    </w:p>
    <w:p w14:paraId="7E03E8FD" w14:textId="7291B51E" w:rsidR="003C2385" w:rsidRPr="00833B70" w:rsidRDefault="008077F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000000"/>
        </w:rPr>
        <w:t>L</w:t>
      </w:r>
      <w:r w:rsidR="008E19DF" w:rsidRPr="00833B70">
        <w:rPr>
          <w:rFonts w:ascii="Arial" w:hAnsi="Arial"/>
          <w:color w:val="000000"/>
        </w:rPr>
        <w:t>’accessibilité.</w:t>
      </w:r>
    </w:p>
    <w:p w14:paraId="55B95611" w14:textId="471BB9CA" w:rsidR="003C2385" w:rsidRPr="00833B70" w:rsidRDefault="008077F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La</w:t>
      </w:r>
      <w:r w:rsidR="008E19DF" w:rsidRPr="00833B70">
        <w:rPr>
          <w:rFonts w:ascii="Arial" w:hAnsi="Arial"/>
          <w:color w:val="211D1E"/>
        </w:rPr>
        <w:t xml:space="preserve"> portée : ce critère a trait à la distance entre l’installation d'assainissement vidée et le site d’évacuation ou de traitement.</w:t>
      </w:r>
    </w:p>
    <w:p w14:paraId="6905AD27" w14:textId="45480627" w:rsidR="003C2385" w:rsidRPr="00833B70" w:rsidRDefault="008077F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La</w:t>
      </w:r>
      <w:r w:rsidR="008E19DF" w:rsidRPr="00833B70">
        <w:rPr>
          <w:rFonts w:ascii="Arial" w:hAnsi="Arial"/>
          <w:color w:val="211D1E"/>
        </w:rPr>
        <w:t xml:space="preserve"> surface requise : ce critère concerne la superficie de terrain </w:t>
      </w:r>
      <w:r w:rsidR="00CB231E" w:rsidRPr="00833B70">
        <w:rPr>
          <w:rFonts w:ascii="Arial" w:hAnsi="Arial"/>
          <w:color w:val="211D1E"/>
        </w:rPr>
        <w:t>nécessaire aux</w:t>
      </w:r>
      <w:r w:rsidR="008E19DF" w:rsidRPr="00833B70">
        <w:rPr>
          <w:rFonts w:ascii="Arial" w:hAnsi="Arial"/>
          <w:color w:val="211D1E"/>
        </w:rPr>
        <w:t xml:space="preserve"> installations d'assainissement. Il existe deux niveaux distincts d’exigences en matière de superficie : importante ou limitée.</w:t>
      </w:r>
    </w:p>
    <w:p w14:paraId="6CAC36CD" w14:textId="3A9F474B" w:rsidR="003C2385" w:rsidRPr="00833B70" w:rsidRDefault="008077FB"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C</w:t>
      </w:r>
      <w:r w:rsidR="008E19DF" w:rsidRPr="00833B70">
        <w:rPr>
          <w:rFonts w:ascii="Arial" w:hAnsi="Arial"/>
          <w:color w:val="211D1E"/>
        </w:rPr>
        <w:t>ritère des exige</w:t>
      </w:r>
      <w:r w:rsidR="00C2381F" w:rsidRPr="00833B70">
        <w:rPr>
          <w:rFonts w:ascii="Arial" w:hAnsi="Arial"/>
          <w:color w:val="211D1E"/>
        </w:rPr>
        <w:t>nces en</w:t>
      </w:r>
      <w:r w:rsidRPr="00833B70">
        <w:rPr>
          <w:rFonts w:ascii="Arial" w:hAnsi="Arial"/>
          <w:color w:val="211D1E"/>
        </w:rPr>
        <w:t xml:space="preserve"> matière </w:t>
      </w:r>
      <w:r w:rsidR="00654E65" w:rsidRPr="00833B70">
        <w:rPr>
          <w:rFonts w:ascii="Arial" w:hAnsi="Arial"/>
          <w:color w:val="211D1E"/>
        </w:rPr>
        <w:t>d’eau</w:t>
      </w:r>
      <w:r w:rsidR="00C2381F" w:rsidRPr="00833B70">
        <w:rPr>
          <w:rFonts w:ascii="Arial" w:hAnsi="Arial"/>
          <w:color w:val="211D1E"/>
        </w:rPr>
        <w:t xml:space="preserve"> : dans </w:t>
      </w:r>
      <w:r w:rsidRPr="00833B70">
        <w:rPr>
          <w:rFonts w:ascii="Arial" w:hAnsi="Arial"/>
          <w:color w:val="211D1E"/>
        </w:rPr>
        <w:t xml:space="preserve">le cadre de </w:t>
      </w:r>
      <w:r w:rsidR="00C2381F" w:rsidRPr="00833B70">
        <w:rPr>
          <w:rFonts w:ascii="Arial" w:hAnsi="Arial"/>
          <w:color w:val="211D1E"/>
        </w:rPr>
        <w:t>la présente n</w:t>
      </w:r>
      <w:r w:rsidR="008E19DF" w:rsidRPr="00833B70">
        <w:rPr>
          <w:rFonts w:ascii="Arial" w:hAnsi="Arial"/>
          <w:color w:val="211D1E"/>
        </w:rPr>
        <w:t>orme internationale, deux niveaux d’exigences relatives à l’eau sont utilisés : faible ou élevé.</w:t>
      </w:r>
    </w:p>
    <w:p w14:paraId="79E2DDB8" w14:textId="263DBB2B" w:rsidR="00856DB7" w:rsidRPr="00833B70" w:rsidRDefault="00654E65"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833B70">
        <w:rPr>
          <w:rFonts w:ascii="Arial" w:hAnsi="Arial"/>
          <w:color w:val="211D1E"/>
        </w:rPr>
        <w:t>La</w:t>
      </w:r>
      <w:r w:rsidR="008E19DF" w:rsidRPr="00833B70">
        <w:rPr>
          <w:rFonts w:ascii="Arial" w:hAnsi="Arial"/>
          <w:color w:val="211D1E"/>
        </w:rPr>
        <w:t xml:space="preserve"> disponibilit</w:t>
      </w:r>
      <w:r w:rsidRPr="00833B70">
        <w:rPr>
          <w:rFonts w:ascii="Arial" w:hAnsi="Arial"/>
          <w:color w:val="211D1E"/>
        </w:rPr>
        <w:t xml:space="preserve">é d’une alimentation en </w:t>
      </w:r>
      <w:r w:rsidR="008E19DF" w:rsidRPr="00833B70">
        <w:rPr>
          <w:rFonts w:ascii="Arial" w:hAnsi="Arial"/>
          <w:color w:val="211D1E"/>
        </w:rPr>
        <w:t>énergie.</w:t>
      </w:r>
    </w:p>
    <w:p w14:paraId="7720F2B9" w14:textId="77777777" w:rsidR="00CB231E" w:rsidRPr="00833B70" w:rsidRDefault="00CB231E">
      <w:pPr>
        <w:rPr>
          <w:rFonts w:ascii="Arial" w:hAnsi="Arial"/>
          <w:color w:val="211D1E"/>
        </w:rPr>
      </w:pPr>
    </w:p>
    <w:p w14:paraId="37673B50" w14:textId="2C6C902C" w:rsidR="003C2385" w:rsidRPr="00833B70" w:rsidRDefault="008D7071" w:rsidP="005C7F9C">
      <w:pPr>
        <w:pStyle w:val="Heading2"/>
        <w:rPr>
          <w:rFonts w:ascii="Arial" w:hAnsi="Arial" w:cs="Arial"/>
          <w:color w:val="000000" w:themeColor="text1"/>
          <w:sz w:val="24"/>
          <w:szCs w:val="24"/>
        </w:rPr>
      </w:pPr>
      <w:bookmarkStart w:id="70" w:name="_Toc41358536"/>
      <w:r w:rsidRPr="00833B70">
        <w:rPr>
          <w:rFonts w:ascii="Arial" w:hAnsi="Arial"/>
          <w:color w:val="000000" w:themeColor="text1"/>
          <w:sz w:val="24"/>
          <w:szCs w:val="24"/>
        </w:rPr>
        <w:t xml:space="preserve">6.3 Interface </w:t>
      </w:r>
      <w:r w:rsidR="00C2381F" w:rsidRPr="00833B70">
        <w:rPr>
          <w:rFonts w:ascii="Arial" w:hAnsi="Arial"/>
          <w:color w:val="000000" w:themeColor="text1"/>
          <w:sz w:val="24"/>
          <w:szCs w:val="24"/>
        </w:rPr>
        <w:t>utilisateur</w:t>
      </w:r>
      <w:bookmarkEnd w:id="70"/>
      <w:r w:rsidRPr="00833B70">
        <w:rPr>
          <w:rFonts w:ascii="Arial" w:hAnsi="Arial"/>
          <w:color w:val="000000" w:themeColor="text1"/>
          <w:sz w:val="24"/>
          <w:szCs w:val="24"/>
        </w:rPr>
        <w:t xml:space="preserve"> </w:t>
      </w:r>
    </w:p>
    <w:p w14:paraId="6D27519B" w14:textId="3AC50482" w:rsidR="003C2385" w:rsidRPr="00833B70" w:rsidRDefault="00B833EE" w:rsidP="00E33563">
      <w:pPr>
        <w:autoSpaceDE w:val="0"/>
        <w:autoSpaceDN w:val="0"/>
        <w:adjustRightInd w:val="0"/>
        <w:spacing w:after="180" w:line="360" w:lineRule="auto"/>
        <w:jc w:val="both"/>
        <w:rPr>
          <w:rFonts w:ascii="Arial" w:hAnsi="Arial" w:cs="Arial"/>
          <w:color w:val="211D1E"/>
        </w:rPr>
      </w:pPr>
      <w:r w:rsidRPr="00833B70">
        <w:rPr>
          <w:rFonts w:ascii="Arial" w:hAnsi="Arial"/>
          <w:color w:val="211D1E"/>
        </w:rPr>
        <w:t>Il faut que</w:t>
      </w:r>
      <w:r w:rsidR="003C2385" w:rsidRPr="00833B70">
        <w:rPr>
          <w:rFonts w:ascii="Arial" w:hAnsi="Arial"/>
          <w:color w:val="211D1E"/>
        </w:rPr>
        <w:t xml:space="preserve"> les toilettes soient construites sur un sol légèrement surélevé afin d’éviter les inondations de surface et que les fosses soient peu profondes aux emplacements où le niveau des nappes phréatiques est élevé. Un drainage approprié de la fosse est nécessaire. Si un nettoyage anal humide est préféré à l’essuyage, </w:t>
      </w:r>
      <w:r w:rsidRPr="00833B70">
        <w:rPr>
          <w:rFonts w:ascii="Arial" w:hAnsi="Arial"/>
          <w:color w:val="211D1E"/>
        </w:rPr>
        <w:t>il sied de</w:t>
      </w:r>
      <w:r w:rsidR="003C2385" w:rsidRPr="00833B70">
        <w:rPr>
          <w:rFonts w:ascii="Arial" w:hAnsi="Arial"/>
          <w:color w:val="211D1E"/>
        </w:rPr>
        <w:t xml:space="preserve"> prévoir une zone de lavage spéciale. Dans les zones où le sol est instable, </w:t>
      </w:r>
      <w:r w:rsidRPr="00833B70">
        <w:rPr>
          <w:rFonts w:ascii="Arial" w:hAnsi="Arial"/>
          <w:color w:val="211D1E"/>
        </w:rPr>
        <w:t>il faut que</w:t>
      </w:r>
      <w:r w:rsidR="003C2385" w:rsidRPr="00833B70">
        <w:rPr>
          <w:rFonts w:ascii="Arial" w:hAnsi="Arial"/>
          <w:color w:val="211D1E"/>
        </w:rPr>
        <w:t xml:space="preserve"> le soubassement surélevant la dalle soit placé légèrement plus profondément. Dans un sol sablonneux très meuble qui s’effondre facilement, </w:t>
      </w:r>
      <w:r w:rsidRPr="00833B70">
        <w:rPr>
          <w:rFonts w:ascii="Arial" w:hAnsi="Arial"/>
          <w:color w:val="211D1E"/>
        </w:rPr>
        <w:t>il faut que</w:t>
      </w:r>
      <w:r w:rsidR="003C2385" w:rsidRPr="00833B70">
        <w:rPr>
          <w:rFonts w:ascii="Arial" w:hAnsi="Arial"/>
          <w:color w:val="211D1E"/>
        </w:rPr>
        <w:t xml:space="preserve"> la fosse soit revêtue. Le cho</w:t>
      </w:r>
      <w:r w:rsidR="00C2381F" w:rsidRPr="00833B70">
        <w:rPr>
          <w:rFonts w:ascii="Arial" w:hAnsi="Arial"/>
          <w:color w:val="211D1E"/>
        </w:rPr>
        <w:t>ix des technologies d</w:t>
      </w:r>
      <w:r w:rsidR="00654E65" w:rsidRPr="00833B70">
        <w:rPr>
          <w:rFonts w:ascii="Arial" w:hAnsi="Arial"/>
          <w:color w:val="211D1E"/>
        </w:rPr>
        <w:t>e l</w:t>
      </w:r>
      <w:r w:rsidR="00C2381F" w:rsidRPr="00833B70">
        <w:rPr>
          <w:rFonts w:ascii="Arial" w:hAnsi="Arial"/>
          <w:color w:val="211D1E"/>
        </w:rPr>
        <w:t>’interface utilisateur</w:t>
      </w:r>
      <w:r w:rsidR="003C2385" w:rsidRPr="00833B70">
        <w:rPr>
          <w:rFonts w:ascii="Arial" w:hAnsi="Arial"/>
          <w:color w:val="211D1E"/>
        </w:rPr>
        <w:t xml:space="preserve"> </w:t>
      </w:r>
      <w:r w:rsidR="00654E65" w:rsidRPr="00833B70">
        <w:rPr>
          <w:rFonts w:ascii="Arial" w:hAnsi="Arial"/>
          <w:color w:val="211D1E"/>
        </w:rPr>
        <w:t>est</w:t>
      </w:r>
      <w:r w:rsidR="003C2385" w:rsidRPr="00833B70">
        <w:rPr>
          <w:rFonts w:ascii="Arial" w:hAnsi="Arial"/>
          <w:color w:val="211D1E"/>
        </w:rPr>
        <w:t xml:space="preserve"> notamment </w:t>
      </w:r>
      <w:r w:rsidR="00654E65" w:rsidRPr="00833B70">
        <w:rPr>
          <w:rFonts w:ascii="Arial" w:hAnsi="Arial"/>
          <w:color w:val="211D1E"/>
        </w:rPr>
        <w:t xml:space="preserve">tributaire </w:t>
      </w:r>
      <w:r w:rsidR="003C2385" w:rsidRPr="00833B70">
        <w:rPr>
          <w:rFonts w:ascii="Arial" w:hAnsi="Arial"/>
          <w:color w:val="211D1E"/>
        </w:rPr>
        <w:t>des facteurs suivants : la di</w:t>
      </w:r>
      <w:r w:rsidR="00C2381F" w:rsidRPr="00833B70">
        <w:rPr>
          <w:rFonts w:ascii="Arial" w:hAnsi="Arial"/>
          <w:color w:val="211D1E"/>
        </w:rPr>
        <w:t>sponibilité de l'eau</w:t>
      </w:r>
      <w:r w:rsidR="00A824B0" w:rsidRPr="00833B70">
        <w:rPr>
          <w:rFonts w:ascii="Arial" w:hAnsi="Arial"/>
          <w:color w:val="211D1E"/>
        </w:rPr>
        <w:t> ;</w:t>
      </w:r>
      <w:r w:rsidR="003C2385" w:rsidRPr="00833B70">
        <w:rPr>
          <w:rFonts w:ascii="Arial" w:hAnsi="Arial"/>
          <w:color w:val="211D1E"/>
        </w:rPr>
        <w:t xml:space="preserve"> la disponibilité d’un financement</w:t>
      </w:r>
      <w:r w:rsidR="00654E65" w:rsidRPr="00833B70">
        <w:rPr>
          <w:rFonts w:ascii="Arial" w:hAnsi="Arial"/>
          <w:color w:val="211D1E"/>
        </w:rPr>
        <w:t xml:space="preserve"> adéquat</w:t>
      </w:r>
      <w:r w:rsidR="00A824B0" w:rsidRPr="00833B70">
        <w:rPr>
          <w:rFonts w:ascii="Arial" w:hAnsi="Arial"/>
          <w:color w:val="211D1E"/>
        </w:rPr>
        <w:t> ;</w:t>
      </w:r>
      <w:r w:rsidR="003C2385" w:rsidRPr="00833B70">
        <w:rPr>
          <w:rFonts w:ascii="Arial" w:hAnsi="Arial"/>
          <w:color w:val="211D1E"/>
        </w:rPr>
        <w:t xml:space="preserve"> les préférences des </w:t>
      </w:r>
      <w:r w:rsidR="00C2381F" w:rsidRPr="00833B70">
        <w:rPr>
          <w:rFonts w:ascii="Arial" w:hAnsi="Arial"/>
          <w:color w:val="211D1E"/>
        </w:rPr>
        <w:t>utilisateurs</w:t>
      </w:r>
      <w:r w:rsidR="003C2385" w:rsidRPr="00833B70">
        <w:rPr>
          <w:rFonts w:ascii="Arial" w:hAnsi="Arial"/>
          <w:color w:val="211D1E"/>
        </w:rPr>
        <w:t>, telles que le</w:t>
      </w:r>
      <w:r w:rsidR="00654E65" w:rsidRPr="00833B70">
        <w:rPr>
          <w:rFonts w:ascii="Arial" w:hAnsi="Arial"/>
          <w:color w:val="211D1E"/>
        </w:rPr>
        <w:t>s</w:t>
      </w:r>
      <w:r w:rsidR="003C2385" w:rsidRPr="00833B70">
        <w:rPr>
          <w:rFonts w:ascii="Arial" w:hAnsi="Arial"/>
          <w:color w:val="211D1E"/>
        </w:rPr>
        <w:t xml:space="preserve"> matériau</w:t>
      </w:r>
      <w:r w:rsidR="00654E65" w:rsidRPr="00833B70">
        <w:rPr>
          <w:rFonts w:ascii="Arial" w:hAnsi="Arial"/>
          <w:color w:val="211D1E"/>
        </w:rPr>
        <w:t>x</w:t>
      </w:r>
      <w:r w:rsidR="003C2385" w:rsidRPr="00833B70">
        <w:rPr>
          <w:rFonts w:ascii="Arial" w:hAnsi="Arial"/>
          <w:color w:val="211D1E"/>
        </w:rPr>
        <w:t xml:space="preserve"> de nettoyage anal ou l'eau de nettoyage anal ; les caractéristiques des sols ; l'intérêt </w:t>
      </w:r>
      <w:r w:rsidR="00A824B0" w:rsidRPr="00833B70">
        <w:rPr>
          <w:rFonts w:ascii="Arial" w:hAnsi="Arial"/>
          <w:color w:val="211D1E"/>
        </w:rPr>
        <w:t>par rapport à</w:t>
      </w:r>
      <w:r w:rsidR="003C2385" w:rsidRPr="00833B70">
        <w:rPr>
          <w:rFonts w:ascii="Arial" w:hAnsi="Arial"/>
          <w:color w:val="211D1E"/>
        </w:rPr>
        <w:t xml:space="preserve"> la diversion de</w:t>
      </w:r>
      <w:r w:rsidR="00A824B0" w:rsidRPr="00833B70">
        <w:rPr>
          <w:rFonts w:ascii="Arial" w:hAnsi="Arial"/>
          <w:color w:val="211D1E"/>
        </w:rPr>
        <w:t>s urines</w:t>
      </w:r>
      <w:r w:rsidR="003C2385" w:rsidRPr="00833B70">
        <w:rPr>
          <w:rFonts w:ascii="Arial" w:hAnsi="Arial"/>
          <w:color w:val="211D1E"/>
        </w:rPr>
        <w:t xml:space="preserve"> et des </w:t>
      </w:r>
      <w:r w:rsidR="00A824B0" w:rsidRPr="00833B70">
        <w:rPr>
          <w:rFonts w:ascii="Arial" w:hAnsi="Arial"/>
          <w:color w:val="211D1E"/>
        </w:rPr>
        <w:t>excréments</w:t>
      </w:r>
      <w:r w:rsidR="003C2385" w:rsidRPr="00833B70">
        <w:rPr>
          <w:rFonts w:ascii="Arial" w:hAnsi="Arial"/>
          <w:color w:val="211D1E"/>
        </w:rPr>
        <w:t xml:space="preserve"> pour une utilisation ultérieure</w:t>
      </w:r>
      <w:r w:rsidR="00CB231E" w:rsidRPr="00833B70">
        <w:rPr>
          <w:rFonts w:ascii="Arial" w:hAnsi="Arial"/>
          <w:color w:val="211D1E"/>
        </w:rPr>
        <w:t>.</w:t>
      </w:r>
      <w:r w:rsidR="003C2385" w:rsidRPr="00833B70">
        <w:rPr>
          <w:rFonts w:ascii="Arial" w:hAnsi="Arial"/>
          <w:color w:val="211D1E"/>
        </w:rPr>
        <w:t xml:space="preserve"> (ISO, 2016). </w:t>
      </w:r>
    </w:p>
    <w:p w14:paraId="0781FCD2" w14:textId="33171DCD" w:rsidR="00574EF2" w:rsidRPr="00833B70" w:rsidRDefault="008D7071" w:rsidP="005C7F9C">
      <w:pPr>
        <w:pStyle w:val="Heading2"/>
        <w:rPr>
          <w:rFonts w:ascii="Arial" w:hAnsi="Arial" w:cs="Arial"/>
          <w:color w:val="000000" w:themeColor="text1"/>
          <w:sz w:val="24"/>
          <w:szCs w:val="24"/>
        </w:rPr>
      </w:pPr>
      <w:bookmarkStart w:id="71" w:name="_Toc41358537"/>
      <w:r w:rsidRPr="00833B70">
        <w:rPr>
          <w:rFonts w:ascii="Arial" w:hAnsi="Arial"/>
          <w:color w:val="000000" w:themeColor="text1"/>
          <w:sz w:val="24"/>
          <w:szCs w:val="24"/>
        </w:rPr>
        <w:t>6.4 Collecte</w:t>
      </w:r>
      <w:bookmarkEnd w:id="71"/>
    </w:p>
    <w:p w14:paraId="62477DB2" w14:textId="6D750F9B" w:rsidR="008D7071" w:rsidRPr="00833B70" w:rsidRDefault="00B833EE" w:rsidP="008D7071">
      <w:pPr>
        <w:autoSpaceDE w:val="0"/>
        <w:autoSpaceDN w:val="0"/>
        <w:adjustRightInd w:val="0"/>
        <w:spacing w:after="180" w:line="360" w:lineRule="auto"/>
        <w:jc w:val="both"/>
        <w:rPr>
          <w:rFonts w:ascii="Arial" w:hAnsi="Arial" w:cs="Arial"/>
          <w:color w:val="211D1E"/>
        </w:rPr>
      </w:pPr>
      <w:r w:rsidRPr="00833B70">
        <w:rPr>
          <w:rFonts w:ascii="Arial" w:hAnsi="Arial"/>
          <w:color w:val="211D1E"/>
        </w:rPr>
        <w:t>Il faut que</w:t>
      </w:r>
      <w:r w:rsidR="003C2385" w:rsidRPr="00833B70">
        <w:rPr>
          <w:rFonts w:ascii="Arial" w:hAnsi="Arial"/>
          <w:color w:val="211D1E"/>
        </w:rPr>
        <w:t xml:space="preserve"> les installations de collecte </w:t>
      </w:r>
      <w:r w:rsidR="00A824B0" w:rsidRPr="00833B70">
        <w:rPr>
          <w:rFonts w:ascii="Arial" w:hAnsi="Arial"/>
          <w:color w:val="211D1E"/>
        </w:rPr>
        <w:t xml:space="preserve">soient à même d’utiliser </w:t>
      </w:r>
      <w:r w:rsidR="003C2385" w:rsidRPr="00833B70">
        <w:rPr>
          <w:rFonts w:ascii="Arial" w:hAnsi="Arial"/>
          <w:color w:val="211D1E"/>
        </w:rPr>
        <w:t>un espace restreint</w:t>
      </w:r>
      <w:r w:rsidR="00A824B0" w:rsidRPr="00833B70">
        <w:rPr>
          <w:rFonts w:ascii="Arial" w:hAnsi="Arial"/>
          <w:color w:val="211D1E"/>
        </w:rPr>
        <w:t xml:space="preserve"> de façon efficace, qu’elles puissent anticiper</w:t>
      </w:r>
      <w:r w:rsidR="003C2385" w:rsidRPr="00833B70">
        <w:rPr>
          <w:rFonts w:ascii="Arial" w:hAnsi="Arial"/>
          <w:color w:val="211D1E"/>
        </w:rPr>
        <w:t xml:space="preserve"> un trop-plein, par exemple un trop-plein d’urine</w:t>
      </w:r>
      <w:r w:rsidR="00A824B0" w:rsidRPr="00833B70">
        <w:rPr>
          <w:rFonts w:ascii="Arial" w:hAnsi="Arial"/>
          <w:color w:val="211D1E"/>
        </w:rPr>
        <w:t>, qu’elles</w:t>
      </w:r>
      <w:r w:rsidR="003C2385" w:rsidRPr="00833B70">
        <w:rPr>
          <w:rFonts w:ascii="Arial" w:hAnsi="Arial"/>
          <w:color w:val="211D1E"/>
        </w:rPr>
        <w:t xml:space="preserve"> fonctionnent </w:t>
      </w:r>
      <w:r w:rsidR="00A824B0" w:rsidRPr="00833B70">
        <w:rPr>
          <w:rFonts w:ascii="Arial" w:hAnsi="Arial"/>
          <w:color w:val="211D1E"/>
        </w:rPr>
        <w:t xml:space="preserve">de façon efficace </w:t>
      </w:r>
      <w:r w:rsidR="003C2385" w:rsidRPr="00833B70">
        <w:rPr>
          <w:rFonts w:ascii="Arial" w:hAnsi="Arial"/>
          <w:color w:val="211D1E"/>
        </w:rPr>
        <w:t xml:space="preserve">en garantissant la sécurité en matière d’hygiène ; </w:t>
      </w:r>
      <w:r w:rsidR="00A824B0" w:rsidRPr="00833B70">
        <w:rPr>
          <w:rFonts w:ascii="Arial" w:hAnsi="Arial"/>
          <w:color w:val="211D1E"/>
        </w:rPr>
        <w:t xml:space="preserve">qu’elles </w:t>
      </w:r>
      <w:r w:rsidR="003C2385" w:rsidRPr="00833B70">
        <w:rPr>
          <w:rFonts w:ascii="Arial" w:hAnsi="Arial"/>
          <w:color w:val="211D1E"/>
        </w:rPr>
        <w:t>soient conçues de sorte à permettre une gestion aisée des volumes et des densités de boues ;</w:t>
      </w:r>
      <w:r w:rsidR="00A824B0" w:rsidRPr="00833B70">
        <w:rPr>
          <w:rFonts w:ascii="Arial" w:hAnsi="Arial"/>
          <w:color w:val="211D1E"/>
        </w:rPr>
        <w:t xml:space="preserve"> et qu’elles</w:t>
      </w:r>
      <w:r w:rsidR="003C2385" w:rsidRPr="00833B70">
        <w:rPr>
          <w:rFonts w:ascii="Arial" w:hAnsi="Arial"/>
          <w:color w:val="211D1E"/>
        </w:rPr>
        <w:t xml:space="preserve"> soient</w:t>
      </w:r>
      <w:r w:rsidR="00A824B0" w:rsidRPr="00833B70">
        <w:rPr>
          <w:rFonts w:ascii="Arial" w:hAnsi="Arial"/>
          <w:color w:val="211D1E"/>
        </w:rPr>
        <w:t>, enfin,</w:t>
      </w:r>
      <w:r w:rsidR="003C2385" w:rsidRPr="00833B70">
        <w:rPr>
          <w:rFonts w:ascii="Arial" w:hAnsi="Arial"/>
          <w:color w:val="211D1E"/>
        </w:rPr>
        <w:t xml:space="preserve"> facilement accessibles aux </w:t>
      </w:r>
      <w:r w:rsidR="00C2381F" w:rsidRPr="00833B70">
        <w:rPr>
          <w:rFonts w:ascii="Arial" w:hAnsi="Arial"/>
          <w:color w:val="211D1E"/>
        </w:rPr>
        <w:t>utilisateurs</w:t>
      </w:r>
      <w:r w:rsidR="003C2385" w:rsidRPr="00833B70">
        <w:rPr>
          <w:rFonts w:ascii="Arial" w:hAnsi="Arial"/>
          <w:color w:val="211D1E"/>
        </w:rPr>
        <w:t xml:space="preserve"> et aux </w:t>
      </w:r>
      <w:r w:rsidR="00A320CE" w:rsidRPr="00833B70">
        <w:rPr>
          <w:rFonts w:ascii="Arial" w:hAnsi="Arial"/>
          <w:color w:val="211D1E"/>
        </w:rPr>
        <w:t>vidangeurs</w:t>
      </w:r>
      <w:r w:rsidR="00CB231E" w:rsidRPr="00833B70">
        <w:rPr>
          <w:rFonts w:ascii="Arial" w:hAnsi="Arial"/>
          <w:color w:val="211D1E"/>
        </w:rPr>
        <w:t>.</w:t>
      </w:r>
      <w:r w:rsidR="003C2385" w:rsidRPr="00833B70">
        <w:rPr>
          <w:rFonts w:ascii="Arial" w:hAnsi="Arial"/>
          <w:color w:val="211D1E"/>
        </w:rPr>
        <w:t xml:space="preserve"> (ISO, 2016). </w:t>
      </w:r>
    </w:p>
    <w:p w14:paraId="19A3C53B" w14:textId="26C96638" w:rsidR="008D7071" w:rsidRPr="00833B70" w:rsidRDefault="00A320CE" w:rsidP="00395C2C">
      <w:pPr>
        <w:autoSpaceDE w:val="0"/>
        <w:autoSpaceDN w:val="0"/>
        <w:adjustRightInd w:val="0"/>
        <w:spacing w:after="180" w:line="360" w:lineRule="auto"/>
        <w:jc w:val="both"/>
        <w:rPr>
          <w:rFonts w:ascii="Arial" w:hAnsi="Arial"/>
          <w:color w:val="211D1E"/>
        </w:rPr>
      </w:pPr>
      <w:r w:rsidRPr="00833B70">
        <w:rPr>
          <w:rFonts w:ascii="Arial" w:hAnsi="Arial"/>
          <w:color w:val="211D1E"/>
        </w:rPr>
        <w:t>Le</w:t>
      </w:r>
      <w:r w:rsidR="003C2385" w:rsidRPr="00833B70">
        <w:rPr>
          <w:rFonts w:ascii="Arial" w:hAnsi="Arial"/>
          <w:color w:val="211D1E"/>
        </w:rPr>
        <w:t xml:space="preserve"> choix d'une méthode ou d’une technique de collecte adaptée </w:t>
      </w:r>
      <w:r w:rsidRPr="00833B70">
        <w:rPr>
          <w:rFonts w:ascii="Arial" w:hAnsi="Arial"/>
          <w:color w:val="211D1E"/>
        </w:rPr>
        <w:t>doit s’opérer en fonction des</w:t>
      </w:r>
      <w:r w:rsidR="003C2385" w:rsidRPr="00833B70">
        <w:rPr>
          <w:rFonts w:ascii="Arial" w:hAnsi="Arial"/>
          <w:color w:val="211D1E"/>
        </w:rPr>
        <w:t xml:space="preserve"> caractéristiques des déchets produits ; de l’acceptation socioculturelle et des pratiques des </w:t>
      </w:r>
      <w:r w:rsidR="00C2381F" w:rsidRPr="00833B70">
        <w:rPr>
          <w:rFonts w:ascii="Arial" w:hAnsi="Arial"/>
          <w:color w:val="211D1E"/>
        </w:rPr>
        <w:t>utilisateurs</w:t>
      </w:r>
      <w:r w:rsidR="003C2385" w:rsidRPr="00833B70">
        <w:rPr>
          <w:rFonts w:ascii="Arial" w:hAnsi="Arial"/>
          <w:color w:val="211D1E"/>
        </w:rPr>
        <w:t xml:space="preserve"> ; de la facilité d’exploitation et de maintenance de la technologie (à savoir </w:t>
      </w:r>
      <w:r w:rsidRPr="00833B70">
        <w:rPr>
          <w:rFonts w:ascii="Arial" w:hAnsi="Arial"/>
          <w:color w:val="211D1E"/>
        </w:rPr>
        <w:t>la périodicité des</w:t>
      </w:r>
      <w:r w:rsidR="003C2385" w:rsidRPr="00833B70">
        <w:rPr>
          <w:rFonts w:ascii="Arial" w:hAnsi="Arial"/>
          <w:color w:val="211D1E"/>
        </w:rPr>
        <w:t xml:space="preserve"> vidange</w:t>
      </w:r>
      <w:r w:rsidRPr="00833B70">
        <w:rPr>
          <w:rFonts w:ascii="Arial" w:hAnsi="Arial"/>
          <w:color w:val="211D1E"/>
        </w:rPr>
        <w:t>s</w:t>
      </w:r>
      <w:r w:rsidR="003C2385" w:rsidRPr="00833B70">
        <w:rPr>
          <w:rFonts w:ascii="Arial" w:hAnsi="Arial"/>
          <w:color w:val="211D1E"/>
        </w:rPr>
        <w:t>) ; de la santé et de la sécurité ainsi que de la disponibilité d’une évacuation hors site appropriée et du coût de la collecte ou de la vidange (ISO, 2016).</w:t>
      </w:r>
    </w:p>
    <w:p w14:paraId="7159C2D3" w14:textId="060DCDC4" w:rsidR="003C2385" w:rsidRPr="00833B70" w:rsidRDefault="005C7F9C" w:rsidP="005C7F9C">
      <w:pPr>
        <w:pStyle w:val="Heading2"/>
        <w:rPr>
          <w:rFonts w:ascii="Arial" w:hAnsi="Arial" w:cs="Arial"/>
          <w:color w:val="000000" w:themeColor="text1"/>
          <w:sz w:val="24"/>
          <w:szCs w:val="24"/>
        </w:rPr>
      </w:pPr>
      <w:bookmarkStart w:id="72" w:name="_Toc41358538"/>
      <w:r w:rsidRPr="00833B70">
        <w:rPr>
          <w:rFonts w:ascii="Arial" w:hAnsi="Arial"/>
          <w:color w:val="000000" w:themeColor="text1"/>
          <w:sz w:val="24"/>
          <w:szCs w:val="24"/>
        </w:rPr>
        <w:t>6.5 Transport</w:t>
      </w:r>
      <w:bookmarkEnd w:id="72"/>
      <w:r w:rsidRPr="00833B70">
        <w:rPr>
          <w:rFonts w:ascii="Arial" w:hAnsi="Arial"/>
          <w:color w:val="000000" w:themeColor="text1"/>
          <w:sz w:val="24"/>
          <w:szCs w:val="24"/>
        </w:rPr>
        <w:t xml:space="preserve"> </w:t>
      </w:r>
    </w:p>
    <w:p w14:paraId="65A25611" w14:textId="585781DD" w:rsidR="00395C2C" w:rsidRPr="00833B70" w:rsidRDefault="00395C2C" w:rsidP="00395C2C">
      <w:pPr>
        <w:autoSpaceDE w:val="0"/>
        <w:autoSpaceDN w:val="0"/>
        <w:adjustRightInd w:val="0"/>
        <w:spacing w:after="180" w:line="360" w:lineRule="auto"/>
        <w:jc w:val="both"/>
        <w:rPr>
          <w:rFonts w:ascii="Arial" w:hAnsi="Arial" w:cs="Arial"/>
          <w:color w:val="211D1E"/>
        </w:rPr>
      </w:pPr>
      <w:r w:rsidRPr="00833B70">
        <w:rPr>
          <w:rFonts w:ascii="Arial" w:hAnsi="Arial"/>
          <w:color w:val="211D1E"/>
        </w:rPr>
        <w:t>L</w:t>
      </w:r>
      <w:r w:rsidR="00A320CE" w:rsidRPr="00833B70">
        <w:rPr>
          <w:rFonts w:ascii="Arial" w:hAnsi="Arial"/>
          <w:color w:val="211D1E"/>
        </w:rPr>
        <w:t>e choix de</w:t>
      </w:r>
      <w:r w:rsidRPr="00833B70">
        <w:rPr>
          <w:rFonts w:ascii="Arial" w:hAnsi="Arial"/>
          <w:color w:val="211D1E"/>
        </w:rPr>
        <w:t xml:space="preserve"> méthode</w:t>
      </w:r>
      <w:r w:rsidR="00A320CE" w:rsidRPr="00833B70">
        <w:rPr>
          <w:rFonts w:ascii="Arial" w:hAnsi="Arial"/>
          <w:color w:val="211D1E"/>
        </w:rPr>
        <w:t>s</w:t>
      </w:r>
      <w:r w:rsidRPr="00833B70">
        <w:rPr>
          <w:rFonts w:ascii="Arial" w:hAnsi="Arial"/>
          <w:color w:val="211D1E"/>
        </w:rPr>
        <w:t xml:space="preserve"> de transport </w:t>
      </w:r>
      <w:r w:rsidR="00A320CE" w:rsidRPr="00833B70">
        <w:rPr>
          <w:rFonts w:ascii="Arial" w:hAnsi="Arial"/>
          <w:color w:val="211D1E"/>
        </w:rPr>
        <w:t>est largement tributaire</w:t>
      </w:r>
      <w:r w:rsidRPr="00833B70">
        <w:rPr>
          <w:rFonts w:ascii="Arial" w:hAnsi="Arial"/>
          <w:color w:val="211D1E"/>
        </w:rPr>
        <w:t xml:space="preserve"> des caractéristiques des sols ; de la topographie et des particularités du site ; de la disponibilité de quantités d'eau suffisantes pour la chasse d’eau (</w:t>
      </w:r>
      <w:r w:rsidR="00A320CE" w:rsidRPr="00833B70">
        <w:rPr>
          <w:rFonts w:ascii="Arial" w:hAnsi="Arial"/>
          <w:color w:val="211D1E"/>
        </w:rPr>
        <w:t>actuellement et à</w:t>
      </w:r>
      <w:r w:rsidRPr="00833B70">
        <w:rPr>
          <w:rFonts w:ascii="Arial" w:hAnsi="Arial"/>
          <w:color w:val="211D1E"/>
        </w:rPr>
        <w:t xml:space="preserve"> l’avenir) ; des volumes d'eaux usées produits dans une zone ou région ; </w:t>
      </w:r>
      <w:r w:rsidR="00A320CE" w:rsidRPr="00833B70">
        <w:rPr>
          <w:rFonts w:ascii="Arial" w:hAnsi="Arial"/>
          <w:color w:val="211D1E"/>
        </w:rPr>
        <w:t xml:space="preserve">et </w:t>
      </w:r>
      <w:r w:rsidRPr="00833B70">
        <w:rPr>
          <w:rFonts w:ascii="Arial" w:hAnsi="Arial"/>
          <w:color w:val="211D1E"/>
        </w:rPr>
        <w:t>de la disponibilité de capacités financières et institutionnelles</w:t>
      </w:r>
      <w:r w:rsidR="00A320CE" w:rsidRPr="00833B70">
        <w:rPr>
          <w:rFonts w:ascii="Arial" w:hAnsi="Arial"/>
          <w:color w:val="211D1E"/>
        </w:rPr>
        <w:t xml:space="preserve"> </w:t>
      </w:r>
      <w:r w:rsidR="004B75B2" w:rsidRPr="00833B70">
        <w:rPr>
          <w:rFonts w:ascii="Arial" w:hAnsi="Arial"/>
          <w:color w:val="211D1E"/>
        </w:rPr>
        <w:t>adéquates</w:t>
      </w:r>
      <w:r w:rsidRPr="00833B70">
        <w:rPr>
          <w:rFonts w:ascii="Arial" w:hAnsi="Arial"/>
          <w:color w:val="211D1E"/>
        </w:rPr>
        <w:t xml:space="preserve"> (ISO, 2016).</w:t>
      </w:r>
    </w:p>
    <w:p w14:paraId="6F2018C0" w14:textId="78FCDE88" w:rsidR="00395C2C" w:rsidRPr="00833B70" w:rsidRDefault="00A320CE" w:rsidP="00B52FAA">
      <w:pPr>
        <w:autoSpaceDE w:val="0"/>
        <w:autoSpaceDN w:val="0"/>
        <w:adjustRightInd w:val="0"/>
        <w:spacing w:after="180" w:line="360" w:lineRule="auto"/>
        <w:jc w:val="both"/>
        <w:rPr>
          <w:rFonts w:ascii="Arial" w:hAnsi="Arial"/>
          <w:color w:val="211D1E"/>
        </w:rPr>
      </w:pPr>
      <w:r w:rsidRPr="00833B70">
        <w:rPr>
          <w:rFonts w:ascii="Arial" w:hAnsi="Arial"/>
        </w:rPr>
        <w:t>Figurent parmi les</w:t>
      </w:r>
      <w:r w:rsidR="00395C2C" w:rsidRPr="00833B70">
        <w:rPr>
          <w:rFonts w:ascii="Arial" w:hAnsi="Arial"/>
        </w:rPr>
        <w:t xml:space="preserve"> f</w:t>
      </w:r>
      <w:r w:rsidR="00395C2C" w:rsidRPr="00833B70">
        <w:rPr>
          <w:rFonts w:ascii="Arial" w:hAnsi="Arial"/>
          <w:color w:val="211D1E"/>
        </w:rPr>
        <w:t xml:space="preserve">acteurs qui </w:t>
      </w:r>
      <w:r w:rsidRPr="00833B70">
        <w:rPr>
          <w:rFonts w:ascii="Arial" w:hAnsi="Arial"/>
          <w:color w:val="211D1E"/>
        </w:rPr>
        <w:t>orientent</w:t>
      </w:r>
      <w:r w:rsidR="00395C2C" w:rsidRPr="00833B70">
        <w:rPr>
          <w:rFonts w:ascii="Arial" w:hAnsi="Arial"/>
          <w:color w:val="211D1E"/>
        </w:rPr>
        <w:t xml:space="preserve"> le choix, la conception et l'applicabilité d</w:t>
      </w:r>
      <w:r w:rsidRPr="00833B70">
        <w:rPr>
          <w:rFonts w:ascii="Arial" w:hAnsi="Arial"/>
          <w:color w:val="211D1E"/>
        </w:rPr>
        <w:t xml:space="preserve">e </w:t>
      </w:r>
      <w:r w:rsidR="00395C2C" w:rsidRPr="00833B70">
        <w:rPr>
          <w:rFonts w:ascii="Arial" w:hAnsi="Arial"/>
          <w:color w:val="211D1E"/>
        </w:rPr>
        <w:t>système</w:t>
      </w:r>
      <w:r w:rsidRPr="00833B70">
        <w:rPr>
          <w:rFonts w:ascii="Arial" w:hAnsi="Arial"/>
          <w:color w:val="211D1E"/>
        </w:rPr>
        <w:t>s</w:t>
      </w:r>
      <w:r w:rsidR="00395C2C" w:rsidRPr="00833B70">
        <w:rPr>
          <w:rFonts w:ascii="Arial" w:hAnsi="Arial"/>
          <w:color w:val="211D1E"/>
        </w:rPr>
        <w:t xml:space="preserve"> de transport</w:t>
      </w:r>
      <w:r w:rsidR="00C2381F" w:rsidRPr="00833B70">
        <w:rPr>
          <w:rFonts w:ascii="Arial" w:hAnsi="Arial"/>
          <w:color w:val="211D1E"/>
        </w:rPr>
        <w:t>,</w:t>
      </w:r>
      <w:r w:rsidR="00395C2C" w:rsidRPr="00833B70">
        <w:rPr>
          <w:rFonts w:ascii="Arial" w:hAnsi="Arial"/>
          <w:color w:val="211D1E"/>
        </w:rPr>
        <w:t xml:space="preserve"> la quantité et la densité des déchets générés</w:t>
      </w:r>
      <w:r w:rsidR="004B75B2" w:rsidRPr="00833B70">
        <w:rPr>
          <w:rFonts w:ascii="Arial" w:hAnsi="Arial"/>
          <w:color w:val="211D1E"/>
        </w:rPr>
        <w:t>,</w:t>
      </w:r>
      <w:r w:rsidR="00395C2C" w:rsidRPr="00833B70">
        <w:rPr>
          <w:rFonts w:ascii="Arial" w:hAnsi="Arial"/>
          <w:color w:val="211D1E"/>
        </w:rPr>
        <w:t xml:space="preserve"> la densité </w:t>
      </w:r>
      <w:r w:rsidR="004B75B2" w:rsidRPr="00833B70">
        <w:rPr>
          <w:rFonts w:ascii="Arial" w:hAnsi="Arial"/>
          <w:color w:val="211D1E"/>
        </w:rPr>
        <w:t xml:space="preserve">démographique </w:t>
      </w:r>
      <w:r w:rsidR="00395C2C" w:rsidRPr="00833B70">
        <w:rPr>
          <w:rFonts w:ascii="Arial" w:hAnsi="Arial"/>
          <w:color w:val="211D1E"/>
        </w:rPr>
        <w:t>ou de</w:t>
      </w:r>
      <w:r w:rsidR="004B75B2" w:rsidRPr="00833B70">
        <w:rPr>
          <w:rFonts w:ascii="Arial" w:hAnsi="Arial"/>
          <w:color w:val="211D1E"/>
        </w:rPr>
        <w:t xml:space="preserve"> l’habitat</w:t>
      </w:r>
      <w:r w:rsidR="00395C2C" w:rsidRPr="00833B70">
        <w:rPr>
          <w:rFonts w:ascii="Arial" w:hAnsi="Arial"/>
          <w:color w:val="211D1E"/>
        </w:rPr>
        <w:t xml:space="preserve"> ; l'accessibilité ; le terrain ; </w:t>
      </w:r>
      <w:r w:rsidR="00395C2C" w:rsidRPr="00833B70">
        <w:rPr>
          <w:rFonts w:ascii="Arial" w:hAnsi="Arial"/>
          <w:color w:val="000000"/>
        </w:rPr>
        <w:t>la distance de transport ou la proximité du site d’évacuation ;</w:t>
      </w:r>
      <w:r w:rsidR="00395C2C" w:rsidRPr="00833B70">
        <w:rPr>
          <w:rFonts w:ascii="Arial" w:hAnsi="Arial"/>
          <w:color w:val="211D1E"/>
        </w:rPr>
        <w:t xml:space="preserve"> l'efficacité du système de transport ; les coûts d’investissement et d’exploitation ; les pratiques </w:t>
      </w:r>
      <w:r w:rsidR="00395C2C" w:rsidRPr="00833B70">
        <w:rPr>
          <w:rFonts w:ascii="Arial" w:hAnsi="Arial"/>
          <w:color w:val="211D1E"/>
        </w:rPr>
        <w:lastRenderedPageBreak/>
        <w:t>institutionnelles et commerciales ; les perspectives culturelles et environnementales locales et la disponibilité d</w:t>
      </w:r>
      <w:r w:rsidR="004B75B2" w:rsidRPr="00833B70">
        <w:rPr>
          <w:rFonts w:ascii="Arial" w:hAnsi="Arial"/>
          <w:color w:val="211D1E"/>
        </w:rPr>
        <w:t xml:space="preserve">’une alimentation en </w:t>
      </w:r>
      <w:r w:rsidR="00395C2C" w:rsidRPr="00833B70">
        <w:rPr>
          <w:rFonts w:ascii="Arial" w:hAnsi="Arial"/>
          <w:color w:val="211D1E"/>
        </w:rPr>
        <w:t xml:space="preserve"> énergie</w:t>
      </w:r>
      <w:r w:rsidR="00E53FD8" w:rsidRPr="00833B70">
        <w:rPr>
          <w:rFonts w:ascii="Arial" w:hAnsi="Arial"/>
          <w:color w:val="211D1E"/>
        </w:rPr>
        <w:t>.</w:t>
      </w:r>
      <w:r w:rsidR="00395C2C" w:rsidRPr="00833B70">
        <w:rPr>
          <w:rFonts w:ascii="Arial" w:hAnsi="Arial"/>
          <w:color w:val="211D1E"/>
        </w:rPr>
        <w:t xml:space="preserve"> (ISO, 2016).</w:t>
      </w:r>
    </w:p>
    <w:p w14:paraId="155D924F" w14:textId="37A3A3F9" w:rsidR="00395C2C" w:rsidRPr="00833B70" w:rsidRDefault="005C7F9C" w:rsidP="005C7F9C">
      <w:pPr>
        <w:pStyle w:val="Heading2"/>
        <w:rPr>
          <w:rFonts w:ascii="Arial" w:hAnsi="Arial" w:cs="Arial"/>
          <w:color w:val="000000" w:themeColor="text1"/>
          <w:sz w:val="24"/>
          <w:szCs w:val="24"/>
        </w:rPr>
      </w:pPr>
      <w:bookmarkStart w:id="73" w:name="_Toc41358539"/>
      <w:r w:rsidRPr="00833B70">
        <w:rPr>
          <w:rFonts w:ascii="Arial" w:hAnsi="Arial"/>
          <w:color w:val="000000" w:themeColor="text1"/>
          <w:sz w:val="24"/>
          <w:szCs w:val="24"/>
        </w:rPr>
        <w:t>6.6 Traitement</w:t>
      </w:r>
      <w:bookmarkEnd w:id="73"/>
      <w:r w:rsidRPr="00833B70">
        <w:rPr>
          <w:rFonts w:ascii="Arial" w:hAnsi="Arial"/>
          <w:color w:val="000000" w:themeColor="text1"/>
          <w:sz w:val="24"/>
          <w:szCs w:val="24"/>
        </w:rPr>
        <w:t xml:space="preserve"> </w:t>
      </w:r>
    </w:p>
    <w:p w14:paraId="723CC05D" w14:textId="2FC017BE" w:rsidR="00856FFB" w:rsidRPr="00833B70" w:rsidRDefault="00856FFB" w:rsidP="00B52FAA">
      <w:pPr>
        <w:autoSpaceDE w:val="0"/>
        <w:autoSpaceDN w:val="0"/>
        <w:adjustRightInd w:val="0"/>
        <w:spacing w:after="180" w:line="360" w:lineRule="auto"/>
        <w:jc w:val="both"/>
        <w:rPr>
          <w:rFonts w:ascii="Arial" w:hAnsi="Arial" w:cs="Arial"/>
          <w:color w:val="211D1E"/>
        </w:rPr>
      </w:pPr>
      <w:r w:rsidRPr="00833B70">
        <w:rPr>
          <w:rFonts w:ascii="Arial" w:hAnsi="Arial"/>
          <w:color w:val="211D1E"/>
        </w:rPr>
        <w:t xml:space="preserve">La qualité et la quantité des eaux usées ou des boues </w:t>
      </w:r>
      <w:r w:rsidR="004B75B2" w:rsidRPr="00833B70">
        <w:rPr>
          <w:rFonts w:ascii="Arial" w:hAnsi="Arial"/>
          <w:color w:val="211D1E"/>
        </w:rPr>
        <w:t>de vidange</w:t>
      </w:r>
      <w:r w:rsidRPr="00833B70">
        <w:rPr>
          <w:rFonts w:ascii="Arial" w:hAnsi="Arial"/>
          <w:color w:val="211D1E"/>
        </w:rPr>
        <w:t xml:space="preserve"> auront un</w:t>
      </w:r>
      <w:r w:rsidR="006D4BE3" w:rsidRPr="00833B70">
        <w:rPr>
          <w:rFonts w:ascii="Arial" w:hAnsi="Arial"/>
          <w:color w:val="211D1E"/>
        </w:rPr>
        <w:t>e incidence</w:t>
      </w:r>
      <w:r w:rsidRPr="00833B70">
        <w:rPr>
          <w:rFonts w:ascii="Arial" w:hAnsi="Arial"/>
          <w:color w:val="211D1E"/>
        </w:rPr>
        <w:t xml:space="preserve"> </w:t>
      </w:r>
      <w:r w:rsidR="006D4BE3" w:rsidRPr="00833B70">
        <w:rPr>
          <w:rFonts w:ascii="Arial" w:hAnsi="Arial"/>
          <w:color w:val="211D1E"/>
        </w:rPr>
        <w:t xml:space="preserve">considérable </w:t>
      </w:r>
      <w:r w:rsidRPr="00833B70">
        <w:rPr>
          <w:rFonts w:ascii="Arial" w:hAnsi="Arial"/>
          <w:color w:val="211D1E"/>
        </w:rPr>
        <w:t xml:space="preserve">sur la technologie choisie pour leur traitement. Les installations de traitement sont situées soit sur site, soit hors site, en fonction de facteurs tels que la disponibilité </w:t>
      </w:r>
      <w:r w:rsidR="006D4BE3" w:rsidRPr="00833B70">
        <w:rPr>
          <w:rFonts w:ascii="Arial" w:hAnsi="Arial"/>
          <w:color w:val="211D1E"/>
        </w:rPr>
        <w:t>du foncier</w:t>
      </w:r>
      <w:r w:rsidRPr="00833B70">
        <w:rPr>
          <w:rFonts w:ascii="Arial" w:hAnsi="Arial"/>
          <w:color w:val="211D1E"/>
        </w:rPr>
        <w:t>, le potentiel de réutilisation des excréments et des eaux grises, les coûts d’investissement et d'exploitation, les aspects sanitaires et l’acceptation, le concept d'organisation ou de gestion à employer</w:t>
      </w:r>
      <w:r w:rsidR="006D4BE3" w:rsidRPr="00833B70">
        <w:rPr>
          <w:rFonts w:ascii="Arial" w:hAnsi="Arial"/>
          <w:color w:val="211D1E"/>
        </w:rPr>
        <w:t xml:space="preserve"> ainsi que </w:t>
      </w:r>
      <w:r w:rsidRPr="00833B70">
        <w:rPr>
          <w:rFonts w:ascii="Arial" w:hAnsi="Arial"/>
          <w:color w:val="211D1E"/>
        </w:rPr>
        <w:t xml:space="preserve">la disponibilité, la distance relative et la faisabilité du transport des effluents à partir de la source </w:t>
      </w:r>
      <w:r w:rsidR="00C2381F" w:rsidRPr="00833B70">
        <w:rPr>
          <w:rFonts w:ascii="Arial" w:hAnsi="Arial"/>
          <w:color w:val="211D1E"/>
        </w:rPr>
        <w:t>jusqu’</w:t>
      </w:r>
      <w:r w:rsidRPr="00833B70">
        <w:rPr>
          <w:rFonts w:ascii="Arial" w:hAnsi="Arial"/>
          <w:color w:val="211D1E"/>
        </w:rPr>
        <w:t>à l'installation de traitement.</w:t>
      </w:r>
    </w:p>
    <w:p w14:paraId="14ABC030" w14:textId="1FB759A3" w:rsidR="00F451C1" w:rsidRPr="00833B70" w:rsidRDefault="006D4BE3" w:rsidP="004B75B2">
      <w:pPr>
        <w:autoSpaceDE w:val="0"/>
        <w:autoSpaceDN w:val="0"/>
        <w:adjustRightInd w:val="0"/>
        <w:spacing w:after="180" w:line="360" w:lineRule="auto"/>
        <w:jc w:val="both"/>
        <w:rPr>
          <w:rFonts w:ascii="Arial" w:eastAsia="Times New Roman" w:hAnsi="Arial" w:cs="Times New Roman"/>
          <w:b/>
          <w:bCs/>
          <w:color w:val="000000" w:themeColor="text1"/>
          <w:sz w:val="24"/>
          <w:szCs w:val="24"/>
          <w:lang w:eastAsia="en-ZA"/>
        </w:rPr>
      </w:pPr>
      <w:r w:rsidRPr="00833B70">
        <w:rPr>
          <w:rFonts w:ascii="Arial" w:hAnsi="Arial"/>
          <w:color w:val="211D1E"/>
        </w:rPr>
        <w:t xml:space="preserve">Dans les cas de figure où </w:t>
      </w:r>
      <w:r w:rsidR="00856FFB" w:rsidRPr="00833B70">
        <w:rPr>
          <w:rFonts w:ascii="Arial" w:hAnsi="Arial"/>
          <w:color w:val="211D1E"/>
        </w:rPr>
        <w:t xml:space="preserve">l'utilisation des excréments traités est </w:t>
      </w:r>
      <w:r w:rsidRPr="00833B70">
        <w:rPr>
          <w:rFonts w:ascii="Arial" w:hAnsi="Arial"/>
          <w:color w:val="211D1E"/>
        </w:rPr>
        <w:t>indiqu</w:t>
      </w:r>
      <w:r w:rsidR="00856FFB" w:rsidRPr="00833B70">
        <w:rPr>
          <w:rFonts w:ascii="Arial" w:hAnsi="Arial"/>
          <w:color w:val="211D1E"/>
        </w:rPr>
        <w:t xml:space="preserve">ée au niveau des ménages, un traitement sur site est privilégié. </w:t>
      </w:r>
      <w:r w:rsidR="00B833EE" w:rsidRPr="00833B70">
        <w:rPr>
          <w:rFonts w:ascii="Arial" w:hAnsi="Arial"/>
          <w:color w:val="211D1E"/>
        </w:rPr>
        <w:t>Il sied de</w:t>
      </w:r>
      <w:r w:rsidR="00856FFB" w:rsidRPr="00833B70">
        <w:rPr>
          <w:rFonts w:ascii="Arial" w:hAnsi="Arial"/>
          <w:color w:val="211D1E"/>
        </w:rPr>
        <w:t xml:space="preserve"> sélectionner avec soin l'emplacement des installations de traitement afin d</w:t>
      </w:r>
      <w:r w:rsidRPr="00833B70">
        <w:rPr>
          <w:rFonts w:ascii="Arial" w:hAnsi="Arial"/>
          <w:color w:val="211D1E"/>
        </w:rPr>
        <w:t xml:space="preserve">’en </w:t>
      </w:r>
      <w:r w:rsidR="00856FFB" w:rsidRPr="00833B70">
        <w:rPr>
          <w:rFonts w:ascii="Arial" w:hAnsi="Arial"/>
          <w:color w:val="211D1E"/>
        </w:rPr>
        <w:t xml:space="preserve">optimiser l'efficacité tout en réduisant au minimum les odeurs et les nuisances </w:t>
      </w:r>
      <w:r w:rsidR="009F0B2D" w:rsidRPr="00833B70">
        <w:rPr>
          <w:rFonts w:ascii="Arial" w:hAnsi="Arial"/>
          <w:color w:val="211D1E"/>
        </w:rPr>
        <w:t xml:space="preserve">éventuelles </w:t>
      </w:r>
      <w:r w:rsidR="00856FFB" w:rsidRPr="00833B70">
        <w:rPr>
          <w:rFonts w:ascii="Arial" w:hAnsi="Arial"/>
          <w:color w:val="211D1E"/>
        </w:rPr>
        <w:t xml:space="preserve">pour les </w:t>
      </w:r>
      <w:r w:rsidR="009F0B2D" w:rsidRPr="00833B70">
        <w:rPr>
          <w:rFonts w:ascii="Arial" w:hAnsi="Arial"/>
          <w:color w:val="211D1E"/>
        </w:rPr>
        <w:t>riverains</w:t>
      </w:r>
      <w:r w:rsidR="00856FFB" w:rsidRPr="00833B70">
        <w:rPr>
          <w:rFonts w:ascii="Arial" w:hAnsi="Arial"/>
          <w:color w:val="211D1E"/>
        </w:rPr>
        <w:t xml:space="preserve">. </w:t>
      </w:r>
      <w:r w:rsidR="00B833EE" w:rsidRPr="00833B70">
        <w:rPr>
          <w:rFonts w:ascii="Arial" w:hAnsi="Arial"/>
          <w:color w:val="211D1E"/>
        </w:rPr>
        <w:t>Il faut que</w:t>
      </w:r>
      <w:r w:rsidR="00856FFB" w:rsidRPr="00833B70">
        <w:rPr>
          <w:rFonts w:ascii="Arial" w:hAnsi="Arial"/>
          <w:color w:val="211D1E"/>
        </w:rPr>
        <w:t xml:space="preserve"> le site de traitement soit facilement accessible, bien situé, facile à utiliser, </w:t>
      </w:r>
      <w:r w:rsidR="009F0B2D" w:rsidRPr="00833B70">
        <w:rPr>
          <w:rFonts w:ascii="Arial" w:hAnsi="Arial"/>
          <w:color w:val="211D1E"/>
        </w:rPr>
        <w:t xml:space="preserve">à </w:t>
      </w:r>
      <w:r w:rsidR="00856FFB" w:rsidRPr="00833B70">
        <w:rPr>
          <w:rFonts w:ascii="Arial" w:hAnsi="Arial"/>
          <w:color w:val="211D1E"/>
        </w:rPr>
        <w:t xml:space="preserve">exploiter et </w:t>
      </w:r>
      <w:r w:rsidR="009F0B2D" w:rsidRPr="00833B70">
        <w:rPr>
          <w:rFonts w:ascii="Arial" w:hAnsi="Arial"/>
          <w:color w:val="211D1E"/>
        </w:rPr>
        <w:t xml:space="preserve">à </w:t>
      </w:r>
      <w:r w:rsidR="00856FFB" w:rsidRPr="00833B70">
        <w:rPr>
          <w:rFonts w:ascii="Arial" w:hAnsi="Arial"/>
          <w:color w:val="211D1E"/>
        </w:rPr>
        <w:t xml:space="preserve">entretenir, protégé des inondations, </w:t>
      </w:r>
      <w:r w:rsidR="009F0B2D" w:rsidRPr="00833B70">
        <w:rPr>
          <w:rFonts w:ascii="Arial" w:hAnsi="Arial"/>
          <w:color w:val="211D1E"/>
        </w:rPr>
        <w:t xml:space="preserve">et </w:t>
      </w:r>
      <w:r w:rsidR="00856FFB" w:rsidRPr="00833B70">
        <w:rPr>
          <w:rFonts w:ascii="Arial" w:hAnsi="Arial"/>
          <w:color w:val="211D1E"/>
        </w:rPr>
        <w:t xml:space="preserve">bien construit afin d’empêcher </w:t>
      </w:r>
      <w:r w:rsidR="009F0B2D" w:rsidRPr="00833B70">
        <w:rPr>
          <w:rFonts w:ascii="Arial" w:hAnsi="Arial"/>
          <w:color w:val="211D1E"/>
        </w:rPr>
        <w:t>la lixiviation</w:t>
      </w:r>
      <w:r w:rsidR="00856FFB" w:rsidRPr="00833B70">
        <w:rPr>
          <w:rFonts w:ascii="Arial" w:hAnsi="Arial"/>
          <w:color w:val="211D1E"/>
        </w:rPr>
        <w:t xml:space="preserve"> et la contamination des eaux souterraines ou de surface.</w:t>
      </w:r>
    </w:p>
    <w:p w14:paraId="375BE605" w14:textId="24C03C77" w:rsidR="00B52FAA" w:rsidRPr="00833B70" w:rsidRDefault="005C7F9C" w:rsidP="005C7F9C">
      <w:pPr>
        <w:pStyle w:val="Heading2"/>
        <w:rPr>
          <w:rFonts w:ascii="Arial" w:hAnsi="Arial" w:cs="Arial"/>
          <w:color w:val="000000" w:themeColor="text1"/>
          <w:sz w:val="24"/>
          <w:szCs w:val="24"/>
        </w:rPr>
      </w:pPr>
      <w:bookmarkStart w:id="74" w:name="_Toc41358540"/>
      <w:r w:rsidRPr="00833B70">
        <w:rPr>
          <w:rFonts w:ascii="Arial" w:hAnsi="Arial"/>
          <w:color w:val="000000" w:themeColor="text1"/>
          <w:sz w:val="24"/>
          <w:szCs w:val="24"/>
        </w:rPr>
        <w:t>6.7 Évacuation/</w:t>
      </w:r>
      <w:r w:rsidR="009F0B2D" w:rsidRPr="00833B70">
        <w:rPr>
          <w:rFonts w:ascii="Arial" w:hAnsi="Arial"/>
          <w:color w:val="000000" w:themeColor="text1"/>
          <w:sz w:val="24"/>
          <w:szCs w:val="24"/>
        </w:rPr>
        <w:t>r</w:t>
      </w:r>
      <w:r w:rsidRPr="00833B70">
        <w:rPr>
          <w:rFonts w:ascii="Arial" w:hAnsi="Arial"/>
          <w:color w:val="000000" w:themeColor="text1"/>
          <w:sz w:val="24"/>
          <w:szCs w:val="24"/>
        </w:rPr>
        <w:t>éutilisation</w:t>
      </w:r>
      <w:bookmarkEnd w:id="74"/>
    </w:p>
    <w:p w14:paraId="65799D82" w14:textId="1E2139A9" w:rsidR="00856FFB" w:rsidRPr="00833B70" w:rsidRDefault="00B52FAA" w:rsidP="00B52FAA">
      <w:pPr>
        <w:autoSpaceDE w:val="0"/>
        <w:autoSpaceDN w:val="0"/>
        <w:adjustRightInd w:val="0"/>
        <w:spacing w:after="180" w:line="360" w:lineRule="auto"/>
        <w:jc w:val="both"/>
        <w:rPr>
          <w:rFonts w:ascii="Arial" w:hAnsi="Arial"/>
          <w:color w:val="211D1E"/>
        </w:rPr>
      </w:pPr>
      <w:r w:rsidRPr="00833B70">
        <w:rPr>
          <w:rFonts w:ascii="Arial" w:hAnsi="Arial"/>
          <w:color w:val="211D1E"/>
        </w:rPr>
        <w:t xml:space="preserve">Lorsqu’une récupération des ressources est souhaitée, la conception même de l'installation de traitement et  les solutions d’évacuation et de réutilisation </w:t>
      </w:r>
      <w:r w:rsidR="009F0B2D" w:rsidRPr="00833B70">
        <w:rPr>
          <w:rFonts w:ascii="Arial" w:hAnsi="Arial"/>
          <w:color w:val="211D1E"/>
        </w:rPr>
        <w:t xml:space="preserve">sont tributaires des </w:t>
      </w:r>
      <w:r w:rsidRPr="00833B70">
        <w:rPr>
          <w:rFonts w:ascii="Arial" w:hAnsi="Arial"/>
          <w:color w:val="211D1E"/>
        </w:rPr>
        <w:t xml:space="preserve"> </w:t>
      </w:r>
      <w:r w:rsidR="009F0B2D" w:rsidRPr="00833B70">
        <w:rPr>
          <w:rFonts w:ascii="Arial" w:hAnsi="Arial"/>
          <w:color w:val="211D1E"/>
        </w:rPr>
        <w:t>éléments</w:t>
      </w:r>
      <w:r w:rsidRPr="00833B70">
        <w:rPr>
          <w:rFonts w:ascii="Arial" w:hAnsi="Arial"/>
          <w:color w:val="211D1E"/>
        </w:rPr>
        <w:t xml:space="preserve"> suivants : </w:t>
      </w:r>
      <w:r w:rsidR="0086297E" w:rsidRPr="00833B70">
        <w:rPr>
          <w:rFonts w:ascii="Arial" w:hAnsi="Arial"/>
          <w:color w:val="211D1E"/>
        </w:rPr>
        <w:t xml:space="preserve">les </w:t>
      </w:r>
      <w:r w:rsidRPr="00833B70">
        <w:rPr>
          <w:rFonts w:ascii="Arial" w:hAnsi="Arial"/>
          <w:color w:val="211D1E"/>
        </w:rPr>
        <w:t>caractéristiques des eaux usées;</w:t>
      </w:r>
      <w:r w:rsidR="0086297E" w:rsidRPr="00833B70">
        <w:rPr>
          <w:rFonts w:ascii="Arial" w:hAnsi="Arial"/>
          <w:color w:val="211D1E"/>
        </w:rPr>
        <w:t xml:space="preserve"> le </w:t>
      </w:r>
      <w:r w:rsidRPr="00833B70">
        <w:rPr>
          <w:rFonts w:ascii="Arial" w:hAnsi="Arial"/>
          <w:color w:val="211D1E"/>
        </w:rPr>
        <w:t xml:space="preserve"> chargement ; temps de stockage ou de rétention prévu ; la valeur fertilisante des boues ; la valeur et les besoins énergétiques des boues ; </w:t>
      </w:r>
      <w:r w:rsidR="0086297E" w:rsidRPr="00833B70">
        <w:rPr>
          <w:rFonts w:ascii="Arial" w:hAnsi="Arial"/>
          <w:color w:val="211D1E"/>
        </w:rPr>
        <w:t>l’</w:t>
      </w:r>
      <w:r w:rsidR="009F0B2D" w:rsidRPr="00833B70">
        <w:rPr>
          <w:rFonts w:ascii="Arial" w:hAnsi="Arial"/>
          <w:color w:val="000000"/>
        </w:rPr>
        <w:t>existence d’un</w:t>
      </w:r>
      <w:r w:rsidRPr="00833B70">
        <w:rPr>
          <w:rFonts w:ascii="Arial" w:hAnsi="Arial"/>
          <w:color w:val="000000"/>
        </w:rPr>
        <w:t xml:space="preserve"> marché </w:t>
      </w:r>
      <w:r w:rsidR="0086297E" w:rsidRPr="00833B70">
        <w:rPr>
          <w:rFonts w:ascii="Arial" w:hAnsi="Arial"/>
          <w:color w:val="000000"/>
        </w:rPr>
        <w:t>réel</w:t>
      </w:r>
      <w:r w:rsidR="009F0B2D" w:rsidRPr="00833B70">
        <w:rPr>
          <w:rFonts w:ascii="Arial" w:hAnsi="Arial"/>
          <w:color w:val="000000"/>
        </w:rPr>
        <w:t xml:space="preserve"> ou potentiel </w:t>
      </w:r>
      <w:r w:rsidRPr="00833B70">
        <w:rPr>
          <w:rFonts w:ascii="Arial" w:hAnsi="Arial"/>
          <w:color w:val="000000"/>
        </w:rPr>
        <w:t xml:space="preserve">pour </w:t>
      </w:r>
      <w:r w:rsidR="0086297E" w:rsidRPr="00833B70">
        <w:rPr>
          <w:rFonts w:ascii="Arial" w:hAnsi="Arial"/>
          <w:color w:val="000000"/>
        </w:rPr>
        <w:t xml:space="preserve">les </w:t>
      </w:r>
      <w:r w:rsidRPr="00833B70">
        <w:rPr>
          <w:rFonts w:ascii="Arial" w:hAnsi="Arial"/>
          <w:color w:val="000000"/>
        </w:rPr>
        <w:t xml:space="preserve">ressources et </w:t>
      </w:r>
      <w:r w:rsidR="0086297E" w:rsidRPr="00833B70">
        <w:rPr>
          <w:rFonts w:ascii="Arial" w:hAnsi="Arial"/>
          <w:color w:val="000000"/>
        </w:rPr>
        <w:t>l</w:t>
      </w:r>
      <w:r w:rsidRPr="00833B70">
        <w:rPr>
          <w:rFonts w:ascii="Arial" w:hAnsi="Arial"/>
          <w:color w:val="000000"/>
        </w:rPr>
        <w:t>'énergie</w:t>
      </w:r>
      <w:r w:rsidR="0086297E" w:rsidRPr="00833B70">
        <w:rPr>
          <w:rFonts w:ascii="Arial" w:hAnsi="Arial"/>
          <w:color w:val="000000"/>
        </w:rPr>
        <w:t xml:space="preserve"> récupérées</w:t>
      </w:r>
      <w:r w:rsidRPr="00833B70">
        <w:rPr>
          <w:rFonts w:ascii="Arial" w:hAnsi="Arial"/>
          <w:color w:val="000000"/>
        </w:rPr>
        <w:t> ;</w:t>
      </w:r>
      <w:r w:rsidRPr="00833B70">
        <w:rPr>
          <w:rFonts w:ascii="Arial" w:hAnsi="Arial"/>
          <w:color w:val="211D1E"/>
        </w:rPr>
        <w:t xml:space="preserve"> les normes microbiennes </w:t>
      </w:r>
      <w:r w:rsidR="0086297E" w:rsidRPr="00833B70">
        <w:rPr>
          <w:rFonts w:ascii="Arial" w:hAnsi="Arial"/>
          <w:color w:val="211D1E"/>
        </w:rPr>
        <w:t>établies</w:t>
      </w:r>
      <w:r w:rsidRPr="00833B70">
        <w:rPr>
          <w:rFonts w:ascii="Arial" w:hAnsi="Arial"/>
          <w:color w:val="211D1E"/>
        </w:rPr>
        <w:t xml:space="preserve"> </w:t>
      </w:r>
      <w:r w:rsidR="0086297E" w:rsidRPr="00833B70">
        <w:rPr>
          <w:rFonts w:ascii="Arial" w:hAnsi="Arial"/>
          <w:color w:val="211D1E"/>
        </w:rPr>
        <w:t>en matière d’</w:t>
      </w:r>
      <w:r w:rsidRPr="00833B70">
        <w:rPr>
          <w:rFonts w:ascii="Arial" w:hAnsi="Arial"/>
          <w:color w:val="211D1E"/>
        </w:rPr>
        <w:t>u</w:t>
      </w:r>
      <w:r w:rsidR="0086297E" w:rsidRPr="00833B70">
        <w:rPr>
          <w:rFonts w:ascii="Arial" w:hAnsi="Arial"/>
          <w:color w:val="211D1E"/>
        </w:rPr>
        <w:t>ne u</w:t>
      </w:r>
      <w:r w:rsidRPr="00833B70">
        <w:rPr>
          <w:rFonts w:ascii="Arial" w:hAnsi="Arial"/>
          <w:color w:val="211D1E"/>
        </w:rPr>
        <w:t xml:space="preserve">tilisation sûre des effluents ; la qualité microbienne et hygiénique requise des produits ; </w:t>
      </w:r>
      <w:r w:rsidR="0086297E" w:rsidRPr="00833B70">
        <w:rPr>
          <w:rFonts w:ascii="Arial" w:hAnsi="Arial"/>
          <w:color w:val="211D1E"/>
        </w:rPr>
        <w:t xml:space="preserve">un </w:t>
      </w:r>
      <w:r w:rsidRPr="00833B70">
        <w:rPr>
          <w:rFonts w:ascii="Arial" w:hAnsi="Arial"/>
          <w:color w:val="211D1E"/>
        </w:rPr>
        <w:t xml:space="preserve">nombre </w:t>
      </w:r>
      <w:r w:rsidR="0086297E" w:rsidRPr="00833B70">
        <w:rPr>
          <w:rFonts w:ascii="Arial" w:hAnsi="Arial"/>
          <w:color w:val="211D1E"/>
        </w:rPr>
        <w:t xml:space="preserve">adéquat </w:t>
      </w:r>
      <w:r w:rsidRPr="00833B70">
        <w:rPr>
          <w:rFonts w:ascii="Arial" w:hAnsi="Arial"/>
          <w:color w:val="211D1E"/>
        </w:rPr>
        <w:t>de points de transformation des boues ; l’exploitation et la maintenance de la chaîne de transformation et les caractéristiques du milieu ambiant</w:t>
      </w:r>
      <w:r w:rsidR="0086297E" w:rsidRPr="00833B70">
        <w:rPr>
          <w:rFonts w:ascii="Arial" w:hAnsi="Arial"/>
          <w:color w:val="211D1E"/>
        </w:rPr>
        <w:t xml:space="preserve"> </w:t>
      </w:r>
      <w:r w:rsidRPr="00833B70">
        <w:rPr>
          <w:rFonts w:ascii="Arial" w:hAnsi="Arial"/>
          <w:color w:val="211D1E"/>
        </w:rPr>
        <w:t>(ISO, 2016).</w:t>
      </w:r>
    </w:p>
    <w:p w14:paraId="0F9EB7AC" w14:textId="13F2E8F9" w:rsidR="00590AEE" w:rsidRPr="00833B70" w:rsidRDefault="00C54B51" w:rsidP="00C54B51">
      <w:pPr>
        <w:pStyle w:val="Heading1"/>
        <w:rPr>
          <w:rFonts w:ascii="Arial" w:hAnsi="Arial" w:cs="Arial"/>
          <w:b/>
          <w:bCs/>
          <w:color w:val="000000" w:themeColor="text1"/>
          <w:sz w:val="24"/>
          <w:szCs w:val="24"/>
        </w:rPr>
      </w:pPr>
      <w:bookmarkStart w:id="75" w:name="_Toc41358541"/>
      <w:r w:rsidRPr="00833B70">
        <w:rPr>
          <w:rFonts w:ascii="Arial" w:hAnsi="Arial" w:cs="Arial"/>
          <w:b/>
          <w:bCs/>
          <w:color w:val="000000" w:themeColor="text1"/>
          <w:sz w:val="24"/>
          <w:szCs w:val="24"/>
        </w:rPr>
        <w:t xml:space="preserve">7. </w:t>
      </w:r>
      <w:r w:rsidR="0086297E" w:rsidRPr="00833B70">
        <w:rPr>
          <w:rFonts w:ascii="Arial" w:hAnsi="Arial" w:cs="Arial"/>
          <w:b/>
          <w:bCs/>
          <w:color w:val="000000" w:themeColor="text1"/>
          <w:sz w:val="24"/>
          <w:szCs w:val="24"/>
        </w:rPr>
        <w:t>Exploitation et maintenance</w:t>
      </w:r>
      <w:bookmarkEnd w:id="75"/>
    </w:p>
    <w:p w14:paraId="0196ECF0" w14:textId="77777777" w:rsidR="0086297E" w:rsidRPr="00833B70" w:rsidRDefault="0086297E" w:rsidP="00833B70">
      <w:pPr>
        <w:spacing w:line="240" w:lineRule="auto"/>
        <w:jc w:val="both"/>
        <w:rPr>
          <w:rFonts w:ascii="Arial" w:hAnsi="Arial"/>
          <w:color w:val="211D1E"/>
        </w:rPr>
      </w:pPr>
    </w:p>
    <w:p w14:paraId="3522F22B" w14:textId="1DE153EC" w:rsidR="00B52FAA" w:rsidRPr="00833B70" w:rsidRDefault="0086297E" w:rsidP="00914960">
      <w:pPr>
        <w:spacing w:line="360" w:lineRule="auto"/>
        <w:jc w:val="both"/>
        <w:rPr>
          <w:rFonts w:ascii="Arial" w:hAnsi="Arial" w:cs="Arial"/>
          <w:color w:val="211D1E"/>
        </w:rPr>
      </w:pPr>
      <w:r w:rsidRPr="00833B70">
        <w:rPr>
          <w:rFonts w:ascii="Arial" w:hAnsi="Arial"/>
          <w:color w:val="211D1E"/>
        </w:rPr>
        <w:t>Les</w:t>
      </w:r>
      <w:r w:rsidR="00B52FAA" w:rsidRPr="00833B70">
        <w:rPr>
          <w:rFonts w:ascii="Arial" w:hAnsi="Arial"/>
          <w:color w:val="211D1E"/>
        </w:rPr>
        <w:t xml:space="preserve"> systèmes d'assainissement autonome </w:t>
      </w:r>
      <w:r w:rsidRPr="00833B70">
        <w:rPr>
          <w:rFonts w:ascii="Arial" w:hAnsi="Arial"/>
          <w:color w:val="211D1E"/>
        </w:rPr>
        <w:t>doivent être assortis de consignes</w:t>
      </w:r>
      <w:r w:rsidR="00B52FAA" w:rsidRPr="00833B70">
        <w:rPr>
          <w:rFonts w:ascii="Arial" w:hAnsi="Arial"/>
          <w:color w:val="211D1E"/>
        </w:rPr>
        <w:t xml:space="preserve"> écrites et visuelles concernant les plans d’exploitation et de maintenance, d’évacuation et de formation (voir Figure 16). Lors de la </w:t>
      </w:r>
      <w:r w:rsidRPr="00833B70">
        <w:rPr>
          <w:rFonts w:ascii="Arial" w:hAnsi="Arial"/>
          <w:color w:val="211D1E"/>
        </w:rPr>
        <w:t xml:space="preserve">phase de </w:t>
      </w:r>
      <w:r w:rsidR="00B52FAA" w:rsidRPr="00833B70">
        <w:rPr>
          <w:rFonts w:ascii="Arial" w:hAnsi="Arial"/>
          <w:color w:val="211D1E"/>
        </w:rPr>
        <w:t>planification de</w:t>
      </w:r>
      <w:r w:rsidRPr="00833B70">
        <w:rPr>
          <w:rFonts w:ascii="Arial" w:hAnsi="Arial"/>
          <w:color w:val="211D1E"/>
        </w:rPr>
        <w:t>s</w:t>
      </w:r>
      <w:r w:rsidR="00B52FAA" w:rsidRPr="00833B70">
        <w:rPr>
          <w:rFonts w:ascii="Arial" w:hAnsi="Arial"/>
          <w:color w:val="211D1E"/>
        </w:rPr>
        <w:t xml:space="preserve"> services d'assainissement autonome, il est essentiel de tenir compte de l'exploitation et de la maintenance dès le début de la planification. Chaque technologie a besoin de </w:t>
      </w:r>
      <w:r w:rsidR="00E53FD8" w:rsidRPr="00833B70">
        <w:rPr>
          <w:rFonts w:ascii="Arial" w:hAnsi="Arial"/>
          <w:color w:val="211D1E"/>
        </w:rPr>
        <w:t>ces deux aspects</w:t>
      </w:r>
      <w:r w:rsidR="00B52FAA" w:rsidRPr="00833B70">
        <w:rPr>
          <w:rFonts w:ascii="Arial" w:hAnsi="Arial"/>
          <w:color w:val="211D1E"/>
        </w:rPr>
        <w:t xml:space="preserve"> pour remplir ses fonctions dans la chaîne de services d'assainissement. </w:t>
      </w:r>
    </w:p>
    <w:p w14:paraId="62D81374" w14:textId="77777777" w:rsidR="003C2C5B" w:rsidRPr="00833B70" w:rsidRDefault="003C2C5B" w:rsidP="0058578E">
      <w:pPr>
        <w:pStyle w:val="NoSpacing"/>
        <w:rPr>
          <w:rFonts w:ascii="Arial" w:hAnsi="Arial" w:cs="Arial"/>
          <w:sz w:val="18"/>
          <w:szCs w:val="18"/>
        </w:rPr>
      </w:pPr>
      <w:bookmarkStart w:id="76" w:name="_Toc40650218"/>
    </w:p>
    <w:p w14:paraId="40E5A59F" w14:textId="7E37CBCF" w:rsidR="003C2C5B" w:rsidRPr="00833B70" w:rsidRDefault="003C2C5B" w:rsidP="0058578E">
      <w:pPr>
        <w:pStyle w:val="NoSpacing"/>
        <w:rPr>
          <w:rFonts w:ascii="Arial" w:hAnsi="Arial" w:cs="Arial"/>
          <w:sz w:val="18"/>
          <w:szCs w:val="18"/>
        </w:rPr>
      </w:pPr>
    </w:p>
    <w:p w14:paraId="3D92C560" w14:textId="1B0FEA48" w:rsidR="0072020F" w:rsidRPr="00833B70" w:rsidRDefault="0072020F" w:rsidP="0058578E">
      <w:pPr>
        <w:pStyle w:val="NoSpacing"/>
        <w:rPr>
          <w:rFonts w:ascii="Arial" w:hAnsi="Arial" w:cs="Arial"/>
          <w:sz w:val="18"/>
          <w:szCs w:val="18"/>
        </w:rPr>
      </w:pPr>
    </w:p>
    <w:p w14:paraId="30B70796" w14:textId="0885E605" w:rsidR="0072020F" w:rsidRPr="00833B70" w:rsidRDefault="0072020F" w:rsidP="0058578E">
      <w:pPr>
        <w:pStyle w:val="NoSpacing"/>
        <w:rPr>
          <w:rFonts w:ascii="Arial" w:hAnsi="Arial" w:cs="Arial"/>
          <w:sz w:val="18"/>
          <w:szCs w:val="18"/>
        </w:rPr>
      </w:pPr>
      <w:r w:rsidRPr="00833B70">
        <w:rPr>
          <w:rFonts w:ascii="Calibri" w:eastAsia="Calibri" w:hAnsi="Calibri" w:cs="Times New Roman"/>
          <w:noProof/>
        </w:rPr>
        <w:drawing>
          <wp:inline distT="0" distB="0" distL="0" distR="0" wp14:anchorId="13D6093D" wp14:editId="4C941179">
            <wp:extent cx="5731510" cy="3125972"/>
            <wp:effectExtent l="0" t="0" r="254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6669" cy="3156056"/>
                    </a:xfrm>
                    <a:prstGeom prst="rect">
                      <a:avLst/>
                    </a:prstGeom>
                    <a:noFill/>
                    <a:ln>
                      <a:noFill/>
                    </a:ln>
                  </pic:spPr>
                </pic:pic>
              </a:graphicData>
            </a:graphic>
          </wp:inline>
        </w:drawing>
      </w:r>
    </w:p>
    <w:p w14:paraId="1B18BB2F" w14:textId="1ED1BC2A" w:rsidR="0072020F" w:rsidRPr="00833B70" w:rsidRDefault="0072020F" w:rsidP="0058578E">
      <w:pPr>
        <w:pStyle w:val="NoSpacing"/>
        <w:rPr>
          <w:rFonts w:ascii="Arial" w:hAnsi="Arial" w:cs="Arial"/>
          <w:sz w:val="18"/>
          <w:szCs w:val="18"/>
        </w:rPr>
      </w:pPr>
    </w:p>
    <w:p w14:paraId="6F2C52AC" w14:textId="126C9243" w:rsidR="0072020F" w:rsidRPr="00833B70" w:rsidRDefault="0072020F" w:rsidP="0058578E">
      <w:pPr>
        <w:pStyle w:val="NoSpacing"/>
        <w:rPr>
          <w:rFonts w:ascii="Arial" w:hAnsi="Arial" w:cs="Arial"/>
          <w:sz w:val="18"/>
          <w:szCs w:val="18"/>
        </w:rPr>
      </w:pPr>
    </w:p>
    <w:p w14:paraId="49C5AF43" w14:textId="692A8C15" w:rsidR="0072020F" w:rsidRPr="00833B70" w:rsidRDefault="00B52FAA" w:rsidP="0058578E">
      <w:pPr>
        <w:pStyle w:val="NoSpacing"/>
        <w:rPr>
          <w:rFonts w:ascii="Arial" w:hAnsi="Arial" w:cs="Arial"/>
          <w:b/>
          <w:bCs/>
          <w:sz w:val="18"/>
          <w:szCs w:val="18"/>
        </w:rPr>
      </w:pPr>
      <w:r w:rsidRPr="00833B70">
        <w:rPr>
          <w:rFonts w:ascii="Arial" w:hAnsi="Arial" w:cs="Arial"/>
          <w:b/>
          <w:bCs/>
          <w:sz w:val="18"/>
          <w:szCs w:val="18"/>
        </w:rPr>
        <w:t xml:space="preserve">Figure </w:t>
      </w:r>
      <w:r w:rsidRPr="00833B70">
        <w:rPr>
          <w:rFonts w:ascii="Arial" w:hAnsi="Arial" w:cs="Arial"/>
          <w:b/>
          <w:bCs/>
          <w:sz w:val="18"/>
          <w:szCs w:val="18"/>
        </w:rPr>
        <w:fldChar w:fldCharType="begin"/>
      </w:r>
      <w:r w:rsidRPr="00833B70">
        <w:rPr>
          <w:rFonts w:ascii="Arial" w:hAnsi="Arial" w:cs="Arial"/>
          <w:b/>
          <w:bCs/>
          <w:sz w:val="18"/>
          <w:szCs w:val="18"/>
        </w:rPr>
        <w:instrText xml:space="preserve"> SEQ Figure \* ARABIC </w:instrText>
      </w:r>
      <w:r w:rsidRPr="00833B70">
        <w:rPr>
          <w:rFonts w:ascii="Arial" w:hAnsi="Arial" w:cs="Arial"/>
          <w:b/>
          <w:bCs/>
          <w:sz w:val="18"/>
          <w:szCs w:val="18"/>
        </w:rPr>
        <w:fldChar w:fldCharType="separate"/>
      </w:r>
      <w:r w:rsidR="00FD046C">
        <w:rPr>
          <w:rFonts w:ascii="Arial" w:hAnsi="Arial" w:cs="Arial"/>
          <w:b/>
          <w:bCs/>
          <w:noProof/>
          <w:sz w:val="18"/>
          <w:szCs w:val="18"/>
        </w:rPr>
        <w:t>16</w:t>
      </w:r>
      <w:r w:rsidRPr="00833B70">
        <w:rPr>
          <w:rFonts w:ascii="Arial" w:hAnsi="Arial" w:cs="Arial"/>
          <w:b/>
          <w:bCs/>
          <w:sz w:val="18"/>
          <w:szCs w:val="18"/>
        </w:rPr>
        <w:fldChar w:fldCharType="end"/>
      </w:r>
      <w:r w:rsidRPr="00833B70">
        <w:rPr>
          <w:rFonts w:ascii="Arial" w:hAnsi="Arial" w:cs="Arial"/>
          <w:b/>
          <w:bCs/>
          <w:sz w:val="18"/>
          <w:szCs w:val="18"/>
        </w:rPr>
        <w:t> : Élaboration d’instructions pour les plans d’exploitation et de maintenance, d’évacuation et de formation</w:t>
      </w:r>
    </w:p>
    <w:p w14:paraId="108B9E00" w14:textId="3FE17CBA" w:rsidR="0072751E" w:rsidRPr="00833B70" w:rsidRDefault="007632F3" w:rsidP="0058578E">
      <w:pPr>
        <w:pStyle w:val="NoSpacing"/>
        <w:rPr>
          <w:sz w:val="24"/>
          <w:szCs w:val="24"/>
        </w:rPr>
      </w:pPr>
      <w:r w:rsidRPr="00833B70">
        <w:rPr>
          <w:noProof/>
          <w:color w:val="7F7F7F" w:themeColor="text1" w:themeTint="80"/>
          <w:sz w:val="24"/>
          <w:szCs w:val="24"/>
        </w:rPr>
        <mc:AlternateContent>
          <mc:Choice Requires="wps">
            <w:drawing>
              <wp:anchor distT="0" distB="0" distL="114300" distR="114300" simplePos="0" relativeHeight="250759680" behindDoc="0" locked="0" layoutInCell="1" allowOverlap="1" wp14:anchorId="0FED2301" wp14:editId="6311B869">
                <wp:simplePos x="0" y="0"/>
                <wp:positionH relativeFrom="column">
                  <wp:posOffset>4929615</wp:posOffset>
                </wp:positionH>
                <wp:positionV relativeFrom="paragraph">
                  <wp:posOffset>732238</wp:posOffset>
                </wp:positionV>
                <wp:extent cx="194" cy="386"/>
                <wp:effectExtent l="0" t="0" r="0" b="0"/>
                <wp:wrapNone/>
                <wp:docPr id="1035" name="Straight Connector 1035"/>
                <wp:cNvGraphicFramePr/>
                <a:graphic xmlns:a="http://schemas.openxmlformats.org/drawingml/2006/main">
                  <a:graphicData uri="http://schemas.microsoft.com/office/word/2010/wordprocessingShape">
                    <wps:wsp>
                      <wps:cNvCnPr/>
                      <wps:spPr>
                        <a:xfrm flipH="1">
                          <a:off x="0" y="0"/>
                          <a:ext cx="194" cy="3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5EE89" id="Straight Connector 1035" o:spid="_x0000_s1026" style="position:absolute;flip:x;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5pt,57.65pt" to="388.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" strokecolor="black [3200]" strokeweight=".5pt">
                <v:stroke joinstyle="miter"/>
              </v:line>
            </w:pict>
          </mc:Fallback>
        </mc:AlternateContent>
      </w:r>
      <w:bookmarkEnd w:id="76"/>
    </w:p>
    <w:p w14:paraId="37C8D481" w14:textId="0643BBDD" w:rsidR="00914960" w:rsidRPr="00833B70" w:rsidRDefault="00914960" w:rsidP="005C7F9C">
      <w:pPr>
        <w:pStyle w:val="Heading2"/>
        <w:rPr>
          <w:rFonts w:ascii="Arial" w:hAnsi="Arial" w:cs="Arial"/>
          <w:sz w:val="24"/>
          <w:szCs w:val="24"/>
        </w:rPr>
      </w:pPr>
      <w:bookmarkStart w:id="77" w:name="_Toc41358542"/>
      <w:r w:rsidRPr="00833B70">
        <w:rPr>
          <w:rFonts w:ascii="Arial" w:hAnsi="Arial"/>
          <w:sz w:val="24"/>
          <w:szCs w:val="24"/>
        </w:rPr>
        <w:t>7.1 Élaboration de plans et de consignes opérationnelles</w:t>
      </w:r>
      <w:bookmarkEnd w:id="77"/>
    </w:p>
    <w:p w14:paraId="4C250888" w14:textId="636B6086" w:rsidR="00914960" w:rsidRPr="00833B70" w:rsidRDefault="00B833EE" w:rsidP="00914960">
      <w:pPr>
        <w:spacing w:line="360" w:lineRule="auto"/>
        <w:jc w:val="both"/>
        <w:rPr>
          <w:rFonts w:ascii="Arial" w:hAnsi="Arial" w:cs="Arial"/>
          <w:b/>
          <w:color w:val="211D1E"/>
        </w:rPr>
      </w:pPr>
      <w:r w:rsidRPr="00833B70">
        <w:rPr>
          <w:rFonts w:ascii="Arial" w:hAnsi="Arial"/>
          <w:color w:val="211D1E"/>
        </w:rPr>
        <w:t>Il faut que</w:t>
      </w:r>
      <w:r w:rsidR="00914960" w:rsidRPr="00833B70">
        <w:rPr>
          <w:rFonts w:ascii="Arial" w:hAnsi="Arial"/>
          <w:color w:val="211D1E"/>
        </w:rPr>
        <w:t xml:space="preserve"> la documentation </w:t>
      </w:r>
      <w:r w:rsidR="00796560" w:rsidRPr="00833B70">
        <w:rPr>
          <w:rFonts w:ascii="Arial" w:hAnsi="Arial"/>
          <w:color w:val="211D1E"/>
        </w:rPr>
        <w:t>sur l’exploitation</w:t>
      </w:r>
      <w:r w:rsidR="00914960" w:rsidRPr="00833B70">
        <w:rPr>
          <w:rFonts w:ascii="Arial" w:hAnsi="Arial"/>
          <w:color w:val="211D1E"/>
        </w:rPr>
        <w:t xml:space="preserve"> des systèmes d’assainissement autonome </w:t>
      </w:r>
      <w:r w:rsidR="0086297E" w:rsidRPr="00833B70">
        <w:rPr>
          <w:rFonts w:ascii="Arial" w:hAnsi="Arial"/>
          <w:color w:val="211D1E"/>
        </w:rPr>
        <w:t>précis</w:t>
      </w:r>
      <w:r w:rsidR="00914960" w:rsidRPr="00833B70">
        <w:rPr>
          <w:rFonts w:ascii="Arial" w:hAnsi="Arial"/>
          <w:color w:val="211D1E"/>
        </w:rPr>
        <w:t xml:space="preserve">e la séquence de toutes les </w:t>
      </w:r>
      <w:r w:rsidR="00C556A2" w:rsidRPr="00833B70">
        <w:rPr>
          <w:rFonts w:ascii="Arial" w:hAnsi="Arial"/>
          <w:color w:val="211D1E"/>
        </w:rPr>
        <w:t xml:space="preserve">opérations </w:t>
      </w:r>
      <w:r w:rsidR="00AB3269" w:rsidRPr="00833B70">
        <w:rPr>
          <w:rFonts w:ascii="Arial" w:hAnsi="Arial"/>
          <w:color w:val="211D1E"/>
        </w:rPr>
        <w:t>essentielles permettant</w:t>
      </w:r>
      <w:r w:rsidR="00C556A2" w:rsidRPr="00833B70">
        <w:rPr>
          <w:rFonts w:ascii="Arial" w:hAnsi="Arial"/>
          <w:color w:val="211D1E"/>
        </w:rPr>
        <w:t xml:space="preserve"> aux</w:t>
      </w:r>
      <w:r w:rsidR="00914960" w:rsidRPr="00833B70">
        <w:rPr>
          <w:rFonts w:ascii="Arial" w:hAnsi="Arial"/>
          <w:color w:val="211D1E"/>
        </w:rPr>
        <w:t xml:space="preserve"> systèmes </w:t>
      </w:r>
      <w:r w:rsidR="00C556A2" w:rsidRPr="00833B70">
        <w:rPr>
          <w:rFonts w:ascii="Arial" w:hAnsi="Arial"/>
          <w:color w:val="211D1E"/>
        </w:rPr>
        <w:t xml:space="preserve">de </w:t>
      </w:r>
      <w:r w:rsidR="00914960" w:rsidRPr="00833B70">
        <w:rPr>
          <w:rFonts w:ascii="Arial" w:hAnsi="Arial"/>
          <w:color w:val="211D1E"/>
        </w:rPr>
        <w:t>traite</w:t>
      </w:r>
      <w:r w:rsidR="00C556A2" w:rsidRPr="00833B70">
        <w:rPr>
          <w:rFonts w:ascii="Arial" w:hAnsi="Arial"/>
          <w:color w:val="211D1E"/>
        </w:rPr>
        <w:t>r</w:t>
      </w:r>
      <w:r w:rsidR="00914960" w:rsidRPr="00833B70">
        <w:rPr>
          <w:rFonts w:ascii="Arial" w:hAnsi="Arial"/>
          <w:color w:val="211D1E"/>
        </w:rPr>
        <w:t xml:space="preserve"> convenablement </w:t>
      </w:r>
      <w:r w:rsidR="0086297E" w:rsidRPr="00833B70">
        <w:rPr>
          <w:rFonts w:ascii="Arial" w:hAnsi="Arial"/>
          <w:color w:val="211D1E"/>
        </w:rPr>
        <w:t>les déchets ménagers</w:t>
      </w:r>
      <w:r w:rsidR="00914960" w:rsidRPr="00833B70">
        <w:rPr>
          <w:rFonts w:ascii="Arial" w:hAnsi="Arial"/>
          <w:color w:val="211D1E"/>
        </w:rPr>
        <w:t xml:space="preserve"> ainsi que les tâches nécessaires </w:t>
      </w:r>
      <w:r w:rsidR="00C556A2" w:rsidRPr="00833B70">
        <w:rPr>
          <w:rFonts w:ascii="Arial" w:hAnsi="Arial"/>
          <w:color w:val="211D1E"/>
        </w:rPr>
        <w:t>au</w:t>
      </w:r>
      <w:r w:rsidR="00914960" w:rsidRPr="00833B70">
        <w:rPr>
          <w:rFonts w:ascii="Arial" w:hAnsi="Arial"/>
          <w:color w:val="211D1E"/>
        </w:rPr>
        <w:t xml:space="preserve"> </w:t>
      </w:r>
      <w:r w:rsidR="00C556A2" w:rsidRPr="00833B70">
        <w:rPr>
          <w:rFonts w:ascii="Arial" w:hAnsi="Arial"/>
          <w:color w:val="211D1E"/>
        </w:rPr>
        <w:t xml:space="preserve">maintien des </w:t>
      </w:r>
      <w:r w:rsidR="00AB3269" w:rsidRPr="00833B70">
        <w:rPr>
          <w:rFonts w:ascii="Arial" w:hAnsi="Arial"/>
          <w:color w:val="211D1E"/>
        </w:rPr>
        <w:t>différents processus</w:t>
      </w:r>
      <w:r w:rsidR="00914960" w:rsidRPr="00833B70">
        <w:rPr>
          <w:rFonts w:ascii="Arial" w:hAnsi="Arial"/>
          <w:color w:val="211D1E"/>
        </w:rPr>
        <w:t xml:space="preserve">, </w:t>
      </w:r>
      <w:r w:rsidR="00E53FD8" w:rsidRPr="00833B70">
        <w:rPr>
          <w:rFonts w:ascii="Arial" w:hAnsi="Arial"/>
          <w:color w:val="211D1E"/>
        </w:rPr>
        <w:t>dont</w:t>
      </w:r>
      <w:r w:rsidR="00914960" w:rsidRPr="00833B70">
        <w:rPr>
          <w:rFonts w:ascii="Arial" w:hAnsi="Arial"/>
          <w:color w:val="211D1E"/>
        </w:rPr>
        <w:t xml:space="preserve"> l’évacuation des déchets et le rejet des effluents. </w:t>
      </w:r>
    </w:p>
    <w:p w14:paraId="5868F109" w14:textId="4CBCC921" w:rsidR="00914960" w:rsidRPr="00833B70" w:rsidRDefault="00C556A2" w:rsidP="00914960">
      <w:pPr>
        <w:spacing w:line="360" w:lineRule="auto"/>
        <w:jc w:val="both"/>
        <w:rPr>
          <w:rFonts w:ascii="Arial" w:hAnsi="Arial"/>
          <w:color w:val="211D1E"/>
        </w:rPr>
      </w:pPr>
      <w:r w:rsidRPr="00833B70">
        <w:rPr>
          <w:rFonts w:ascii="Arial" w:hAnsi="Arial"/>
          <w:color w:val="211D1E"/>
        </w:rPr>
        <w:t>De plus, il</w:t>
      </w:r>
      <w:r w:rsidR="00B833EE" w:rsidRPr="00833B70">
        <w:rPr>
          <w:rFonts w:ascii="Arial" w:hAnsi="Arial"/>
          <w:color w:val="211D1E"/>
        </w:rPr>
        <w:t xml:space="preserve"> faut que</w:t>
      </w:r>
      <w:r w:rsidR="00914960" w:rsidRPr="00833B70">
        <w:rPr>
          <w:rFonts w:ascii="Arial" w:hAnsi="Arial"/>
          <w:color w:val="211D1E"/>
        </w:rPr>
        <w:t xml:space="preserve"> la documentation </w:t>
      </w:r>
      <w:r w:rsidR="00796560" w:rsidRPr="00833B70">
        <w:rPr>
          <w:rFonts w:ascii="Arial" w:hAnsi="Arial"/>
          <w:color w:val="211D1E"/>
        </w:rPr>
        <w:t xml:space="preserve">soit de nature à </w:t>
      </w:r>
      <w:r w:rsidR="00914960" w:rsidRPr="00833B70">
        <w:rPr>
          <w:rFonts w:ascii="Arial" w:hAnsi="Arial"/>
          <w:color w:val="211D1E"/>
        </w:rPr>
        <w:t>permett</w:t>
      </w:r>
      <w:r w:rsidR="00796560" w:rsidRPr="00833B70">
        <w:rPr>
          <w:rFonts w:ascii="Arial" w:hAnsi="Arial"/>
          <w:color w:val="211D1E"/>
        </w:rPr>
        <w:t>re</w:t>
      </w:r>
      <w:r w:rsidR="00914960" w:rsidRPr="00833B70">
        <w:rPr>
          <w:rFonts w:ascii="Arial" w:hAnsi="Arial"/>
          <w:color w:val="211D1E"/>
        </w:rPr>
        <w:t xml:space="preserve"> à tous les </w:t>
      </w:r>
      <w:r w:rsidR="00316684" w:rsidRPr="00833B70">
        <w:rPr>
          <w:rFonts w:ascii="Arial" w:hAnsi="Arial"/>
          <w:color w:val="211D1E"/>
        </w:rPr>
        <w:t>utilisateurs</w:t>
      </w:r>
      <w:r w:rsidR="00914960" w:rsidRPr="00833B70">
        <w:rPr>
          <w:rFonts w:ascii="Arial" w:hAnsi="Arial"/>
          <w:color w:val="211D1E"/>
        </w:rPr>
        <w:t xml:space="preserve">, </w:t>
      </w:r>
      <w:r w:rsidR="00796560" w:rsidRPr="00833B70">
        <w:rPr>
          <w:rFonts w:ascii="Arial" w:hAnsi="Arial"/>
          <w:color w:val="211D1E"/>
        </w:rPr>
        <w:t>à l'aide de consignes et schémas visuels</w:t>
      </w:r>
      <w:r w:rsidR="00914960" w:rsidRPr="00833B70">
        <w:rPr>
          <w:rFonts w:ascii="Arial" w:hAnsi="Arial"/>
          <w:color w:val="211D1E"/>
        </w:rPr>
        <w:t xml:space="preserve">, de bien comprendre les tâches nécessaires au bon fonctionnement des systèmes et </w:t>
      </w:r>
      <w:r w:rsidR="00796560" w:rsidRPr="00833B70">
        <w:rPr>
          <w:rFonts w:ascii="Arial" w:hAnsi="Arial"/>
          <w:color w:val="211D1E"/>
        </w:rPr>
        <w:t>à atténuer les</w:t>
      </w:r>
      <w:r w:rsidR="00914960" w:rsidRPr="00833B70">
        <w:rPr>
          <w:rFonts w:ascii="Arial" w:hAnsi="Arial"/>
          <w:color w:val="211D1E"/>
        </w:rPr>
        <w:t xml:space="preserve"> problèmes liés </w:t>
      </w:r>
      <w:r w:rsidR="00AB3269" w:rsidRPr="00833B70">
        <w:rPr>
          <w:rFonts w:ascii="Arial" w:hAnsi="Arial"/>
          <w:color w:val="211D1E"/>
        </w:rPr>
        <w:t>aux compétences linguistiques</w:t>
      </w:r>
      <w:r w:rsidR="00914960" w:rsidRPr="00833B70">
        <w:rPr>
          <w:rFonts w:ascii="Arial" w:hAnsi="Arial"/>
          <w:color w:val="211D1E"/>
        </w:rPr>
        <w:t xml:space="preserve"> ou </w:t>
      </w:r>
      <w:r w:rsidR="00796560" w:rsidRPr="00833B70">
        <w:rPr>
          <w:rFonts w:ascii="Arial" w:hAnsi="Arial"/>
          <w:color w:val="211D1E"/>
        </w:rPr>
        <w:t>aux niveaux d’</w:t>
      </w:r>
      <w:r w:rsidR="00914960" w:rsidRPr="00833B70">
        <w:rPr>
          <w:rFonts w:ascii="Arial" w:hAnsi="Arial"/>
          <w:color w:val="211D1E"/>
        </w:rPr>
        <w:t>é</w:t>
      </w:r>
      <w:r w:rsidR="00AB3269" w:rsidRPr="00833B70">
        <w:rPr>
          <w:rFonts w:ascii="Arial" w:hAnsi="Arial"/>
          <w:color w:val="211D1E"/>
        </w:rPr>
        <w:t>tudes</w:t>
      </w:r>
      <w:r w:rsidR="00914960" w:rsidRPr="00833B70">
        <w:rPr>
          <w:rFonts w:ascii="Arial" w:hAnsi="Arial"/>
          <w:color w:val="211D1E"/>
        </w:rPr>
        <w:t xml:space="preserve">. </w:t>
      </w:r>
      <w:r w:rsidR="00B833EE" w:rsidRPr="00833B70">
        <w:rPr>
          <w:rFonts w:ascii="Arial" w:hAnsi="Arial"/>
          <w:color w:val="211D1E"/>
        </w:rPr>
        <w:t xml:space="preserve">Il faut </w:t>
      </w:r>
      <w:r w:rsidR="00914960" w:rsidRPr="00833B70">
        <w:rPr>
          <w:rFonts w:ascii="Arial" w:hAnsi="Arial"/>
          <w:color w:val="211D1E"/>
        </w:rPr>
        <w:t xml:space="preserve">élaborer des consignes </w:t>
      </w:r>
      <w:r w:rsidR="00AB3269" w:rsidRPr="00833B70">
        <w:rPr>
          <w:rFonts w:ascii="Arial" w:hAnsi="Arial"/>
          <w:color w:val="211D1E"/>
        </w:rPr>
        <w:t xml:space="preserve">plus </w:t>
      </w:r>
      <w:r w:rsidR="00914960" w:rsidRPr="00833B70">
        <w:rPr>
          <w:rFonts w:ascii="Arial" w:hAnsi="Arial"/>
          <w:color w:val="211D1E"/>
        </w:rPr>
        <w:t>détaillées (</w:t>
      </w:r>
      <w:r w:rsidR="00AB3269" w:rsidRPr="00833B70">
        <w:rPr>
          <w:rFonts w:ascii="Arial" w:hAnsi="Arial"/>
          <w:color w:val="211D1E"/>
        </w:rPr>
        <w:t>telles que les procédures opératoires normalisées ainsi les</w:t>
      </w:r>
      <w:r w:rsidR="00914960" w:rsidRPr="00833B70">
        <w:rPr>
          <w:rFonts w:ascii="Arial" w:hAnsi="Arial"/>
          <w:color w:val="211D1E"/>
        </w:rPr>
        <w:t xml:space="preserve"> manuels d'exploitation et d'entretien) chaque fois </w:t>
      </w:r>
      <w:r w:rsidR="00AB3269" w:rsidRPr="00833B70">
        <w:rPr>
          <w:rFonts w:ascii="Arial" w:hAnsi="Arial"/>
          <w:color w:val="211D1E"/>
        </w:rPr>
        <w:t>où cela s’avère</w:t>
      </w:r>
      <w:r w:rsidR="00914960" w:rsidRPr="00833B70">
        <w:rPr>
          <w:rFonts w:ascii="Arial" w:hAnsi="Arial"/>
          <w:color w:val="211D1E"/>
        </w:rPr>
        <w:t xml:space="preserve"> nécessaire </w:t>
      </w:r>
      <w:r w:rsidR="00AB3269" w:rsidRPr="00833B70">
        <w:rPr>
          <w:rFonts w:ascii="Arial" w:hAnsi="Arial"/>
          <w:color w:val="211D1E"/>
        </w:rPr>
        <w:t xml:space="preserve">afin </w:t>
      </w:r>
      <w:r w:rsidR="00914960" w:rsidRPr="00833B70">
        <w:rPr>
          <w:rFonts w:ascii="Arial" w:hAnsi="Arial"/>
          <w:color w:val="211D1E"/>
        </w:rPr>
        <w:t>assurer</w:t>
      </w:r>
      <w:r w:rsidR="00AB3269" w:rsidRPr="00833B70">
        <w:rPr>
          <w:rFonts w:ascii="Arial" w:hAnsi="Arial"/>
          <w:color w:val="211D1E"/>
        </w:rPr>
        <w:t xml:space="preserve"> d’une</w:t>
      </w:r>
      <w:r w:rsidR="00914960" w:rsidRPr="00833B70">
        <w:rPr>
          <w:rFonts w:ascii="Arial" w:hAnsi="Arial"/>
          <w:color w:val="211D1E"/>
        </w:rPr>
        <w:t xml:space="preserve"> </w:t>
      </w:r>
      <w:r w:rsidR="00AB3269" w:rsidRPr="00833B70">
        <w:rPr>
          <w:rFonts w:ascii="Arial" w:hAnsi="Arial"/>
          <w:color w:val="211D1E"/>
        </w:rPr>
        <w:t>exécution adéquate</w:t>
      </w:r>
      <w:r w:rsidR="00914960" w:rsidRPr="00833B70">
        <w:rPr>
          <w:rFonts w:ascii="Arial" w:hAnsi="Arial"/>
          <w:color w:val="211D1E"/>
        </w:rPr>
        <w:t xml:space="preserve"> </w:t>
      </w:r>
      <w:r w:rsidR="00AB3269" w:rsidRPr="00833B70">
        <w:rPr>
          <w:rFonts w:ascii="Arial" w:hAnsi="Arial"/>
          <w:color w:val="211D1E"/>
        </w:rPr>
        <w:t>des gestes</w:t>
      </w:r>
      <w:r w:rsidR="00914960" w:rsidRPr="00833B70">
        <w:rPr>
          <w:rFonts w:ascii="Arial" w:hAnsi="Arial"/>
          <w:color w:val="211D1E"/>
        </w:rPr>
        <w:t xml:space="preserve"> individue</w:t>
      </w:r>
      <w:r w:rsidR="00AB3269" w:rsidRPr="00833B70">
        <w:rPr>
          <w:rFonts w:ascii="Arial" w:hAnsi="Arial"/>
          <w:color w:val="211D1E"/>
        </w:rPr>
        <w:t>l</w:t>
      </w:r>
      <w:r w:rsidR="00914960" w:rsidRPr="00833B70">
        <w:rPr>
          <w:rFonts w:ascii="Arial" w:hAnsi="Arial"/>
          <w:color w:val="211D1E"/>
        </w:rPr>
        <w:t xml:space="preserve">s </w:t>
      </w:r>
      <w:r w:rsidR="00AB3269" w:rsidRPr="00833B70">
        <w:rPr>
          <w:rFonts w:ascii="Arial" w:hAnsi="Arial"/>
          <w:color w:val="211D1E"/>
        </w:rPr>
        <w:t>et du respect</w:t>
      </w:r>
      <w:r w:rsidR="00914960" w:rsidRPr="00833B70">
        <w:rPr>
          <w:rFonts w:ascii="Arial" w:hAnsi="Arial"/>
          <w:color w:val="211D1E"/>
        </w:rPr>
        <w:t xml:space="preserve"> </w:t>
      </w:r>
      <w:r w:rsidR="00AB3269" w:rsidRPr="00833B70">
        <w:rPr>
          <w:rFonts w:ascii="Arial" w:hAnsi="Arial"/>
          <w:color w:val="211D1E"/>
        </w:rPr>
        <w:t xml:space="preserve">des </w:t>
      </w:r>
      <w:r w:rsidR="00914960" w:rsidRPr="00833B70">
        <w:rPr>
          <w:rFonts w:ascii="Arial" w:hAnsi="Arial"/>
          <w:color w:val="211D1E"/>
        </w:rPr>
        <w:t xml:space="preserve">exigences ou pratiques nationales et internationales </w:t>
      </w:r>
      <w:r w:rsidR="00AB3269" w:rsidRPr="00833B70">
        <w:rPr>
          <w:rFonts w:ascii="Arial" w:hAnsi="Arial"/>
          <w:color w:val="211D1E"/>
        </w:rPr>
        <w:t>applicables en la matière</w:t>
      </w:r>
      <w:r w:rsidR="00914960" w:rsidRPr="00833B70">
        <w:rPr>
          <w:rFonts w:ascii="Arial" w:hAnsi="Arial"/>
          <w:color w:val="211D1E"/>
        </w:rPr>
        <w:t>.</w:t>
      </w:r>
    </w:p>
    <w:p w14:paraId="243FB71E" w14:textId="12553FF1" w:rsidR="000812F6" w:rsidRPr="00833B70" w:rsidRDefault="00CF2993" w:rsidP="00914960">
      <w:pPr>
        <w:spacing w:line="360" w:lineRule="auto"/>
        <w:jc w:val="both"/>
        <w:rPr>
          <w:rFonts w:ascii="Arial" w:hAnsi="Arial" w:cs="Arial"/>
          <w:b/>
        </w:rPr>
      </w:pPr>
      <w:r w:rsidRPr="00833B70">
        <w:rPr>
          <w:rFonts w:ascii="Arial" w:hAnsi="Arial" w:cs="Arial"/>
          <w:b/>
          <w:noProof/>
        </w:rPr>
        <w:lastRenderedPageBreak/>
        <w:drawing>
          <wp:inline distT="0" distB="0" distL="0" distR="0" wp14:anchorId="7AE9B65E" wp14:editId="226185C3">
            <wp:extent cx="2084705" cy="2304415"/>
            <wp:effectExtent l="0" t="0" r="0" b="63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4705" cy="2304415"/>
                    </a:xfrm>
                    <a:prstGeom prst="rect">
                      <a:avLst/>
                    </a:prstGeom>
                    <a:noFill/>
                  </pic:spPr>
                </pic:pic>
              </a:graphicData>
            </a:graphic>
          </wp:inline>
        </w:drawing>
      </w:r>
    </w:p>
    <w:p w14:paraId="3FF9ACF6" w14:textId="5F3D06F8" w:rsidR="00914960" w:rsidRPr="00833B70" w:rsidRDefault="00914960" w:rsidP="00CF4158">
      <w:pPr>
        <w:rPr>
          <w:sz w:val="4"/>
          <w:szCs w:val="4"/>
        </w:rPr>
      </w:pPr>
    </w:p>
    <w:p w14:paraId="4F3EE13B" w14:textId="2EF77AF4" w:rsidR="00914960" w:rsidRPr="00833B70" w:rsidRDefault="00914960" w:rsidP="00914960">
      <w:pPr>
        <w:pStyle w:val="Caption"/>
        <w:rPr>
          <w:rFonts w:ascii="Arial" w:hAnsi="Arial" w:cs="Arial"/>
          <w:b/>
          <w:i w:val="0"/>
          <w:color w:val="000000" w:themeColor="text1"/>
        </w:rPr>
      </w:pPr>
      <w:bookmarkStart w:id="78" w:name="_Toc40650219"/>
      <w:r w:rsidRPr="00833B70">
        <w:rPr>
          <w:rFonts w:ascii="Arial" w:hAnsi="Arial"/>
          <w:b/>
          <w:i w:val="0"/>
          <w:color w:val="000000" w:themeColor="text1"/>
        </w:rPr>
        <w:t xml:space="preserve">Figure </w:t>
      </w:r>
      <w:r w:rsidRPr="00833B70">
        <w:rPr>
          <w:rFonts w:ascii="Arial" w:hAnsi="Arial" w:cs="Arial"/>
          <w:b/>
          <w:i w:val="0"/>
          <w:color w:val="000000" w:themeColor="text1"/>
        </w:rPr>
        <w:fldChar w:fldCharType="begin"/>
      </w:r>
      <w:r w:rsidRPr="00833B70">
        <w:rPr>
          <w:rFonts w:ascii="Arial" w:hAnsi="Arial" w:cs="Arial"/>
          <w:b/>
          <w:i w:val="0"/>
          <w:color w:val="000000" w:themeColor="text1"/>
        </w:rPr>
        <w:instrText xml:space="preserve"> SEQ Figure \* ARABIC </w:instrText>
      </w:r>
      <w:r w:rsidRPr="00833B70">
        <w:rPr>
          <w:rFonts w:ascii="Arial" w:hAnsi="Arial" w:cs="Arial"/>
          <w:b/>
          <w:i w:val="0"/>
          <w:color w:val="000000" w:themeColor="text1"/>
        </w:rPr>
        <w:fldChar w:fldCharType="separate"/>
      </w:r>
      <w:r w:rsidR="00FD046C">
        <w:rPr>
          <w:rFonts w:ascii="Arial" w:hAnsi="Arial" w:cs="Arial"/>
          <w:b/>
          <w:i w:val="0"/>
          <w:noProof/>
          <w:color w:val="000000" w:themeColor="text1"/>
        </w:rPr>
        <w:t>17</w:t>
      </w:r>
      <w:r w:rsidRPr="00833B70">
        <w:rPr>
          <w:rFonts w:ascii="Arial" w:hAnsi="Arial" w:cs="Arial"/>
          <w:b/>
          <w:i w:val="0"/>
          <w:color w:val="000000" w:themeColor="text1"/>
        </w:rPr>
        <w:fldChar w:fldCharType="end"/>
      </w:r>
      <w:r w:rsidRPr="00833B70">
        <w:rPr>
          <w:rFonts w:ascii="Arial" w:hAnsi="Arial"/>
          <w:b/>
          <w:i w:val="0"/>
          <w:color w:val="000000" w:themeColor="text1"/>
        </w:rPr>
        <w:t> : Exemple d</w:t>
      </w:r>
      <w:r w:rsidR="004806B8" w:rsidRPr="00833B70">
        <w:rPr>
          <w:rFonts w:ascii="Arial" w:hAnsi="Arial"/>
          <w:b/>
          <w:i w:val="0"/>
          <w:color w:val="000000" w:themeColor="text1"/>
        </w:rPr>
        <w:t>e consigne</w:t>
      </w:r>
      <w:r w:rsidRPr="00833B70">
        <w:rPr>
          <w:rFonts w:ascii="Arial" w:hAnsi="Arial"/>
          <w:b/>
          <w:i w:val="0"/>
          <w:color w:val="000000" w:themeColor="text1"/>
        </w:rPr>
        <w:t xml:space="preserve"> visuelle</w:t>
      </w:r>
      <w:bookmarkEnd w:id="78"/>
    </w:p>
    <w:p w14:paraId="73163313" w14:textId="75D96409" w:rsidR="00914960" w:rsidRPr="00833B70" w:rsidRDefault="00914960" w:rsidP="005C7F9C">
      <w:pPr>
        <w:pStyle w:val="Heading2"/>
        <w:rPr>
          <w:rFonts w:ascii="Arial" w:hAnsi="Arial" w:cs="Arial"/>
          <w:sz w:val="24"/>
          <w:szCs w:val="24"/>
        </w:rPr>
      </w:pPr>
      <w:bookmarkStart w:id="79" w:name="_Toc41358543"/>
      <w:r w:rsidRPr="00833B70">
        <w:rPr>
          <w:rFonts w:ascii="Arial" w:hAnsi="Arial"/>
          <w:sz w:val="24"/>
          <w:szCs w:val="24"/>
        </w:rPr>
        <w:t>7.2 Élaboration de plans et de consignes de maintenance</w:t>
      </w:r>
      <w:bookmarkEnd w:id="79"/>
    </w:p>
    <w:p w14:paraId="766A7A43" w14:textId="33E10448" w:rsidR="00914960" w:rsidRPr="00833B70" w:rsidRDefault="00B833EE" w:rsidP="00B93F10">
      <w:pPr>
        <w:spacing w:line="360" w:lineRule="auto"/>
        <w:jc w:val="both"/>
        <w:rPr>
          <w:rFonts w:ascii="Arial" w:hAnsi="Arial"/>
          <w:color w:val="211D1E"/>
        </w:rPr>
      </w:pPr>
      <w:r w:rsidRPr="00833B70">
        <w:rPr>
          <w:rFonts w:ascii="Arial" w:hAnsi="Arial"/>
          <w:color w:val="211D1E"/>
        </w:rPr>
        <w:t xml:space="preserve">Il faut </w:t>
      </w:r>
      <w:r w:rsidR="0030665B" w:rsidRPr="00833B70">
        <w:rPr>
          <w:rFonts w:ascii="Arial" w:hAnsi="Arial"/>
          <w:color w:val="211D1E"/>
        </w:rPr>
        <w:t xml:space="preserve">faire en sorte </w:t>
      </w:r>
      <w:r w:rsidRPr="00833B70">
        <w:rPr>
          <w:rFonts w:ascii="Arial" w:hAnsi="Arial"/>
          <w:color w:val="211D1E"/>
        </w:rPr>
        <w:t>que</w:t>
      </w:r>
      <w:r w:rsidR="001E6F0E" w:rsidRPr="00833B70">
        <w:rPr>
          <w:rFonts w:ascii="Arial" w:hAnsi="Arial"/>
          <w:color w:val="211D1E"/>
        </w:rPr>
        <w:t xml:space="preserve"> le plan de maintenance du système </w:t>
      </w:r>
      <w:r w:rsidR="0030665B" w:rsidRPr="00833B70">
        <w:rPr>
          <w:rFonts w:ascii="Arial" w:hAnsi="Arial"/>
          <w:color w:val="211D1E"/>
        </w:rPr>
        <w:t xml:space="preserve">soit à la fois </w:t>
      </w:r>
      <w:r w:rsidR="001E6F0E" w:rsidRPr="00833B70">
        <w:rPr>
          <w:rFonts w:ascii="Arial" w:hAnsi="Arial"/>
          <w:color w:val="211D1E"/>
        </w:rPr>
        <w:t>préventi</w:t>
      </w:r>
      <w:r w:rsidR="0030665B" w:rsidRPr="00833B70">
        <w:rPr>
          <w:rFonts w:ascii="Arial" w:hAnsi="Arial"/>
          <w:color w:val="211D1E"/>
        </w:rPr>
        <w:t>f</w:t>
      </w:r>
      <w:r w:rsidR="001E6F0E" w:rsidRPr="00833B70">
        <w:rPr>
          <w:rFonts w:ascii="Arial" w:hAnsi="Arial"/>
          <w:color w:val="211D1E"/>
        </w:rPr>
        <w:t xml:space="preserve"> et réacti</w:t>
      </w:r>
      <w:r w:rsidR="0030665B" w:rsidRPr="00833B70">
        <w:rPr>
          <w:rFonts w:ascii="Arial" w:hAnsi="Arial"/>
          <w:color w:val="211D1E"/>
        </w:rPr>
        <w:t>f</w:t>
      </w:r>
      <w:r w:rsidR="001E6F0E" w:rsidRPr="00833B70">
        <w:rPr>
          <w:rFonts w:ascii="Arial" w:hAnsi="Arial"/>
          <w:color w:val="211D1E"/>
        </w:rPr>
        <w:t xml:space="preserve">, en </w:t>
      </w:r>
      <w:r w:rsidR="00EB5385" w:rsidRPr="00833B70">
        <w:rPr>
          <w:rFonts w:ascii="Arial" w:hAnsi="Arial"/>
          <w:color w:val="211D1E"/>
        </w:rPr>
        <w:t>lui dotant un horaire de</w:t>
      </w:r>
      <w:r w:rsidR="001E6F0E" w:rsidRPr="00833B70">
        <w:rPr>
          <w:rFonts w:ascii="Arial" w:hAnsi="Arial"/>
          <w:color w:val="211D1E"/>
        </w:rPr>
        <w:t xml:space="preserve"> maintenance </w:t>
      </w:r>
      <w:r w:rsidR="00EB5385" w:rsidRPr="00833B70">
        <w:rPr>
          <w:rFonts w:ascii="Arial" w:hAnsi="Arial"/>
          <w:color w:val="211D1E"/>
        </w:rPr>
        <w:t>bien</w:t>
      </w:r>
      <w:r w:rsidR="001E6F0E" w:rsidRPr="00833B70">
        <w:rPr>
          <w:rFonts w:ascii="Arial" w:hAnsi="Arial"/>
          <w:color w:val="211D1E"/>
        </w:rPr>
        <w:t xml:space="preserve"> </w:t>
      </w:r>
      <w:r w:rsidR="0030665B" w:rsidRPr="00833B70">
        <w:rPr>
          <w:rFonts w:ascii="Arial" w:hAnsi="Arial"/>
          <w:color w:val="211D1E"/>
        </w:rPr>
        <w:t>programm</w:t>
      </w:r>
      <w:r w:rsidR="001E6F0E" w:rsidRPr="00833B70">
        <w:rPr>
          <w:rFonts w:ascii="Arial" w:hAnsi="Arial"/>
          <w:color w:val="211D1E"/>
        </w:rPr>
        <w:t xml:space="preserve">é et </w:t>
      </w:r>
      <w:r w:rsidR="00EB5385" w:rsidRPr="00833B70">
        <w:rPr>
          <w:rFonts w:ascii="Arial" w:hAnsi="Arial"/>
          <w:color w:val="211D1E"/>
        </w:rPr>
        <w:t>d’</w:t>
      </w:r>
      <w:r w:rsidR="001E6F0E" w:rsidRPr="00833B70">
        <w:rPr>
          <w:rFonts w:ascii="Arial" w:hAnsi="Arial"/>
          <w:color w:val="211D1E"/>
        </w:rPr>
        <w:t xml:space="preserve">une stratégie pour </w:t>
      </w:r>
      <w:r w:rsidR="00EB5385" w:rsidRPr="00833B70">
        <w:rPr>
          <w:rFonts w:ascii="Arial" w:hAnsi="Arial"/>
          <w:color w:val="211D1E"/>
        </w:rPr>
        <w:t>répondre à</w:t>
      </w:r>
      <w:r w:rsidR="001E6F0E" w:rsidRPr="00833B70">
        <w:rPr>
          <w:rFonts w:ascii="Arial" w:hAnsi="Arial"/>
          <w:color w:val="211D1E"/>
        </w:rPr>
        <w:t xml:space="preserve"> toute situation d'urgence entraînant une défaillance du système. </w:t>
      </w:r>
      <w:r w:rsidR="00204F16" w:rsidRPr="00833B70">
        <w:rPr>
          <w:rFonts w:ascii="Arial" w:hAnsi="Arial"/>
          <w:color w:val="211D1E"/>
        </w:rPr>
        <w:t>La</w:t>
      </w:r>
      <w:r w:rsidR="001E6F0E" w:rsidRPr="00833B70">
        <w:rPr>
          <w:rFonts w:ascii="Arial" w:hAnsi="Arial"/>
          <w:color w:val="211D1E"/>
        </w:rPr>
        <w:t xml:space="preserve"> </w:t>
      </w:r>
      <w:r w:rsidR="00EB5385" w:rsidRPr="00833B70">
        <w:rPr>
          <w:rFonts w:ascii="Arial" w:hAnsi="Arial"/>
          <w:color w:val="211D1E"/>
        </w:rPr>
        <w:t xml:space="preserve">dimension préventive de la </w:t>
      </w:r>
      <w:r w:rsidR="00316684" w:rsidRPr="00833B70">
        <w:rPr>
          <w:rFonts w:ascii="Arial" w:hAnsi="Arial"/>
          <w:color w:val="211D1E"/>
        </w:rPr>
        <w:t>m</w:t>
      </w:r>
      <w:r w:rsidR="001E6F0E" w:rsidRPr="00833B70">
        <w:rPr>
          <w:rFonts w:ascii="Arial" w:hAnsi="Arial"/>
          <w:color w:val="211D1E"/>
        </w:rPr>
        <w:t xml:space="preserve">aintenance </w:t>
      </w:r>
      <w:r w:rsidR="00EB5385" w:rsidRPr="00833B70">
        <w:rPr>
          <w:rFonts w:ascii="Arial" w:hAnsi="Arial"/>
          <w:color w:val="211D1E"/>
        </w:rPr>
        <w:t>concerne l’</w:t>
      </w:r>
      <w:r w:rsidR="001E6F0E" w:rsidRPr="00833B70">
        <w:rPr>
          <w:rFonts w:ascii="Arial" w:hAnsi="Arial"/>
          <w:color w:val="211D1E"/>
        </w:rPr>
        <w:t xml:space="preserve">entretien effectué </w:t>
      </w:r>
      <w:r w:rsidR="00EB5385" w:rsidRPr="00833B70">
        <w:rPr>
          <w:rFonts w:ascii="Arial" w:hAnsi="Arial"/>
          <w:color w:val="211D1E"/>
        </w:rPr>
        <w:t xml:space="preserve">selon </w:t>
      </w:r>
      <w:r w:rsidR="001E6F0E" w:rsidRPr="00833B70">
        <w:rPr>
          <w:rFonts w:ascii="Arial" w:hAnsi="Arial"/>
          <w:color w:val="211D1E"/>
        </w:rPr>
        <w:t xml:space="preserve">des intervalles </w:t>
      </w:r>
      <w:r w:rsidR="00EB5385" w:rsidRPr="00833B70">
        <w:rPr>
          <w:rFonts w:ascii="Arial" w:hAnsi="Arial"/>
          <w:color w:val="211D1E"/>
        </w:rPr>
        <w:t>bien programmés</w:t>
      </w:r>
      <w:r w:rsidR="001E6F0E" w:rsidRPr="00833B70">
        <w:rPr>
          <w:rFonts w:ascii="Arial" w:hAnsi="Arial"/>
          <w:color w:val="211D1E"/>
        </w:rPr>
        <w:t xml:space="preserve"> </w:t>
      </w:r>
      <w:r w:rsidR="00EB5385" w:rsidRPr="00833B70">
        <w:rPr>
          <w:rFonts w:ascii="Arial" w:hAnsi="Arial"/>
          <w:color w:val="211D1E"/>
        </w:rPr>
        <w:t>ou occasionné</w:t>
      </w:r>
      <w:r w:rsidR="00295DA6" w:rsidRPr="00833B70">
        <w:rPr>
          <w:rFonts w:ascii="Arial" w:hAnsi="Arial"/>
          <w:color w:val="211D1E"/>
        </w:rPr>
        <w:t>s</w:t>
      </w:r>
      <w:r w:rsidR="00EB5385" w:rsidRPr="00833B70">
        <w:rPr>
          <w:rFonts w:ascii="Arial" w:hAnsi="Arial"/>
          <w:color w:val="211D1E"/>
        </w:rPr>
        <w:t xml:space="preserve"> par</w:t>
      </w:r>
      <w:r w:rsidR="001E6F0E" w:rsidRPr="00833B70">
        <w:rPr>
          <w:rFonts w:ascii="Arial" w:hAnsi="Arial"/>
          <w:color w:val="211D1E"/>
        </w:rPr>
        <w:t xml:space="preserve"> </w:t>
      </w:r>
      <w:r w:rsidR="00EB5385" w:rsidRPr="00833B70">
        <w:rPr>
          <w:rFonts w:ascii="Arial" w:hAnsi="Arial"/>
          <w:color w:val="211D1E"/>
        </w:rPr>
        <w:t>l’évolution de</w:t>
      </w:r>
      <w:r w:rsidR="001E6F0E" w:rsidRPr="00833B70">
        <w:rPr>
          <w:rFonts w:ascii="Arial" w:hAnsi="Arial"/>
          <w:color w:val="211D1E"/>
        </w:rPr>
        <w:t xml:space="preserve"> l'état</w:t>
      </w:r>
      <w:r w:rsidR="001B7E9A" w:rsidRPr="00833B70">
        <w:rPr>
          <w:rFonts w:ascii="Arial" w:hAnsi="Arial"/>
          <w:color w:val="211D1E"/>
        </w:rPr>
        <w:t xml:space="preserve"> </w:t>
      </w:r>
      <w:r w:rsidR="00EB5385" w:rsidRPr="00833B70">
        <w:rPr>
          <w:rFonts w:ascii="Arial" w:hAnsi="Arial"/>
          <w:color w:val="211D1E"/>
        </w:rPr>
        <w:t xml:space="preserve">du système dans le but de </w:t>
      </w:r>
      <w:r w:rsidR="00D7053A" w:rsidRPr="00833B70">
        <w:rPr>
          <w:rFonts w:ascii="Arial" w:hAnsi="Arial"/>
          <w:color w:val="211D1E"/>
        </w:rPr>
        <w:t>prévenir, réduire ou retarder,</w:t>
      </w:r>
      <w:r w:rsidR="001E6F0E" w:rsidRPr="00833B70">
        <w:rPr>
          <w:rFonts w:ascii="Arial" w:hAnsi="Arial"/>
          <w:color w:val="211D1E"/>
        </w:rPr>
        <w:t xml:space="preserve"> </w:t>
      </w:r>
      <w:r w:rsidR="00EB5385" w:rsidRPr="00833B70">
        <w:rPr>
          <w:rFonts w:ascii="Arial" w:hAnsi="Arial"/>
          <w:color w:val="211D1E"/>
        </w:rPr>
        <w:t>dans la mesure du</w:t>
      </w:r>
      <w:r w:rsidR="001E6F0E" w:rsidRPr="00833B70">
        <w:rPr>
          <w:rFonts w:ascii="Arial" w:hAnsi="Arial"/>
          <w:color w:val="211D1E"/>
        </w:rPr>
        <w:t xml:space="preserve"> possible</w:t>
      </w:r>
      <w:r w:rsidR="00D7053A" w:rsidRPr="00833B70">
        <w:rPr>
          <w:rFonts w:ascii="Arial" w:hAnsi="Arial"/>
          <w:color w:val="211D1E"/>
        </w:rPr>
        <w:t xml:space="preserve">, </w:t>
      </w:r>
      <w:r w:rsidR="001E6F0E" w:rsidRPr="00833B70">
        <w:rPr>
          <w:rFonts w:ascii="Arial" w:hAnsi="Arial"/>
          <w:color w:val="211D1E"/>
        </w:rPr>
        <w:t xml:space="preserve">les défaillances ou le traitement inefficace des eaux usées </w:t>
      </w:r>
      <w:r w:rsidR="000A18EC" w:rsidRPr="00833B70">
        <w:rPr>
          <w:rFonts w:ascii="Arial" w:hAnsi="Arial"/>
          <w:color w:val="211D1E"/>
        </w:rPr>
        <w:t>ménagère</w:t>
      </w:r>
      <w:r w:rsidR="001E6F0E" w:rsidRPr="00833B70">
        <w:rPr>
          <w:rFonts w:ascii="Arial" w:hAnsi="Arial"/>
          <w:color w:val="211D1E"/>
        </w:rPr>
        <w:t xml:space="preserve">s. La </w:t>
      </w:r>
      <w:r w:rsidR="00316684" w:rsidRPr="00833B70">
        <w:rPr>
          <w:rFonts w:ascii="Arial" w:hAnsi="Arial"/>
          <w:color w:val="211D1E"/>
        </w:rPr>
        <w:t>m</w:t>
      </w:r>
      <w:r w:rsidR="001E6F0E" w:rsidRPr="00833B70">
        <w:rPr>
          <w:rFonts w:ascii="Arial" w:hAnsi="Arial"/>
          <w:color w:val="211D1E"/>
        </w:rPr>
        <w:t>aintenance réactive</w:t>
      </w:r>
      <w:r w:rsidR="00D7053A" w:rsidRPr="00833B70">
        <w:rPr>
          <w:rFonts w:ascii="Arial" w:hAnsi="Arial"/>
          <w:color w:val="211D1E"/>
        </w:rPr>
        <w:t>, elle,</w:t>
      </w:r>
      <w:r w:rsidR="001E6F0E" w:rsidRPr="00833B70">
        <w:rPr>
          <w:rFonts w:ascii="Arial" w:hAnsi="Arial"/>
          <w:color w:val="211D1E"/>
        </w:rPr>
        <w:t xml:space="preserve"> comprend la maintenance effectuée à la suite d'une défaillance d</w:t>
      </w:r>
      <w:r w:rsidR="00D7053A" w:rsidRPr="00833B70">
        <w:rPr>
          <w:rFonts w:ascii="Arial" w:hAnsi="Arial"/>
          <w:color w:val="211D1E"/>
        </w:rPr>
        <w:t>’</w:t>
      </w:r>
      <w:r w:rsidR="001E6F0E" w:rsidRPr="00833B70">
        <w:rPr>
          <w:rFonts w:ascii="Arial" w:hAnsi="Arial"/>
          <w:color w:val="211D1E"/>
        </w:rPr>
        <w:t>équipement</w:t>
      </w:r>
      <w:r w:rsidR="00D7053A" w:rsidRPr="00833B70">
        <w:rPr>
          <w:rFonts w:ascii="Arial" w:hAnsi="Arial"/>
          <w:color w:val="211D1E"/>
        </w:rPr>
        <w:t>s</w:t>
      </w:r>
      <w:r w:rsidR="001E6F0E" w:rsidRPr="00833B70">
        <w:rPr>
          <w:rFonts w:ascii="Arial" w:hAnsi="Arial"/>
          <w:color w:val="211D1E"/>
        </w:rPr>
        <w:t>, d’un procédé de traitement ou d’un arrêt</w:t>
      </w:r>
      <w:r w:rsidR="00D7053A" w:rsidRPr="00833B70">
        <w:rPr>
          <w:rFonts w:ascii="Arial" w:hAnsi="Arial"/>
          <w:color w:val="211D1E"/>
        </w:rPr>
        <w:t xml:space="preserve">. Elle englobe également </w:t>
      </w:r>
      <w:r w:rsidR="001E6F0E" w:rsidRPr="00833B70">
        <w:rPr>
          <w:rFonts w:ascii="Arial" w:hAnsi="Arial"/>
          <w:color w:val="211D1E"/>
        </w:rPr>
        <w:t xml:space="preserve">les </w:t>
      </w:r>
      <w:r w:rsidR="00D7053A" w:rsidRPr="00833B70">
        <w:rPr>
          <w:rFonts w:ascii="Arial" w:hAnsi="Arial"/>
          <w:color w:val="211D1E"/>
        </w:rPr>
        <w:t xml:space="preserve">actions à engager </w:t>
      </w:r>
      <w:r w:rsidR="001E6F0E" w:rsidRPr="00833B70">
        <w:rPr>
          <w:rFonts w:ascii="Arial" w:hAnsi="Arial"/>
          <w:color w:val="211D1E"/>
        </w:rPr>
        <w:t xml:space="preserve">pour réparer ou remettre le système dans un état ou à un niveau de performance </w:t>
      </w:r>
      <w:r w:rsidR="00D7053A" w:rsidRPr="00833B70">
        <w:rPr>
          <w:rFonts w:ascii="Arial" w:hAnsi="Arial"/>
          <w:color w:val="211D1E"/>
        </w:rPr>
        <w:t>adéquat</w:t>
      </w:r>
      <w:r w:rsidR="001E6F0E" w:rsidRPr="00833B70">
        <w:rPr>
          <w:rFonts w:ascii="Arial" w:hAnsi="Arial"/>
          <w:color w:val="211D1E"/>
        </w:rPr>
        <w:t>.</w:t>
      </w:r>
    </w:p>
    <w:p w14:paraId="64B6F8BE" w14:textId="77777777" w:rsidR="001E6F0E" w:rsidRPr="00833B70" w:rsidRDefault="00914960" w:rsidP="005C7F9C">
      <w:pPr>
        <w:pStyle w:val="Heading2"/>
        <w:rPr>
          <w:rFonts w:ascii="Arial" w:hAnsi="Arial" w:cs="Arial"/>
          <w:sz w:val="24"/>
          <w:szCs w:val="24"/>
        </w:rPr>
      </w:pPr>
      <w:bookmarkStart w:id="80" w:name="_Toc41358544"/>
      <w:r w:rsidRPr="00833B70">
        <w:rPr>
          <w:rFonts w:ascii="Arial" w:hAnsi="Arial"/>
          <w:sz w:val="24"/>
          <w:szCs w:val="24"/>
        </w:rPr>
        <w:t>7.3 Élaboration de plans et de consignes pour la collecte des déchets</w:t>
      </w:r>
      <w:bookmarkEnd w:id="80"/>
    </w:p>
    <w:p w14:paraId="7DA66CB2" w14:textId="0CB50317" w:rsidR="00914960" w:rsidRPr="00833B70" w:rsidRDefault="001E6F0E" w:rsidP="001E6F0E">
      <w:pPr>
        <w:autoSpaceDE w:val="0"/>
        <w:autoSpaceDN w:val="0"/>
        <w:adjustRightInd w:val="0"/>
        <w:spacing w:after="180" w:line="360" w:lineRule="auto"/>
        <w:jc w:val="both"/>
        <w:rPr>
          <w:rFonts w:ascii="Cambria" w:hAnsi="Cambria"/>
          <w:color w:val="211D1E"/>
        </w:rPr>
      </w:pPr>
      <w:r w:rsidRPr="00833B70">
        <w:rPr>
          <w:rFonts w:ascii="Arial" w:hAnsi="Arial"/>
          <w:color w:val="211D1E"/>
        </w:rPr>
        <w:t xml:space="preserve">Les eaux usées </w:t>
      </w:r>
      <w:r w:rsidR="000A18EC" w:rsidRPr="00833B70">
        <w:rPr>
          <w:rFonts w:ascii="Arial" w:hAnsi="Arial"/>
          <w:color w:val="211D1E"/>
        </w:rPr>
        <w:t>ménagère</w:t>
      </w:r>
      <w:r w:rsidRPr="00833B70">
        <w:rPr>
          <w:rFonts w:ascii="Arial" w:hAnsi="Arial"/>
          <w:color w:val="211D1E"/>
        </w:rPr>
        <w:t>s sont collectées auprès de différents types de toilettes. Elles peuvent ne pas être diluées lorsqu</w:t>
      </w:r>
      <w:r w:rsidR="0042669A" w:rsidRPr="00833B70">
        <w:rPr>
          <w:rFonts w:ascii="Arial" w:hAnsi="Arial"/>
          <w:color w:val="211D1E"/>
        </w:rPr>
        <w:t xml:space="preserve">’elles proviennent </w:t>
      </w:r>
      <w:r w:rsidRPr="00833B70">
        <w:rPr>
          <w:rFonts w:ascii="Arial" w:hAnsi="Arial"/>
          <w:color w:val="211D1E"/>
        </w:rPr>
        <w:t>de toilettes sèches, de toilettes sèches à séparation d'urine ou d</w:t>
      </w:r>
      <w:r w:rsidR="0042669A" w:rsidRPr="00833B70">
        <w:rPr>
          <w:rFonts w:ascii="Arial" w:hAnsi="Arial"/>
          <w:color w:val="211D1E"/>
        </w:rPr>
        <w:t>’</w:t>
      </w:r>
      <w:r w:rsidRPr="00833B70">
        <w:rPr>
          <w:rFonts w:ascii="Arial" w:hAnsi="Arial"/>
          <w:color w:val="211D1E"/>
        </w:rPr>
        <w:t xml:space="preserve">urinoirs sans eau. Elles </w:t>
      </w:r>
      <w:r w:rsidR="0042669A" w:rsidRPr="00833B70">
        <w:rPr>
          <w:rFonts w:ascii="Arial" w:hAnsi="Arial"/>
          <w:color w:val="211D1E"/>
        </w:rPr>
        <w:t>sont</w:t>
      </w:r>
      <w:r w:rsidRPr="00833B70">
        <w:rPr>
          <w:rFonts w:ascii="Arial" w:hAnsi="Arial"/>
          <w:color w:val="211D1E"/>
        </w:rPr>
        <w:t xml:space="preserve"> diluées lorsqu'elles ont été collectées à partir de toilettes à chasse manuelle ou de toilettes conventionnelles qui utilisent de l'eau pour la chasse. Les techniques de collecte peuvent comprendre un système à double fosse, des </w:t>
      </w:r>
      <w:r w:rsidR="00A7008A" w:rsidRPr="00833B70">
        <w:rPr>
          <w:rFonts w:ascii="Arial" w:hAnsi="Arial"/>
          <w:color w:val="211D1E"/>
        </w:rPr>
        <w:t>récipients</w:t>
      </w:r>
      <w:r w:rsidRPr="00833B70">
        <w:rPr>
          <w:rFonts w:ascii="Arial" w:hAnsi="Arial"/>
          <w:color w:val="211D1E"/>
        </w:rPr>
        <w:t xml:space="preserve"> ou des fûts en plastique ou en métal pour collecter l'urine, les </w:t>
      </w:r>
      <w:r w:rsidR="00A7008A" w:rsidRPr="00833B70">
        <w:rPr>
          <w:rFonts w:ascii="Arial" w:hAnsi="Arial"/>
          <w:color w:val="211D1E"/>
        </w:rPr>
        <w:t>excréments</w:t>
      </w:r>
      <w:r w:rsidRPr="00833B70">
        <w:rPr>
          <w:rFonts w:ascii="Arial" w:hAnsi="Arial"/>
          <w:color w:val="211D1E"/>
        </w:rPr>
        <w:t xml:space="preserve"> ou les deux. Les excréments peuvent également être collectés dans des bacs ou des chambres. Dans la mesure du possible, </w:t>
      </w:r>
      <w:r w:rsidR="00B833EE" w:rsidRPr="00833B70">
        <w:rPr>
          <w:rFonts w:ascii="Arial" w:hAnsi="Arial"/>
          <w:color w:val="211D1E"/>
        </w:rPr>
        <w:t>il sied de</w:t>
      </w:r>
      <w:r w:rsidRPr="00833B70">
        <w:rPr>
          <w:rFonts w:ascii="Arial" w:hAnsi="Arial"/>
          <w:color w:val="211D1E"/>
        </w:rPr>
        <w:t xml:space="preserve"> séparer les matières fécales et l</w:t>
      </w:r>
      <w:r w:rsidR="00A7008A" w:rsidRPr="00833B70">
        <w:rPr>
          <w:rFonts w:ascii="Arial" w:hAnsi="Arial"/>
          <w:color w:val="211D1E"/>
        </w:rPr>
        <w:t>es urines</w:t>
      </w:r>
      <w:r w:rsidRPr="00833B70">
        <w:rPr>
          <w:rFonts w:ascii="Arial" w:hAnsi="Arial"/>
          <w:color w:val="211D1E"/>
        </w:rPr>
        <w:t xml:space="preserve"> en vue de faciliter leur réutilisation</w:t>
      </w:r>
      <w:r w:rsidR="00A7008A" w:rsidRPr="00833B70">
        <w:rPr>
          <w:rFonts w:ascii="Arial" w:hAnsi="Arial"/>
          <w:color w:val="211D1E"/>
        </w:rPr>
        <w:t xml:space="preserve"> éventuelle</w:t>
      </w:r>
      <w:r w:rsidRPr="00833B70">
        <w:rPr>
          <w:rFonts w:ascii="Cambria" w:hAnsi="Cambria"/>
          <w:color w:val="211D1E"/>
        </w:rPr>
        <w:t>.</w:t>
      </w:r>
    </w:p>
    <w:p w14:paraId="17444706" w14:textId="77777777" w:rsidR="00A7008A" w:rsidRPr="00833B70" w:rsidRDefault="00A7008A" w:rsidP="001E6F0E">
      <w:pPr>
        <w:autoSpaceDE w:val="0"/>
        <w:autoSpaceDN w:val="0"/>
        <w:adjustRightInd w:val="0"/>
        <w:spacing w:after="180" w:line="360" w:lineRule="auto"/>
        <w:jc w:val="both"/>
        <w:rPr>
          <w:rFonts w:ascii="Cambria" w:hAnsi="Cambria"/>
          <w:color w:val="211D1E"/>
        </w:rPr>
      </w:pPr>
    </w:p>
    <w:p w14:paraId="1115F8A6" w14:textId="77777777" w:rsidR="00CF2993" w:rsidRPr="00833B70" w:rsidRDefault="00CF2993">
      <w:pPr>
        <w:rPr>
          <w:rFonts w:ascii="Arial" w:eastAsia="Times New Roman" w:hAnsi="Arial" w:cs="Times New Roman"/>
          <w:b/>
          <w:bCs/>
          <w:sz w:val="24"/>
          <w:szCs w:val="24"/>
          <w:lang w:eastAsia="en-ZA"/>
        </w:rPr>
      </w:pPr>
      <w:r w:rsidRPr="00833B70">
        <w:rPr>
          <w:rFonts w:ascii="Arial" w:hAnsi="Arial"/>
          <w:sz w:val="24"/>
          <w:szCs w:val="24"/>
        </w:rPr>
        <w:br w:type="page"/>
      </w:r>
    </w:p>
    <w:p w14:paraId="0387468A" w14:textId="6B82B992" w:rsidR="001E6F0E" w:rsidRPr="00833B70" w:rsidRDefault="00914960" w:rsidP="005C7F9C">
      <w:pPr>
        <w:pStyle w:val="Heading2"/>
        <w:rPr>
          <w:rFonts w:ascii="Arial" w:hAnsi="Arial" w:cs="Arial"/>
          <w:sz w:val="24"/>
          <w:szCs w:val="24"/>
        </w:rPr>
      </w:pPr>
      <w:bookmarkStart w:id="81" w:name="_Toc41358545"/>
      <w:r w:rsidRPr="00833B70">
        <w:rPr>
          <w:rFonts w:ascii="Arial" w:hAnsi="Arial"/>
          <w:sz w:val="24"/>
          <w:szCs w:val="24"/>
        </w:rPr>
        <w:lastRenderedPageBreak/>
        <w:t>7.4 Élaboration de plans et de consignes pour le transport des déchets</w:t>
      </w:r>
      <w:bookmarkEnd w:id="81"/>
    </w:p>
    <w:p w14:paraId="11371791" w14:textId="7A226F55" w:rsidR="00914960" w:rsidRPr="00833B70" w:rsidRDefault="00914960" w:rsidP="00914960">
      <w:pPr>
        <w:spacing w:line="360" w:lineRule="auto"/>
        <w:jc w:val="both"/>
        <w:rPr>
          <w:rFonts w:ascii="Arial" w:hAnsi="Arial" w:cs="Arial"/>
          <w:color w:val="211D1E"/>
        </w:rPr>
      </w:pPr>
      <w:r w:rsidRPr="00833B70">
        <w:rPr>
          <w:rFonts w:ascii="Arial" w:hAnsi="Arial"/>
          <w:color w:val="211D1E"/>
        </w:rPr>
        <w:t>En fonction du volume et des caractéristiques des eaux usées et des boues (traitées et non traitées), différents types de techniques de transport peuvent s'avérer nécessaire</w:t>
      </w:r>
      <w:r w:rsidR="00A7008A" w:rsidRPr="00833B70">
        <w:rPr>
          <w:rFonts w:ascii="Arial" w:hAnsi="Arial"/>
          <w:color w:val="211D1E"/>
        </w:rPr>
        <w:t>s</w:t>
      </w:r>
      <w:r w:rsidRPr="00833B70">
        <w:rPr>
          <w:rFonts w:ascii="Arial" w:hAnsi="Arial"/>
          <w:color w:val="211D1E"/>
        </w:rPr>
        <w:t xml:space="preserve">. </w:t>
      </w:r>
      <w:r w:rsidR="00B833EE" w:rsidRPr="00833B70">
        <w:rPr>
          <w:rFonts w:ascii="Arial" w:hAnsi="Arial"/>
          <w:color w:val="211D1E"/>
        </w:rPr>
        <w:t>Il faut que</w:t>
      </w:r>
      <w:r w:rsidRPr="00833B70">
        <w:rPr>
          <w:rFonts w:ascii="Arial" w:hAnsi="Arial"/>
          <w:color w:val="211D1E"/>
        </w:rPr>
        <w:t xml:space="preserve"> les techniques de transport et les systèmes de vidange soient programmés régulièrement afin d'éviter les trop-pleins et la contamination des environs immédiats. </w:t>
      </w:r>
    </w:p>
    <w:p w14:paraId="346BB97D" w14:textId="5C5ECD8B" w:rsidR="001E6F0E" w:rsidRPr="00833B70" w:rsidRDefault="00A45826" w:rsidP="00914960">
      <w:pPr>
        <w:spacing w:line="360" w:lineRule="auto"/>
        <w:jc w:val="both"/>
        <w:rPr>
          <w:rFonts w:ascii="Arial" w:hAnsi="Arial" w:cs="Arial"/>
          <w:color w:val="211D1E"/>
        </w:rPr>
      </w:pPr>
      <w:r w:rsidRPr="00833B70">
        <w:rPr>
          <w:rFonts w:ascii="Arial" w:hAnsi="Arial"/>
          <w:noProof/>
          <w:color w:val="211D1E"/>
        </w:rPr>
        <w:drawing>
          <wp:anchor distT="0" distB="0" distL="114300" distR="114300" simplePos="0" relativeHeight="250733056" behindDoc="0" locked="0" layoutInCell="1" allowOverlap="1" wp14:anchorId="581CC2B6" wp14:editId="00400DDB">
            <wp:simplePos x="0" y="0"/>
            <wp:positionH relativeFrom="column">
              <wp:posOffset>2744525</wp:posOffset>
            </wp:positionH>
            <wp:positionV relativeFrom="paragraph">
              <wp:posOffset>75620</wp:posOffset>
            </wp:positionV>
            <wp:extent cx="2945042" cy="2152926"/>
            <wp:effectExtent l="152400" t="152400" r="370205" b="361950"/>
            <wp:wrapNone/>
            <wp:docPr id="10" name="Picture 6" descr="Image result for transporting fecal sl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age result for transporting fecal slud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7679" cy="21694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833B70">
        <w:rPr>
          <w:rFonts w:ascii="Arial" w:hAnsi="Arial"/>
          <w:noProof/>
          <w:color w:val="211D1E"/>
        </w:rPr>
        <w:drawing>
          <wp:anchor distT="0" distB="0" distL="114300" distR="114300" simplePos="0" relativeHeight="250738176" behindDoc="0" locked="0" layoutInCell="1" allowOverlap="1" wp14:anchorId="19858BA1" wp14:editId="60FC07E1">
            <wp:simplePos x="0" y="0"/>
            <wp:positionH relativeFrom="column">
              <wp:posOffset>0</wp:posOffset>
            </wp:positionH>
            <wp:positionV relativeFrom="paragraph">
              <wp:posOffset>82247</wp:posOffset>
            </wp:positionV>
            <wp:extent cx="2741826" cy="2146852"/>
            <wp:effectExtent l="0" t="0" r="1905" b="6350"/>
            <wp:wrapNone/>
            <wp:docPr id="1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Relat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8933" cy="2160246"/>
                    </a:xfrm>
                    <a:prstGeom prst="rect">
                      <a:avLst/>
                    </a:prstGeom>
                    <a:noFill/>
                  </pic:spPr>
                </pic:pic>
              </a:graphicData>
            </a:graphic>
            <wp14:sizeRelH relativeFrom="margin">
              <wp14:pctWidth>0</wp14:pctWidth>
            </wp14:sizeRelH>
            <wp14:sizeRelV relativeFrom="margin">
              <wp14:pctHeight>0</wp14:pctHeight>
            </wp14:sizeRelV>
          </wp:anchor>
        </w:drawing>
      </w:r>
    </w:p>
    <w:p w14:paraId="176044AB" w14:textId="1BB4CD10" w:rsidR="00914960" w:rsidRPr="00833B70" w:rsidRDefault="00914960" w:rsidP="00914960">
      <w:pPr>
        <w:spacing w:line="360" w:lineRule="auto"/>
        <w:jc w:val="both"/>
        <w:rPr>
          <w:rFonts w:ascii="Arial" w:hAnsi="Arial" w:cs="Arial"/>
          <w:color w:val="211D1E"/>
        </w:rPr>
      </w:pPr>
    </w:p>
    <w:p w14:paraId="112B3605" w14:textId="6E667AF9" w:rsidR="00914960" w:rsidRPr="00833B70" w:rsidRDefault="00914960" w:rsidP="00914960">
      <w:pPr>
        <w:spacing w:line="360" w:lineRule="auto"/>
        <w:jc w:val="both"/>
        <w:rPr>
          <w:rFonts w:ascii="Arial" w:hAnsi="Arial" w:cs="Arial"/>
        </w:rPr>
      </w:pPr>
    </w:p>
    <w:p w14:paraId="107A6F51" w14:textId="622627EB" w:rsidR="00914960" w:rsidRPr="00833B70" w:rsidRDefault="00914960" w:rsidP="00CF4158"/>
    <w:p w14:paraId="6CD64FFD" w14:textId="24AF78B8" w:rsidR="00914960" w:rsidRPr="00833B70" w:rsidRDefault="00914960" w:rsidP="00CF4158"/>
    <w:p w14:paraId="7AB6F039" w14:textId="064489D7" w:rsidR="00914960" w:rsidRPr="00833B70" w:rsidRDefault="00914960" w:rsidP="00CF4158"/>
    <w:p w14:paraId="7954F9A8" w14:textId="77777777" w:rsidR="002C5B78" w:rsidRPr="00833B70" w:rsidRDefault="002C5B78" w:rsidP="001E6F0E">
      <w:pPr>
        <w:pStyle w:val="Caption"/>
        <w:rPr>
          <w:rFonts w:ascii="Arial" w:hAnsi="Arial"/>
          <w:b/>
          <w:i w:val="0"/>
          <w:color w:val="000000" w:themeColor="text1"/>
        </w:rPr>
      </w:pPr>
    </w:p>
    <w:p w14:paraId="44B86F44" w14:textId="77777777" w:rsidR="00F451C1" w:rsidRPr="00833B70" w:rsidRDefault="00F451C1" w:rsidP="001E6F0E">
      <w:pPr>
        <w:pStyle w:val="Caption"/>
        <w:rPr>
          <w:rFonts w:ascii="Arial" w:hAnsi="Arial"/>
          <w:bCs/>
          <w:i w:val="0"/>
          <w:color w:val="000000" w:themeColor="text1"/>
          <w:sz w:val="8"/>
          <w:szCs w:val="8"/>
        </w:rPr>
      </w:pPr>
    </w:p>
    <w:p w14:paraId="0E68A1F9" w14:textId="64B35362" w:rsidR="00914960" w:rsidRPr="00833B70" w:rsidRDefault="001E6F0E" w:rsidP="001E6F0E">
      <w:pPr>
        <w:pStyle w:val="Caption"/>
        <w:rPr>
          <w:b/>
        </w:rPr>
      </w:pPr>
      <w:bookmarkStart w:id="82" w:name="_Toc40650220"/>
      <w:r w:rsidRPr="00833B70">
        <w:rPr>
          <w:rFonts w:ascii="Arial" w:hAnsi="Arial"/>
          <w:b/>
          <w:i w:val="0"/>
          <w:color w:val="000000" w:themeColor="text1"/>
        </w:rPr>
        <w:t xml:space="preserve">Figure </w:t>
      </w:r>
      <w:r w:rsidRPr="00833B70">
        <w:rPr>
          <w:rFonts w:ascii="Arial" w:hAnsi="Arial" w:cs="Arial"/>
          <w:b/>
          <w:i w:val="0"/>
          <w:color w:val="000000" w:themeColor="text1"/>
        </w:rPr>
        <w:fldChar w:fldCharType="begin"/>
      </w:r>
      <w:r w:rsidRPr="00833B70">
        <w:rPr>
          <w:rFonts w:ascii="Arial" w:hAnsi="Arial" w:cs="Arial"/>
          <w:b/>
          <w:i w:val="0"/>
          <w:color w:val="000000" w:themeColor="text1"/>
        </w:rPr>
        <w:instrText xml:space="preserve"> SEQ Figure \* ARABIC </w:instrText>
      </w:r>
      <w:r w:rsidRPr="00833B70">
        <w:rPr>
          <w:rFonts w:ascii="Arial" w:hAnsi="Arial" w:cs="Arial"/>
          <w:b/>
          <w:i w:val="0"/>
          <w:color w:val="000000" w:themeColor="text1"/>
        </w:rPr>
        <w:fldChar w:fldCharType="separate"/>
      </w:r>
      <w:r w:rsidR="00FD046C">
        <w:rPr>
          <w:rFonts w:ascii="Arial" w:hAnsi="Arial" w:cs="Arial"/>
          <w:b/>
          <w:i w:val="0"/>
          <w:noProof/>
          <w:color w:val="000000" w:themeColor="text1"/>
        </w:rPr>
        <w:t>18</w:t>
      </w:r>
      <w:r w:rsidRPr="00833B70">
        <w:rPr>
          <w:rFonts w:ascii="Arial" w:hAnsi="Arial" w:cs="Arial"/>
          <w:b/>
          <w:i w:val="0"/>
          <w:color w:val="000000" w:themeColor="text1"/>
        </w:rPr>
        <w:fldChar w:fldCharType="end"/>
      </w:r>
      <w:r w:rsidRPr="00833B70">
        <w:rPr>
          <w:b/>
        </w:rPr>
        <w:t> </w:t>
      </w:r>
      <w:r w:rsidRPr="00833B70">
        <w:rPr>
          <w:rFonts w:ascii="Arial" w:hAnsi="Arial"/>
          <w:b/>
          <w:i w:val="0"/>
          <w:color w:val="000000" w:themeColor="text1"/>
        </w:rPr>
        <w:t>: Illustrations d’installations de transport</w:t>
      </w:r>
      <w:bookmarkEnd w:id="82"/>
    </w:p>
    <w:p w14:paraId="1C9BFDED" w14:textId="77777777" w:rsidR="00A7008A" w:rsidRPr="00833B70" w:rsidRDefault="00A7008A" w:rsidP="00C54B51">
      <w:pPr>
        <w:pStyle w:val="Heading1"/>
        <w:rPr>
          <w:rFonts w:ascii="Arial" w:hAnsi="Arial" w:cs="Arial"/>
          <w:b/>
          <w:color w:val="000000" w:themeColor="text1"/>
          <w:sz w:val="24"/>
          <w:szCs w:val="24"/>
        </w:rPr>
      </w:pPr>
    </w:p>
    <w:p w14:paraId="637B9931" w14:textId="3BB540DC" w:rsidR="00CF4158" w:rsidRPr="00833B70" w:rsidRDefault="00C54B51" w:rsidP="00C54B51">
      <w:pPr>
        <w:pStyle w:val="Heading1"/>
        <w:rPr>
          <w:rStyle w:val="Heading1Char"/>
          <w:rFonts w:ascii="Arial" w:hAnsi="Arial" w:cs="Arial"/>
          <w:b/>
          <w:color w:val="000000" w:themeColor="text1"/>
          <w:sz w:val="24"/>
          <w:szCs w:val="24"/>
        </w:rPr>
      </w:pPr>
      <w:bookmarkStart w:id="83" w:name="_Toc41358546"/>
      <w:r w:rsidRPr="00833B70">
        <w:rPr>
          <w:rFonts w:ascii="Arial" w:hAnsi="Arial" w:cs="Arial"/>
          <w:b/>
          <w:color w:val="000000" w:themeColor="text1"/>
          <w:sz w:val="24"/>
          <w:szCs w:val="24"/>
        </w:rPr>
        <w:t xml:space="preserve">8. </w:t>
      </w:r>
      <w:r w:rsidR="00A7008A" w:rsidRPr="00833B70">
        <w:rPr>
          <w:rStyle w:val="Heading1Char"/>
          <w:rFonts w:ascii="Arial" w:hAnsi="Arial" w:cs="Arial"/>
          <w:b/>
          <w:color w:val="000000" w:themeColor="text1"/>
          <w:sz w:val="24"/>
          <w:szCs w:val="24"/>
        </w:rPr>
        <w:t>Questions relatives à la santé et à la sécurité</w:t>
      </w:r>
      <w:bookmarkEnd w:id="83"/>
    </w:p>
    <w:p w14:paraId="2E821469" w14:textId="6CEB4080" w:rsidR="003C2385" w:rsidRPr="00833B70" w:rsidRDefault="001E6F0E" w:rsidP="005C7F9C">
      <w:pPr>
        <w:pStyle w:val="Heading2"/>
        <w:rPr>
          <w:rStyle w:val="Heading2Char"/>
          <w:rFonts w:ascii="Arial" w:eastAsiaTheme="majorEastAsia" w:hAnsi="Arial" w:cs="Arial"/>
          <w:b/>
          <w:color w:val="000000" w:themeColor="text1"/>
          <w:sz w:val="24"/>
          <w:szCs w:val="24"/>
        </w:rPr>
      </w:pPr>
      <w:bookmarkStart w:id="84" w:name="_Toc41358547"/>
      <w:r w:rsidRPr="00833B70">
        <w:rPr>
          <w:rFonts w:ascii="Arial" w:hAnsi="Arial"/>
          <w:color w:val="000000" w:themeColor="text1"/>
          <w:sz w:val="24"/>
          <w:szCs w:val="24"/>
        </w:rPr>
        <w:t>8.</w:t>
      </w:r>
      <w:r w:rsidRPr="00833B70">
        <w:rPr>
          <w:rStyle w:val="Heading2Char"/>
          <w:rFonts w:ascii="Arial" w:hAnsi="Arial"/>
          <w:b/>
          <w:color w:val="000000" w:themeColor="text1"/>
          <w:sz w:val="24"/>
          <w:szCs w:val="24"/>
        </w:rPr>
        <w:t>1 Mesures de santé et de sécurité et formation</w:t>
      </w:r>
      <w:bookmarkEnd w:id="84"/>
    </w:p>
    <w:p w14:paraId="465CA027" w14:textId="63192E0A" w:rsidR="00B93F10" w:rsidRPr="00833B70" w:rsidRDefault="00B833EE" w:rsidP="00B93F10">
      <w:pPr>
        <w:spacing w:line="360" w:lineRule="auto"/>
        <w:jc w:val="both"/>
        <w:rPr>
          <w:rFonts w:ascii="Arial" w:hAnsi="Arial" w:cs="Arial"/>
          <w:color w:val="211D1E"/>
        </w:rPr>
      </w:pPr>
      <w:r w:rsidRPr="00833B70">
        <w:rPr>
          <w:rFonts w:ascii="Arial" w:hAnsi="Arial"/>
          <w:color w:val="211D1E"/>
        </w:rPr>
        <w:t>Il sied de</w:t>
      </w:r>
      <w:r w:rsidR="0042669A" w:rsidRPr="00833B70">
        <w:rPr>
          <w:rFonts w:ascii="Arial" w:hAnsi="Arial"/>
          <w:color w:val="211D1E"/>
        </w:rPr>
        <w:t xml:space="preserve"> gérer </w:t>
      </w:r>
      <w:r w:rsidR="001E6F0E" w:rsidRPr="00833B70">
        <w:rPr>
          <w:rFonts w:ascii="Arial" w:hAnsi="Arial"/>
          <w:color w:val="211D1E"/>
        </w:rPr>
        <w:t xml:space="preserve">les installations de manière à préserver la santé et la sécurité des </w:t>
      </w:r>
      <w:r w:rsidR="00316684" w:rsidRPr="00833B70">
        <w:rPr>
          <w:rFonts w:ascii="Arial" w:hAnsi="Arial"/>
          <w:color w:val="211D1E"/>
        </w:rPr>
        <w:t>utilisateurs</w:t>
      </w:r>
      <w:r w:rsidR="001E6F0E" w:rsidRPr="00833B70">
        <w:rPr>
          <w:rFonts w:ascii="Arial" w:hAnsi="Arial"/>
          <w:color w:val="211D1E"/>
        </w:rPr>
        <w:t xml:space="preserve">, de la communauté et des </w:t>
      </w:r>
      <w:r w:rsidR="00A7008A" w:rsidRPr="00833B70">
        <w:rPr>
          <w:rFonts w:ascii="Arial" w:hAnsi="Arial"/>
          <w:color w:val="211D1E"/>
        </w:rPr>
        <w:t>opérateurs</w:t>
      </w:r>
      <w:r w:rsidR="001E6F0E" w:rsidRPr="00833B70">
        <w:rPr>
          <w:rFonts w:ascii="Arial" w:hAnsi="Arial"/>
          <w:color w:val="211D1E"/>
        </w:rPr>
        <w:t xml:space="preserve">. </w:t>
      </w:r>
    </w:p>
    <w:p w14:paraId="19AB7596" w14:textId="46707514" w:rsidR="001E6F0E" w:rsidRPr="00833B70" w:rsidRDefault="00B93F10" w:rsidP="00B93F10">
      <w:pPr>
        <w:spacing w:line="360" w:lineRule="auto"/>
        <w:jc w:val="both"/>
        <w:rPr>
          <w:rStyle w:val="Heading1Char"/>
          <w:rFonts w:ascii="Arial" w:hAnsi="Arial" w:cs="Arial"/>
          <w:color w:val="auto"/>
          <w:sz w:val="22"/>
          <w:szCs w:val="22"/>
        </w:rPr>
      </w:pPr>
      <w:r w:rsidRPr="00833B70">
        <w:rPr>
          <w:rFonts w:ascii="Arial" w:hAnsi="Arial"/>
          <w:b/>
          <w:bCs/>
          <w:color w:val="211D1E"/>
        </w:rPr>
        <w:t>Contrôle médical régulier </w:t>
      </w:r>
      <w:r w:rsidRPr="00833B70">
        <w:rPr>
          <w:rFonts w:ascii="Arial" w:hAnsi="Arial"/>
          <w:color w:val="211D1E"/>
        </w:rPr>
        <w:t xml:space="preserve">: </w:t>
      </w:r>
      <w:r w:rsidR="00B833EE" w:rsidRPr="00833B70">
        <w:rPr>
          <w:rFonts w:ascii="Arial" w:hAnsi="Arial"/>
        </w:rPr>
        <w:t>Il faut que</w:t>
      </w:r>
      <w:r w:rsidRPr="00833B70">
        <w:rPr>
          <w:rFonts w:ascii="Arial" w:hAnsi="Arial"/>
        </w:rPr>
        <w:t xml:space="preserve"> l</w:t>
      </w:r>
      <w:r w:rsidRPr="00833B70">
        <w:rPr>
          <w:rFonts w:ascii="Arial" w:hAnsi="Arial"/>
          <w:color w:val="211D1E"/>
        </w:rPr>
        <w:t xml:space="preserve">es </w:t>
      </w:r>
      <w:r w:rsidR="00316684" w:rsidRPr="00833B70">
        <w:rPr>
          <w:rFonts w:ascii="Arial" w:hAnsi="Arial"/>
          <w:color w:val="211D1E"/>
        </w:rPr>
        <w:t>utilisateurs</w:t>
      </w:r>
      <w:r w:rsidRPr="00833B70">
        <w:rPr>
          <w:rFonts w:ascii="Arial" w:hAnsi="Arial"/>
          <w:color w:val="211D1E"/>
        </w:rPr>
        <w:t xml:space="preserve"> ou les opérateurs qui manipulent eux-mêmes les déchets/eaux usées</w:t>
      </w:r>
      <w:r w:rsidR="00316684" w:rsidRPr="00833B70">
        <w:rPr>
          <w:rFonts w:ascii="Arial" w:hAnsi="Arial"/>
          <w:color w:val="211D1E"/>
        </w:rPr>
        <w:t>,</w:t>
      </w:r>
      <w:r w:rsidRPr="00833B70">
        <w:rPr>
          <w:rFonts w:ascii="Arial" w:hAnsi="Arial"/>
          <w:color w:val="211D1E"/>
        </w:rPr>
        <w:t xml:space="preserve"> se soumettent régulièrement à un contrôle médical et</w:t>
      </w:r>
      <w:r w:rsidR="002C35DB" w:rsidRPr="00833B70">
        <w:rPr>
          <w:rFonts w:ascii="Arial" w:hAnsi="Arial"/>
          <w:color w:val="211D1E"/>
        </w:rPr>
        <w:t xml:space="preserve"> qu’ils obtiennent</w:t>
      </w:r>
      <w:r w:rsidRPr="00833B70">
        <w:rPr>
          <w:rFonts w:ascii="Arial" w:hAnsi="Arial"/>
          <w:color w:val="211D1E"/>
        </w:rPr>
        <w:t xml:space="preserve">, le cas échéant, </w:t>
      </w:r>
      <w:r w:rsidR="002C35DB" w:rsidRPr="00833B70">
        <w:rPr>
          <w:rFonts w:ascii="Arial" w:hAnsi="Arial"/>
          <w:color w:val="211D1E"/>
        </w:rPr>
        <w:t>auprès de l'autorité compétente en matière de santé publique une</w:t>
      </w:r>
      <w:r w:rsidRPr="00833B70">
        <w:rPr>
          <w:rFonts w:ascii="Arial" w:hAnsi="Arial"/>
          <w:color w:val="211D1E"/>
        </w:rPr>
        <w:t xml:space="preserve"> garantie de leur sécurité lorsqu’ils exploitent des services de traitement des eaux usées</w:t>
      </w:r>
      <w:r w:rsidRPr="00833B70">
        <w:rPr>
          <w:rStyle w:val="Heading1Char"/>
          <w:rFonts w:ascii="Arial" w:hAnsi="Arial"/>
          <w:color w:val="auto"/>
          <w:sz w:val="22"/>
          <w:szCs w:val="22"/>
        </w:rPr>
        <w:t xml:space="preserve">. </w:t>
      </w:r>
      <w:r w:rsidRPr="00833B70">
        <w:rPr>
          <w:rFonts w:ascii="Arial" w:hAnsi="Arial"/>
          <w:color w:val="211D1E"/>
        </w:rPr>
        <w:t xml:space="preserve">Ces </w:t>
      </w:r>
      <w:r w:rsidR="00316684" w:rsidRPr="00833B70">
        <w:rPr>
          <w:rFonts w:ascii="Arial" w:hAnsi="Arial"/>
          <w:color w:val="211D1E"/>
        </w:rPr>
        <w:t>utilisateurs</w:t>
      </w:r>
      <w:r w:rsidRPr="00833B70">
        <w:rPr>
          <w:rFonts w:ascii="Arial" w:hAnsi="Arial"/>
          <w:color w:val="211D1E"/>
        </w:rPr>
        <w:t xml:space="preserve"> et </w:t>
      </w:r>
      <w:r w:rsidR="00931E72" w:rsidRPr="00833B70">
        <w:rPr>
          <w:rFonts w:ascii="Arial" w:hAnsi="Arial"/>
          <w:color w:val="211D1E"/>
        </w:rPr>
        <w:t>opérateur</w:t>
      </w:r>
      <w:r w:rsidRPr="00833B70">
        <w:rPr>
          <w:rFonts w:ascii="Arial" w:hAnsi="Arial"/>
          <w:color w:val="211D1E"/>
        </w:rPr>
        <w:t>s ont besoin d’équipements de protection lorsqu’ils manipulent des eaux usées.</w:t>
      </w:r>
    </w:p>
    <w:p w14:paraId="662B7A83" w14:textId="5D00C353" w:rsidR="001E6F0E" w:rsidRPr="00833B70" w:rsidRDefault="00B93F10" w:rsidP="00B93F10">
      <w:pPr>
        <w:autoSpaceDE w:val="0"/>
        <w:autoSpaceDN w:val="0"/>
        <w:adjustRightInd w:val="0"/>
        <w:spacing w:after="180" w:line="360" w:lineRule="auto"/>
        <w:jc w:val="both"/>
        <w:rPr>
          <w:rStyle w:val="Heading1Char"/>
          <w:rFonts w:ascii="Arial" w:eastAsiaTheme="minorHAnsi" w:hAnsi="Arial" w:cs="Arial"/>
          <w:color w:val="211D1E"/>
          <w:sz w:val="22"/>
          <w:szCs w:val="22"/>
        </w:rPr>
      </w:pPr>
      <w:r w:rsidRPr="00833B70">
        <w:rPr>
          <w:rFonts w:ascii="Arial" w:hAnsi="Arial"/>
          <w:b/>
          <w:bCs/>
          <w:color w:val="211D1E"/>
        </w:rPr>
        <w:t>Suivi des maladies infectieuses ou parasitaires </w:t>
      </w:r>
      <w:r w:rsidRPr="00833B70">
        <w:rPr>
          <w:rFonts w:ascii="Arial" w:hAnsi="Arial"/>
          <w:bCs/>
          <w:color w:val="211D1E"/>
        </w:rPr>
        <w:t>:</w:t>
      </w:r>
      <w:r w:rsidRPr="00833B70">
        <w:rPr>
          <w:rFonts w:ascii="Arial" w:hAnsi="Arial"/>
          <w:b/>
          <w:bCs/>
          <w:color w:val="211D1E"/>
        </w:rPr>
        <w:t xml:space="preserve"> </w:t>
      </w:r>
      <w:r w:rsidR="00B833EE" w:rsidRPr="00833B70">
        <w:rPr>
          <w:rFonts w:ascii="Arial" w:hAnsi="Arial"/>
          <w:color w:val="211D1E"/>
        </w:rPr>
        <w:t xml:space="preserve">Il </w:t>
      </w:r>
      <w:r w:rsidR="002C35DB" w:rsidRPr="00833B70">
        <w:rPr>
          <w:rFonts w:ascii="Arial" w:hAnsi="Arial"/>
          <w:color w:val="211D1E"/>
        </w:rPr>
        <w:t xml:space="preserve">convient </w:t>
      </w:r>
      <w:r w:rsidR="00B833EE" w:rsidRPr="00833B70">
        <w:rPr>
          <w:rFonts w:ascii="Arial" w:hAnsi="Arial"/>
          <w:color w:val="211D1E"/>
        </w:rPr>
        <w:t>de</w:t>
      </w:r>
      <w:r w:rsidRPr="00833B70">
        <w:rPr>
          <w:rFonts w:ascii="Arial" w:hAnsi="Arial"/>
          <w:color w:val="211D1E"/>
        </w:rPr>
        <w:t xml:space="preserve"> surveiller la santé des parties intéressées qui sont en contact avec les eaux usées ou les sous-produits de systèmes d’assainissement autonome </w:t>
      </w:r>
      <w:r w:rsidR="002C35DB" w:rsidRPr="00833B70">
        <w:rPr>
          <w:rFonts w:ascii="Arial" w:hAnsi="Arial"/>
          <w:color w:val="211D1E"/>
        </w:rPr>
        <w:t xml:space="preserve">et ce, </w:t>
      </w:r>
      <w:r w:rsidRPr="00833B70">
        <w:rPr>
          <w:rFonts w:ascii="Arial" w:hAnsi="Arial"/>
          <w:color w:val="211D1E"/>
        </w:rPr>
        <w:t>afin de détecter toute maladie infectieuse ou parasitaire résultant de l'exposition au système</w:t>
      </w:r>
      <w:r w:rsidR="002C35DB" w:rsidRPr="00833B70">
        <w:rPr>
          <w:rFonts w:ascii="Arial" w:hAnsi="Arial"/>
          <w:color w:val="211D1E"/>
        </w:rPr>
        <w:t xml:space="preserve"> d’assainissement</w:t>
      </w:r>
      <w:r w:rsidRPr="00833B70">
        <w:rPr>
          <w:rFonts w:ascii="Arial" w:hAnsi="Arial"/>
          <w:color w:val="211D1E"/>
        </w:rPr>
        <w:t xml:space="preserve"> autonome.</w:t>
      </w:r>
    </w:p>
    <w:p w14:paraId="7B5B4C91" w14:textId="0300194A" w:rsidR="003E2FDF" w:rsidRPr="00833B70" w:rsidRDefault="002C679E" w:rsidP="003E2FDF">
      <w:pPr>
        <w:tabs>
          <w:tab w:val="num" w:pos="720"/>
        </w:tabs>
        <w:spacing w:line="360" w:lineRule="auto"/>
        <w:jc w:val="both"/>
        <w:rPr>
          <w:rFonts w:ascii="Arial" w:hAnsi="Arial"/>
        </w:rPr>
      </w:pPr>
      <w:r w:rsidRPr="00833B70">
        <w:rPr>
          <w:rFonts w:ascii="Arial" w:hAnsi="Arial"/>
          <w:b/>
          <w:bCs/>
        </w:rPr>
        <w:t>Éducation</w:t>
      </w:r>
      <w:r w:rsidR="002C35DB" w:rsidRPr="00833B70">
        <w:rPr>
          <w:rFonts w:ascii="Arial" w:hAnsi="Arial"/>
          <w:b/>
          <w:bCs/>
        </w:rPr>
        <w:t xml:space="preserve"> et </w:t>
      </w:r>
      <w:r w:rsidRPr="00833B70">
        <w:rPr>
          <w:rFonts w:ascii="Arial" w:hAnsi="Arial"/>
          <w:b/>
          <w:bCs/>
        </w:rPr>
        <w:t>formation</w:t>
      </w:r>
      <w:r w:rsidRPr="00833B70">
        <w:rPr>
          <w:rFonts w:ascii="Arial" w:hAnsi="Arial"/>
          <w:bCs/>
        </w:rPr>
        <w:t xml:space="preserve"> : </w:t>
      </w:r>
      <w:r w:rsidR="00B833EE" w:rsidRPr="00833B70">
        <w:rPr>
          <w:rFonts w:ascii="Arial" w:hAnsi="Arial"/>
        </w:rPr>
        <w:t xml:space="preserve">Il faut </w:t>
      </w:r>
      <w:r w:rsidR="002C35DB" w:rsidRPr="00833B70">
        <w:rPr>
          <w:rFonts w:ascii="Arial" w:hAnsi="Arial"/>
        </w:rPr>
        <w:t>proposer des</w:t>
      </w:r>
      <w:r w:rsidRPr="00833B70">
        <w:rPr>
          <w:rFonts w:ascii="Arial" w:hAnsi="Arial"/>
        </w:rPr>
        <w:t xml:space="preserve"> formations adéquates pour éviter tout risque sanitaire. </w:t>
      </w:r>
      <w:r w:rsidR="00DE7562" w:rsidRPr="00833B70">
        <w:rPr>
          <w:rFonts w:ascii="Arial" w:hAnsi="Arial"/>
        </w:rPr>
        <w:t>Des</w:t>
      </w:r>
      <w:r w:rsidRPr="00833B70">
        <w:rPr>
          <w:rFonts w:ascii="Arial" w:hAnsi="Arial"/>
        </w:rPr>
        <w:t xml:space="preserve"> formation</w:t>
      </w:r>
      <w:r w:rsidR="00DE7562" w:rsidRPr="00833B70">
        <w:rPr>
          <w:rFonts w:ascii="Arial" w:hAnsi="Arial"/>
        </w:rPr>
        <w:t>s</w:t>
      </w:r>
      <w:r w:rsidRPr="00833B70">
        <w:rPr>
          <w:rFonts w:ascii="Arial" w:hAnsi="Arial"/>
        </w:rPr>
        <w:t xml:space="preserve"> </w:t>
      </w:r>
      <w:r w:rsidR="00DE7562" w:rsidRPr="00833B70">
        <w:rPr>
          <w:rFonts w:ascii="Arial" w:hAnsi="Arial"/>
        </w:rPr>
        <w:t>sont</w:t>
      </w:r>
      <w:r w:rsidRPr="00833B70">
        <w:rPr>
          <w:rFonts w:ascii="Arial" w:hAnsi="Arial"/>
        </w:rPr>
        <w:t xml:space="preserve"> nécessaire</w:t>
      </w:r>
      <w:r w:rsidR="00DE7562" w:rsidRPr="00833B70">
        <w:rPr>
          <w:rFonts w:ascii="Arial" w:hAnsi="Arial"/>
        </w:rPr>
        <w:t>s</w:t>
      </w:r>
      <w:r w:rsidRPr="00833B70">
        <w:rPr>
          <w:rFonts w:ascii="Arial" w:hAnsi="Arial"/>
        </w:rPr>
        <w:t xml:space="preserve"> pour le transport et la manipulation adéquats des déchets et des eaux usées</w:t>
      </w:r>
      <w:r w:rsidR="008D1022" w:rsidRPr="00833B70">
        <w:rPr>
          <w:rFonts w:ascii="Arial" w:hAnsi="Arial"/>
        </w:rPr>
        <w:t xml:space="preserve"> et ce</w:t>
      </w:r>
      <w:r w:rsidR="00316684" w:rsidRPr="00833B70">
        <w:rPr>
          <w:rFonts w:ascii="Arial" w:hAnsi="Arial"/>
        </w:rPr>
        <w:t>,</w:t>
      </w:r>
      <w:r w:rsidRPr="00833B70">
        <w:rPr>
          <w:rFonts w:ascii="Arial" w:hAnsi="Arial"/>
        </w:rPr>
        <w:t xml:space="preserve"> </w:t>
      </w:r>
      <w:r w:rsidR="008D1022" w:rsidRPr="00833B70">
        <w:rPr>
          <w:rFonts w:ascii="Arial" w:hAnsi="Arial"/>
        </w:rPr>
        <w:t>en vue</w:t>
      </w:r>
      <w:r w:rsidRPr="00833B70">
        <w:rPr>
          <w:rFonts w:ascii="Arial" w:hAnsi="Arial"/>
        </w:rPr>
        <w:t xml:space="preserve"> de prévenir ou de réduire autant que possible les risques pour l’</w:t>
      </w:r>
      <w:r w:rsidR="00931E72" w:rsidRPr="00833B70">
        <w:rPr>
          <w:rFonts w:ascii="Arial" w:hAnsi="Arial"/>
        </w:rPr>
        <w:t>opérateur</w:t>
      </w:r>
      <w:r w:rsidRPr="00833B70">
        <w:rPr>
          <w:rFonts w:ascii="Arial" w:hAnsi="Arial"/>
        </w:rPr>
        <w:t xml:space="preserve">, pour le public (la communauté) ou l'environnement. </w:t>
      </w:r>
      <w:r w:rsidR="00B833EE" w:rsidRPr="00833B70">
        <w:rPr>
          <w:rFonts w:ascii="Arial" w:hAnsi="Arial"/>
        </w:rPr>
        <w:t>Il sied de</w:t>
      </w:r>
      <w:r w:rsidRPr="00833B70">
        <w:rPr>
          <w:rFonts w:ascii="Arial" w:hAnsi="Arial"/>
        </w:rPr>
        <w:t xml:space="preserve"> </w:t>
      </w:r>
      <w:r w:rsidR="008D1022" w:rsidRPr="00833B70">
        <w:rPr>
          <w:rFonts w:ascii="Arial" w:hAnsi="Arial"/>
        </w:rPr>
        <w:t>s’assurer</w:t>
      </w:r>
      <w:r w:rsidRPr="00833B70">
        <w:rPr>
          <w:rFonts w:ascii="Arial" w:hAnsi="Arial"/>
        </w:rPr>
        <w:t xml:space="preserve"> que </w:t>
      </w:r>
      <w:r w:rsidRPr="00833B70">
        <w:rPr>
          <w:rFonts w:ascii="Arial" w:hAnsi="Arial"/>
        </w:rPr>
        <w:lastRenderedPageBreak/>
        <w:t>l’</w:t>
      </w:r>
      <w:r w:rsidR="00931E72" w:rsidRPr="00833B70">
        <w:rPr>
          <w:rFonts w:ascii="Arial" w:hAnsi="Arial"/>
        </w:rPr>
        <w:t>opérateur</w:t>
      </w:r>
      <w:r w:rsidRPr="00833B70">
        <w:rPr>
          <w:rFonts w:ascii="Arial" w:hAnsi="Arial"/>
        </w:rPr>
        <w:t xml:space="preserve"> est suffisamment formé avant qu’il ne soit </w:t>
      </w:r>
      <w:r w:rsidR="008D1022" w:rsidRPr="00833B70">
        <w:rPr>
          <w:rFonts w:ascii="Arial" w:hAnsi="Arial"/>
        </w:rPr>
        <w:t>habilit</w:t>
      </w:r>
      <w:r w:rsidRPr="00833B70">
        <w:rPr>
          <w:rFonts w:ascii="Arial" w:hAnsi="Arial"/>
        </w:rPr>
        <w:t>é à transporter des déchets ou des eaux usées.</w:t>
      </w:r>
      <w:r w:rsidR="003E2FDF" w:rsidRPr="00833B70">
        <w:rPr>
          <w:rFonts w:ascii="Arial" w:hAnsi="Arial"/>
        </w:rPr>
        <w:t xml:space="preserve"> </w:t>
      </w:r>
      <w:bookmarkStart w:id="85" w:name="_Toc31376239"/>
      <w:bookmarkStart w:id="86" w:name="_Toc40632751"/>
      <w:bookmarkStart w:id="87" w:name="_Toc40649629"/>
    </w:p>
    <w:p w14:paraId="73CDAC1E" w14:textId="5CFAE101" w:rsidR="00B93F10" w:rsidRPr="00833B70" w:rsidRDefault="008D1022" w:rsidP="003E2FDF">
      <w:pPr>
        <w:tabs>
          <w:tab w:val="num" w:pos="720"/>
        </w:tabs>
        <w:spacing w:line="360" w:lineRule="auto"/>
        <w:jc w:val="both"/>
        <w:rPr>
          <w:rFonts w:ascii="Arial" w:hAnsi="Arial" w:cs="Arial"/>
        </w:rPr>
      </w:pPr>
      <w:r w:rsidRPr="00833B70">
        <w:rPr>
          <w:rFonts w:ascii="Arial" w:hAnsi="Arial" w:cs="Arial"/>
          <w:b/>
          <w:bCs/>
        </w:rPr>
        <w:t>Suspension de l’u</w:t>
      </w:r>
      <w:r w:rsidR="00B93F10" w:rsidRPr="00833B70">
        <w:rPr>
          <w:rFonts w:ascii="Arial" w:hAnsi="Arial" w:cs="Arial"/>
          <w:b/>
          <w:bCs/>
        </w:rPr>
        <w:t>tilisation</w:t>
      </w:r>
      <w:r w:rsidR="00B93F10" w:rsidRPr="00833B70">
        <w:rPr>
          <w:rStyle w:val="Heading1Char"/>
          <w:rFonts w:ascii="Arial" w:hAnsi="Arial" w:cs="Arial"/>
          <w:color w:val="auto"/>
          <w:sz w:val="22"/>
          <w:szCs w:val="22"/>
        </w:rPr>
        <w:t> :</w:t>
      </w:r>
      <w:bookmarkEnd w:id="85"/>
      <w:bookmarkEnd w:id="86"/>
      <w:bookmarkEnd w:id="87"/>
      <w:r w:rsidR="00B93F10" w:rsidRPr="00833B70">
        <w:rPr>
          <w:rStyle w:val="Heading1Char"/>
          <w:rFonts w:ascii="Arial" w:hAnsi="Arial" w:cs="Arial"/>
          <w:b/>
          <w:color w:val="auto"/>
        </w:rPr>
        <w:t xml:space="preserve"> </w:t>
      </w:r>
      <w:r w:rsidR="00B93F10" w:rsidRPr="00833B70">
        <w:rPr>
          <w:rFonts w:ascii="Arial" w:hAnsi="Arial" w:cs="Arial"/>
        </w:rPr>
        <w:t xml:space="preserve">En cas d’apparition d’une maladie provenant du système d’assainissement autonome, </w:t>
      </w:r>
      <w:r w:rsidR="00B833EE" w:rsidRPr="00833B70">
        <w:rPr>
          <w:rFonts w:ascii="Arial" w:hAnsi="Arial" w:cs="Arial"/>
        </w:rPr>
        <w:t xml:space="preserve">il faut </w:t>
      </w:r>
      <w:r w:rsidR="00B93F10" w:rsidRPr="00833B70">
        <w:rPr>
          <w:rFonts w:ascii="Arial" w:hAnsi="Arial" w:cs="Arial"/>
        </w:rPr>
        <w:t xml:space="preserve">interrompre l'utilisation du système </w:t>
      </w:r>
      <w:r w:rsidR="00DE7562" w:rsidRPr="00833B70">
        <w:rPr>
          <w:rFonts w:ascii="Arial" w:hAnsi="Arial" w:cs="Arial"/>
        </w:rPr>
        <w:t>et de</w:t>
      </w:r>
      <w:r w:rsidR="00B93F10" w:rsidRPr="00833B70">
        <w:rPr>
          <w:rFonts w:ascii="Arial" w:hAnsi="Arial" w:cs="Arial"/>
        </w:rPr>
        <w:t xml:space="preserve"> remédier à la cause de la flambée épidémique.</w:t>
      </w:r>
    </w:p>
    <w:p w14:paraId="175235E8" w14:textId="52BCE6B6" w:rsidR="00B93F10" w:rsidRPr="00833B70" w:rsidRDefault="00B833EE" w:rsidP="00B93F10">
      <w:pPr>
        <w:rPr>
          <w:rFonts w:ascii="Arial" w:eastAsiaTheme="majorEastAsia" w:hAnsi="Arial" w:cs="Arial"/>
          <w:b/>
        </w:rPr>
      </w:pPr>
      <w:r w:rsidRPr="00833B70">
        <w:rPr>
          <w:rFonts w:ascii="Arial" w:hAnsi="Arial"/>
          <w:b/>
          <w:bCs/>
        </w:rPr>
        <w:t>Il faut que</w:t>
      </w:r>
      <w:r w:rsidR="00B93F10" w:rsidRPr="00833B70">
        <w:rPr>
          <w:rFonts w:ascii="Arial" w:hAnsi="Arial"/>
          <w:b/>
          <w:bCs/>
        </w:rPr>
        <w:t xml:space="preserve"> les programmes de santé </w:t>
      </w:r>
      <w:r w:rsidR="008232B7" w:rsidRPr="00833B70">
        <w:rPr>
          <w:rFonts w:ascii="Arial" w:hAnsi="Arial"/>
          <w:b/>
          <w:bCs/>
        </w:rPr>
        <w:t>comportent les éléments suivants</w:t>
      </w:r>
      <w:r w:rsidR="00B93F10" w:rsidRPr="00833B70">
        <w:rPr>
          <w:rFonts w:ascii="Arial" w:hAnsi="Arial"/>
          <w:b/>
          <w:bCs/>
        </w:rPr>
        <w:t xml:space="preserve"> :  </w:t>
      </w:r>
    </w:p>
    <w:p w14:paraId="47EAD00F" w14:textId="33EBBEBE" w:rsidR="002C679E" w:rsidRPr="00833B70"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833B70">
        <w:rPr>
          <w:rFonts w:ascii="Arial" w:hAnsi="Arial"/>
        </w:rPr>
        <w:t>La surveillance médicale des parties intéressées concerné</w:t>
      </w:r>
      <w:r w:rsidR="008232B7" w:rsidRPr="00833B70">
        <w:rPr>
          <w:rFonts w:ascii="Arial" w:hAnsi="Arial"/>
        </w:rPr>
        <w:t>e</w:t>
      </w:r>
      <w:r w:rsidRPr="00833B70">
        <w:rPr>
          <w:rFonts w:ascii="Arial" w:hAnsi="Arial"/>
        </w:rPr>
        <w:t>s</w:t>
      </w:r>
      <w:r w:rsidR="00316684" w:rsidRPr="00833B70">
        <w:rPr>
          <w:rFonts w:ascii="Arial" w:hAnsi="Arial"/>
        </w:rPr>
        <w:t> ;</w:t>
      </w:r>
    </w:p>
    <w:p w14:paraId="163CB3EE" w14:textId="7832750D" w:rsidR="002C679E" w:rsidRPr="00833B70"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833B70">
        <w:rPr>
          <w:rFonts w:ascii="Arial" w:hAnsi="Arial"/>
        </w:rPr>
        <w:t>L</w:t>
      </w:r>
      <w:r w:rsidR="008232B7" w:rsidRPr="00833B70">
        <w:rPr>
          <w:rFonts w:ascii="Arial" w:hAnsi="Arial"/>
        </w:rPr>
        <w:t>e contrôle</w:t>
      </w:r>
      <w:r w:rsidRPr="00833B70">
        <w:rPr>
          <w:rFonts w:ascii="Arial" w:hAnsi="Arial"/>
        </w:rPr>
        <w:t xml:space="preserve"> de sous-produits pour </w:t>
      </w:r>
      <w:r w:rsidR="008232B7" w:rsidRPr="00833B70">
        <w:rPr>
          <w:rFonts w:ascii="Arial" w:hAnsi="Arial"/>
        </w:rPr>
        <w:t>déceler</w:t>
      </w:r>
      <w:r w:rsidRPr="00833B70">
        <w:rPr>
          <w:rFonts w:ascii="Arial" w:hAnsi="Arial"/>
        </w:rPr>
        <w:t xml:space="preserve"> la présence de micro-organismes pathogènes ou autres matières dangereuses</w:t>
      </w:r>
      <w:r w:rsidR="00316684" w:rsidRPr="00833B70">
        <w:rPr>
          <w:rFonts w:ascii="Arial" w:hAnsi="Arial"/>
        </w:rPr>
        <w:t> ;</w:t>
      </w:r>
    </w:p>
    <w:p w14:paraId="31CF7B31" w14:textId="50E963AB" w:rsidR="002C679E" w:rsidRPr="00833B70" w:rsidRDefault="00EA6824" w:rsidP="00205B16">
      <w:pPr>
        <w:numPr>
          <w:ilvl w:val="0"/>
          <w:numId w:val="30"/>
        </w:numPr>
        <w:tabs>
          <w:tab w:val="clear" w:pos="720"/>
          <w:tab w:val="num" w:pos="360"/>
        </w:tabs>
        <w:spacing w:line="360" w:lineRule="auto"/>
        <w:ind w:left="360"/>
        <w:jc w:val="both"/>
        <w:rPr>
          <w:rFonts w:ascii="Arial" w:eastAsiaTheme="majorEastAsia" w:hAnsi="Arial" w:cs="Arial"/>
        </w:rPr>
      </w:pPr>
      <w:r w:rsidRPr="00833B70">
        <w:rPr>
          <w:rFonts w:ascii="Arial" w:hAnsi="Arial"/>
        </w:rPr>
        <w:t>L</w:t>
      </w:r>
      <w:r w:rsidR="008232B7" w:rsidRPr="00833B70">
        <w:rPr>
          <w:rFonts w:ascii="Arial" w:hAnsi="Arial"/>
        </w:rPr>
        <w:t>e contrôle</w:t>
      </w:r>
      <w:r w:rsidR="002C679E" w:rsidRPr="00833B70">
        <w:rPr>
          <w:rFonts w:ascii="Arial" w:hAnsi="Arial"/>
        </w:rPr>
        <w:t xml:space="preserve"> de l'utilisation des technologies du système </w:t>
      </w:r>
      <w:r w:rsidR="008232B7" w:rsidRPr="00833B70">
        <w:rPr>
          <w:rFonts w:ascii="Arial" w:hAnsi="Arial"/>
        </w:rPr>
        <w:t>en de détecter</w:t>
      </w:r>
      <w:r w:rsidR="002C679E" w:rsidRPr="00833B70">
        <w:rPr>
          <w:rFonts w:ascii="Arial" w:hAnsi="Arial"/>
        </w:rPr>
        <w:t xml:space="preserve"> toute utilisation inappropriée ou tout défaut susceptible de favoriser l'activité de micro-organismes pathogènes et, le cas échéant, le type de voies d'exposition résult</w:t>
      </w:r>
      <w:r w:rsidR="00316684" w:rsidRPr="00833B70">
        <w:rPr>
          <w:rFonts w:ascii="Arial" w:hAnsi="Arial"/>
        </w:rPr>
        <w:t>ant de l'utilisation du système ;</w:t>
      </w:r>
    </w:p>
    <w:p w14:paraId="0CA953B8" w14:textId="7F3D06A1" w:rsidR="00B93F10" w:rsidRPr="00833B70" w:rsidRDefault="00EA6824" w:rsidP="00205B16">
      <w:pPr>
        <w:numPr>
          <w:ilvl w:val="0"/>
          <w:numId w:val="30"/>
        </w:numPr>
        <w:tabs>
          <w:tab w:val="clear" w:pos="720"/>
          <w:tab w:val="num" w:pos="360"/>
        </w:tabs>
        <w:spacing w:line="360" w:lineRule="auto"/>
        <w:ind w:left="360"/>
        <w:jc w:val="both"/>
        <w:rPr>
          <w:rFonts w:ascii="Arial" w:eastAsiaTheme="majorEastAsia" w:hAnsi="Arial" w:cs="Arial"/>
        </w:rPr>
      </w:pPr>
      <w:r w:rsidRPr="00833B70">
        <w:rPr>
          <w:rFonts w:ascii="Arial" w:hAnsi="Arial"/>
        </w:rPr>
        <w:t>Une formation</w:t>
      </w:r>
      <w:r w:rsidR="002C679E" w:rsidRPr="00833B70">
        <w:rPr>
          <w:rFonts w:ascii="Arial" w:hAnsi="Arial"/>
        </w:rPr>
        <w:t xml:space="preserve"> en matière de santé et d'hygiène, y compris la promotion du lavage des mains avec du savon et/ou</w:t>
      </w:r>
      <w:r w:rsidR="00366568" w:rsidRPr="00833B70">
        <w:rPr>
          <w:rFonts w:ascii="Arial" w:hAnsi="Arial"/>
        </w:rPr>
        <w:t xml:space="preserve"> un agent de lavage équivalent ;</w:t>
      </w:r>
    </w:p>
    <w:p w14:paraId="7D525FA6" w14:textId="74495AEF" w:rsidR="001E6F0E" w:rsidRPr="00833B70" w:rsidRDefault="00EA6824" w:rsidP="00205B16">
      <w:pPr>
        <w:numPr>
          <w:ilvl w:val="0"/>
          <w:numId w:val="30"/>
        </w:numPr>
        <w:tabs>
          <w:tab w:val="clear" w:pos="720"/>
          <w:tab w:val="num" w:pos="360"/>
        </w:tabs>
        <w:spacing w:line="360" w:lineRule="auto"/>
        <w:ind w:left="360"/>
        <w:jc w:val="both"/>
        <w:rPr>
          <w:rStyle w:val="Heading1Char"/>
          <w:rFonts w:ascii="Arial" w:hAnsi="Arial" w:cs="Arial"/>
          <w:color w:val="auto"/>
          <w:sz w:val="22"/>
          <w:szCs w:val="22"/>
        </w:rPr>
      </w:pPr>
      <w:r w:rsidRPr="00833B70">
        <w:rPr>
          <w:rFonts w:ascii="Arial" w:hAnsi="Arial"/>
        </w:rPr>
        <w:t>L</w:t>
      </w:r>
      <w:r w:rsidR="00B93F10" w:rsidRPr="00833B70">
        <w:rPr>
          <w:rFonts w:ascii="Arial" w:hAnsi="Arial"/>
        </w:rPr>
        <w:t xml:space="preserve">a pré-évaluation d'une technologie particulière pour un éventuel échec qui pourrait </w:t>
      </w:r>
      <w:r w:rsidR="00D515C6" w:rsidRPr="00833B70">
        <w:rPr>
          <w:rFonts w:ascii="Arial" w:hAnsi="Arial"/>
        </w:rPr>
        <w:t>favoriser</w:t>
      </w:r>
      <w:r w:rsidR="00B93F10" w:rsidRPr="00833B70">
        <w:rPr>
          <w:rFonts w:ascii="Arial" w:hAnsi="Arial"/>
        </w:rPr>
        <w:t xml:space="preserve"> l'activité des micro-organismes pathogènes ainsi que d'autres dangers, </w:t>
      </w:r>
      <w:r w:rsidRPr="00833B70">
        <w:rPr>
          <w:rFonts w:ascii="Arial" w:hAnsi="Arial"/>
        </w:rPr>
        <w:t xml:space="preserve">lorsque cela s’avère </w:t>
      </w:r>
      <w:r w:rsidR="00B93F10" w:rsidRPr="00833B70">
        <w:rPr>
          <w:rFonts w:ascii="Arial" w:hAnsi="Arial"/>
        </w:rPr>
        <w:t>possible.</w:t>
      </w:r>
    </w:p>
    <w:p w14:paraId="0FDE52CC" w14:textId="57BF83A2" w:rsidR="001E6F0E" w:rsidRPr="00833B70" w:rsidRDefault="00E33563" w:rsidP="001A5709">
      <w:pPr>
        <w:rPr>
          <w:rStyle w:val="Heading1Char"/>
          <w:rFonts w:ascii="Arial" w:hAnsi="Arial"/>
          <w:b/>
          <w:color w:val="auto"/>
          <w:sz w:val="24"/>
          <w:szCs w:val="24"/>
        </w:rPr>
      </w:pPr>
      <w:bookmarkStart w:id="88" w:name="_Toc31376240"/>
      <w:bookmarkStart w:id="89" w:name="_Toc40632752"/>
      <w:r w:rsidRPr="00833B70">
        <w:rPr>
          <w:b/>
          <w:bCs/>
        </w:rPr>
        <w:t>Remarqu</w:t>
      </w:r>
      <w:r w:rsidR="001A5709" w:rsidRPr="00833B70">
        <w:rPr>
          <w:b/>
          <w:bCs/>
        </w:rPr>
        <w:t>es</w:t>
      </w:r>
      <w:bookmarkEnd w:id="88"/>
      <w:bookmarkEnd w:id="89"/>
    </w:p>
    <w:p w14:paraId="641B6518" w14:textId="32578803" w:rsidR="001A5709" w:rsidRPr="00833B70" w:rsidRDefault="009342DF" w:rsidP="001A5709">
      <w:pPr>
        <w:rPr>
          <w:rStyle w:val="Heading1Char"/>
          <w:rFonts w:ascii="Arial" w:hAnsi="Arial"/>
          <w:b/>
          <w:color w:val="auto"/>
          <w:sz w:val="24"/>
          <w:szCs w:val="24"/>
        </w:rPr>
      </w:pPr>
      <w:bookmarkStart w:id="90" w:name="_Toc41288405"/>
      <w:bookmarkStart w:id="91" w:name="_Toc41358548"/>
      <w:r w:rsidRPr="00833B70">
        <w:rPr>
          <w:rStyle w:val="Heading1Char"/>
          <w:rFonts w:ascii="Arial" w:hAnsi="Arial"/>
          <w:b/>
          <w:noProof/>
          <w:color w:val="auto"/>
          <w:sz w:val="24"/>
          <w:szCs w:val="24"/>
        </w:rPr>
        <w:drawing>
          <wp:inline distT="0" distB="0" distL="0" distR="0" wp14:anchorId="04042E7E" wp14:editId="70448494">
            <wp:extent cx="6090165" cy="3657600"/>
            <wp:effectExtent l="0" t="0" r="635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3513" cy="3701651"/>
                    </a:xfrm>
                    <a:prstGeom prst="rect">
                      <a:avLst/>
                    </a:prstGeom>
                    <a:noFill/>
                  </pic:spPr>
                </pic:pic>
              </a:graphicData>
            </a:graphic>
          </wp:inline>
        </w:drawing>
      </w:r>
      <w:bookmarkEnd w:id="90"/>
      <w:bookmarkEnd w:id="91"/>
    </w:p>
    <w:p w14:paraId="40922982" w14:textId="4C8C0725" w:rsidR="009342DF" w:rsidRPr="00833B70" w:rsidRDefault="009342DF">
      <w:pPr>
        <w:rPr>
          <w:rFonts w:ascii="Arial" w:eastAsiaTheme="majorEastAsia" w:hAnsi="Arial" w:cstheme="majorBidi"/>
          <w:b/>
          <w:color w:val="000000" w:themeColor="text1"/>
          <w:sz w:val="28"/>
          <w:szCs w:val="28"/>
        </w:rPr>
      </w:pPr>
    </w:p>
    <w:p w14:paraId="44AE6799" w14:textId="79AB6D6F" w:rsidR="00D6680A" w:rsidRPr="00833B70" w:rsidRDefault="00C54B51" w:rsidP="005C7F9C">
      <w:pPr>
        <w:pStyle w:val="Heading1"/>
        <w:rPr>
          <w:rFonts w:ascii="Arial" w:hAnsi="Arial" w:cs="Arial"/>
          <w:b/>
          <w:color w:val="000000" w:themeColor="text1"/>
          <w:sz w:val="28"/>
          <w:szCs w:val="28"/>
        </w:rPr>
      </w:pPr>
      <w:bookmarkStart w:id="92" w:name="_Toc41358549"/>
      <w:r w:rsidRPr="00833B70">
        <w:rPr>
          <w:rFonts w:ascii="Arial" w:hAnsi="Arial"/>
          <w:b/>
          <w:color w:val="000000" w:themeColor="text1"/>
          <w:sz w:val="28"/>
          <w:szCs w:val="28"/>
        </w:rPr>
        <w:t>BIBLIOGRAPHIE</w:t>
      </w:r>
      <w:bookmarkEnd w:id="92"/>
      <w:r w:rsidRPr="00833B70">
        <w:rPr>
          <w:rFonts w:ascii="Arial" w:hAnsi="Arial"/>
          <w:b/>
          <w:color w:val="000000" w:themeColor="text1"/>
          <w:sz w:val="28"/>
          <w:szCs w:val="28"/>
        </w:rPr>
        <w:t xml:space="preserve"> </w:t>
      </w:r>
    </w:p>
    <w:p w14:paraId="2993C1AF" w14:textId="77777777" w:rsidR="008813A6" w:rsidRPr="00833B70" w:rsidRDefault="008813A6" w:rsidP="00D6680A">
      <w:pPr>
        <w:pStyle w:val="Default"/>
        <w:rPr>
          <w:rFonts w:ascii="Arial" w:hAnsi="Arial" w:cs="Arial"/>
          <w:sz w:val="22"/>
          <w:szCs w:val="22"/>
        </w:rPr>
      </w:pPr>
    </w:p>
    <w:p w14:paraId="1D5EBAC0" w14:textId="77777777" w:rsidR="00205B16" w:rsidRPr="00833B70" w:rsidRDefault="00205B16" w:rsidP="003C1AD0">
      <w:pPr>
        <w:pStyle w:val="Default"/>
        <w:spacing w:line="276" w:lineRule="auto"/>
        <w:jc w:val="both"/>
        <w:rPr>
          <w:rFonts w:ascii="Arial" w:hAnsi="Arial" w:cs="Arial"/>
          <w:sz w:val="22"/>
          <w:szCs w:val="22"/>
        </w:rPr>
      </w:pPr>
      <w:r w:rsidRPr="00833B70">
        <w:rPr>
          <w:rFonts w:ascii="Arial" w:hAnsi="Arial"/>
          <w:sz w:val="22"/>
          <w:szCs w:val="22"/>
        </w:rPr>
        <w:t>ISO (2007). ISO 24511. Activités relatives aux services de l'eau potable et de l'assainissement — Lignes directrices pour le management des services publics de l'assainissement et pour l'évaluation des services fournis.</w:t>
      </w:r>
    </w:p>
    <w:p w14:paraId="562F1723" w14:textId="3F38D7AA" w:rsidR="00205B16" w:rsidRPr="00833B70" w:rsidRDefault="00205B16" w:rsidP="003C1AD0">
      <w:pPr>
        <w:pStyle w:val="Default"/>
        <w:spacing w:line="276" w:lineRule="auto"/>
        <w:jc w:val="both"/>
        <w:rPr>
          <w:rFonts w:ascii="Arial" w:hAnsi="Arial" w:cs="Arial"/>
          <w:sz w:val="22"/>
          <w:szCs w:val="22"/>
        </w:rPr>
      </w:pPr>
    </w:p>
    <w:p w14:paraId="3F8CE3D0" w14:textId="46D54EC0" w:rsidR="008813A6" w:rsidRPr="00833B70" w:rsidRDefault="00514E10" w:rsidP="003C1AD0">
      <w:pPr>
        <w:pStyle w:val="Default"/>
        <w:spacing w:line="276" w:lineRule="auto"/>
        <w:jc w:val="both"/>
        <w:rPr>
          <w:rFonts w:ascii="Cambria" w:hAnsi="Cambria" w:cs="Cambria"/>
        </w:rPr>
      </w:pPr>
      <w:r w:rsidRPr="00833B70">
        <w:rPr>
          <w:rFonts w:ascii="Arial" w:hAnsi="Arial"/>
          <w:sz w:val="22"/>
          <w:szCs w:val="22"/>
        </w:rPr>
        <w:t>ISO (2016). ISO 24521.</w:t>
      </w:r>
      <w:r w:rsidRPr="00833B70">
        <w:t xml:space="preserve"> </w:t>
      </w:r>
      <w:r w:rsidRPr="00833B70">
        <w:rPr>
          <w:rFonts w:ascii="Arial" w:hAnsi="Arial"/>
          <w:sz w:val="22"/>
          <w:szCs w:val="22"/>
        </w:rPr>
        <w:t xml:space="preserve">Activités relatives aux services d’eau potable et d’assainissement — Lignes directrices pour la gestion sur site des services d’eaux usées </w:t>
      </w:r>
      <w:r w:rsidR="000A18EC" w:rsidRPr="00833B70">
        <w:rPr>
          <w:rFonts w:ascii="Arial" w:hAnsi="Arial"/>
          <w:sz w:val="22"/>
          <w:szCs w:val="22"/>
        </w:rPr>
        <w:t>ménagère</w:t>
      </w:r>
      <w:r w:rsidRPr="00833B70">
        <w:rPr>
          <w:rFonts w:ascii="Arial" w:hAnsi="Arial"/>
          <w:sz w:val="22"/>
          <w:szCs w:val="22"/>
        </w:rPr>
        <w:t>s.</w:t>
      </w:r>
    </w:p>
    <w:p w14:paraId="06EB655C" w14:textId="11C6D696" w:rsidR="008813A6" w:rsidRPr="00833B70" w:rsidRDefault="008813A6" w:rsidP="003C1AD0">
      <w:pPr>
        <w:pStyle w:val="Default"/>
        <w:spacing w:line="276" w:lineRule="auto"/>
        <w:jc w:val="both"/>
        <w:rPr>
          <w:rFonts w:ascii="Arial" w:hAnsi="Arial" w:cs="Arial"/>
          <w:sz w:val="22"/>
          <w:szCs w:val="22"/>
        </w:rPr>
      </w:pPr>
    </w:p>
    <w:p w14:paraId="0B39613F" w14:textId="76FDE233" w:rsidR="00B05BB5" w:rsidRPr="00833B70" w:rsidRDefault="008813A6" w:rsidP="003C1AD0">
      <w:pPr>
        <w:pStyle w:val="Default"/>
        <w:spacing w:line="276" w:lineRule="auto"/>
        <w:jc w:val="both"/>
        <w:rPr>
          <w:rFonts w:ascii="Arial" w:hAnsi="Arial" w:cs="Arial"/>
          <w:sz w:val="22"/>
          <w:szCs w:val="22"/>
        </w:rPr>
      </w:pPr>
      <w:r w:rsidRPr="00833B70">
        <w:rPr>
          <w:rFonts w:ascii="Arial" w:hAnsi="Arial"/>
          <w:sz w:val="22"/>
          <w:szCs w:val="22"/>
        </w:rPr>
        <w:t>National Sanitation Masterplan (2018) Ministère de l'eau et de l'assainissement.</w:t>
      </w:r>
    </w:p>
    <w:p w14:paraId="584666AE" w14:textId="77777777" w:rsidR="00B05BB5" w:rsidRPr="00833B70" w:rsidRDefault="00B05BB5" w:rsidP="003C1AD0">
      <w:pPr>
        <w:pStyle w:val="Default"/>
        <w:spacing w:line="276" w:lineRule="auto"/>
        <w:jc w:val="both"/>
        <w:rPr>
          <w:rFonts w:ascii="Arial" w:hAnsi="Arial" w:cs="Arial"/>
          <w:sz w:val="22"/>
          <w:szCs w:val="22"/>
        </w:rPr>
      </w:pPr>
    </w:p>
    <w:p w14:paraId="47BAFE2D" w14:textId="0DDF9A93" w:rsidR="003C1AD0" w:rsidRPr="00833B70" w:rsidRDefault="003C1AD0" w:rsidP="003C1AD0">
      <w:pPr>
        <w:pStyle w:val="Default"/>
        <w:spacing w:line="276" w:lineRule="auto"/>
        <w:jc w:val="both"/>
        <w:rPr>
          <w:rFonts w:ascii="Arial" w:hAnsi="Arial" w:cs="Arial"/>
          <w:bCs/>
          <w:color w:val="auto"/>
          <w:sz w:val="22"/>
          <w:szCs w:val="22"/>
        </w:rPr>
      </w:pPr>
      <w:r w:rsidRPr="00833B70">
        <w:rPr>
          <w:rFonts w:ascii="Arial" w:hAnsi="Arial"/>
          <w:bCs/>
          <w:color w:val="auto"/>
          <w:sz w:val="22"/>
          <w:szCs w:val="22"/>
        </w:rPr>
        <w:t>National Sanitation Policy</w:t>
      </w:r>
      <w:r w:rsidRPr="00833B70">
        <w:rPr>
          <w:rFonts w:ascii="Arial" w:hAnsi="Arial"/>
          <w:bCs/>
          <w:sz w:val="22"/>
          <w:szCs w:val="22"/>
        </w:rPr>
        <w:t xml:space="preserve"> (</w:t>
      </w:r>
      <w:r w:rsidRPr="00833B70">
        <w:rPr>
          <w:rFonts w:ascii="Arial" w:hAnsi="Arial"/>
          <w:bCs/>
          <w:color w:val="auto"/>
          <w:sz w:val="22"/>
          <w:szCs w:val="22"/>
        </w:rPr>
        <w:t>2016). Ministère de l'eau et de l'assainissement. Afrique du Sud.</w:t>
      </w:r>
    </w:p>
    <w:p w14:paraId="6BB5DB69" w14:textId="77777777" w:rsidR="003C1AD0" w:rsidRPr="00833B70" w:rsidRDefault="003C1AD0" w:rsidP="003C1AD0">
      <w:pPr>
        <w:pStyle w:val="Default"/>
        <w:spacing w:line="276" w:lineRule="auto"/>
        <w:jc w:val="both"/>
        <w:rPr>
          <w:rFonts w:ascii="Arial" w:hAnsi="Arial" w:cs="Arial"/>
          <w:bCs/>
          <w:color w:val="auto"/>
          <w:sz w:val="22"/>
          <w:szCs w:val="22"/>
        </w:rPr>
      </w:pPr>
    </w:p>
    <w:p w14:paraId="6CBB386D" w14:textId="5639A9CE" w:rsidR="00B05BB5" w:rsidRPr="00833B70" w:rsidRDefault="00B05BB5" w:rsidP="003C1AD0">
      <w:pPr>
        <w:pStyle w:val="Default"/>
        <w:spacing w:line="276" w:lineRule="auto"/>
        <w:jc w:val="both"/>
        <w:rPr>
          <w:rFonts w:ascii="Arial" w:hAnsi="Arial" w:cs="Arial"/>
          <w:sz w:val="22"/>
          <w:szCs w:val="22"/>
        </w:rPr>
      </w:pPr>
      <w:r w:rsidRPr="00833B70">
        <w:rPr>
          <w:rFonts w:ascii="Arial" w:hAnsi="Arial"/>
          <w:sz w:val="22"/>
          <w:szCs w:val="22"/>
          <w:shd w:val="clear" w:color="auto" w:fill="FFFFFF"/>
        </w:rPr>
        <w:t xml:space="preserve">National Water Act 36 (1998). Republic of South Africa Government Gazette, Cape Town, Afrique du Sud. </w:t>
      </w:r>
    </w:p>
    <w:p w14:paraId="50D3918F" w14:textId="2C7ED313" w:rsidR="00D6680A" w:rsidRPr="00833B70" w:rsidRDefault="00D6680A" w:rsidP="003C1AD0">
      <w:pPr>
        <w:pStyle w:val="Heading1"/>
        <w:shd w:val="clear" w:color="auto" w:fill="FFFFFF"/>
        <w:spacing w:before="0" w:line="276" w:lineRule="auto"/>
        <w:jc w:val="both"/>
        <w:rPr>
          <w:rFonts w:ascii="Arial" w:hAnsi="Arial" w:cs="Arial"/>
          <w:sz w:val="22"/>
          <w:szCs w:val="22"/>
        </w:rPr>
      </w:pPr>
    </w:p>
    <w:p w14:paraId="5F83F264" w14:textId="77777777" w:rsidR="00D6680A" w:rsidRPr="00833B70" w:rsidRDefault="00D6680A" w:rsidP="003C1AD0">
      <w:pPr>
        <w:spacing w:after="0" w:line="276" w:lineRule="auto"/>
        <w:jc w:val="both"/>
        <w:rPr>
          <w:rFonts w:ascii="Arial" w:hAnsi="Arial" w:cs="Arial"/>
        </w:rPr>
      </w:pPr>
      <w:r w:rsidRPr="00833B70">
        <w:rPr>
          <w:rFonts w:ascii="Arial" w:hAnsi="Arial"/>
        </w:rPr>
        <w:t>United Nations (2018). Sustainable Development Goal 6 Synthesis Report 2018 on Water and Sanitation. New York.</w:t>
      </w:r>
    </w:p>
    <w:p w14:paraId="3AAF4DE5" w14:textId="77777777" w:rsidR="003C1AD0" w:rsidRPr="00833B70" w:rsidRDefault="003C1AD0" w:rsidP="003C1AD0">
      <w:pPr>
        <w:spacing w:after="0" w:line="276" w:lineRule="auto"/>
        <w:jc w:val="both"/>
        <w:rPr>
          <w:rFonts w:ascii="Arial" w:hAnsi="Arial" w:cs="Arial"/>
        </w:rPr>
      </w:pPr>
    </w:p>
    <w:p w14:paraId="63F6BF31" w14:textId="45D9D1E8" w:rsidR="00D6680A" w:rsidRPr="00833B70" w:rsidRDefault="00D6680A" w:rsidP="003C1AD0">
      <w:pPr>
        <w:pStyle w:val="Default"/>
        <w:spacing w:line="276" w:lineRule="auto"/>
        <w:jc w:val="both"/>
        <w:rPr>
          <w:rFonts w:ascii="Arial" w:hAnsi="Arial" w:cs="Arial"/>
          <w:sz w:val="22"/>
          <w:szCs w:val="22"/>
        </w:rPr>
      </w:pPr>
      <w:r w:rsidRPr="00833B70">
        <w:rPr>
          <w:rFonts w:ascii="Arial" w:hAnsi="Arial"/>
          <w:sz w:val="22"/>
          <w:szCs w:val="22"/>
        </w:rPr>
        <w:t xml:space="preserve">United Nations (2019). </w:t>
      </w:r>
      <w:r w:rsidRPr="00833B70">
        <w:rPr>
          <w:rFonts w:ascii="Arial" w:hAnsi="Arial"/>
          <w:bCs/>
          <w:sz w:val="22"/>
          <w:szCs w:val="22"/>
        </w:rPr>
        <w:t xml:space="preserve">Special edition: progress towards the Sustainable Development Goals. </w:t>
      </w:r>
      <w:r w:rsidRPr="00833B70">
        <w:rPr>
          <w:rFonts w:ascii="Arial" w:hAnsi="Arial"/>
          <w:sz w:val="22"/>
          <w:szCs w:val="22"/>
        </w:rPr>
        <w:t>Rapport du Secrétaire général. Organisation des Nations Unies.</w:t>
      </w:r>
    </w:p>
    <w:p w14:paraId="5056954F" w14:textId="16A43024" w:rsidR="002D3834" w:rsidRPr="00833B70" w:rsidRDefault="002D3834" w:rsidP="003C1AD0">
      <w:pPr>
        <w:pStyle w:val="Default"/>
        <w:spacing w:line="276" w:lineRule="auto"/>
        <w:jc w:val="both"/>
        <w:rPr>
          <w:rFonts w:ascii="Arial" w:hAnsi="Arial" w:cs="Arial"/>
          <w:sz w:val="22"/>
          <w:szCs w:val="22"/>
        </w:rPr>
      </w:pPr>
    </w:p>
    <w:p w14:paraId="7F9041E1" w14:textId="7D342AB6" w:rsidR="008C6B30" w:rsidRPr="00833B70" w:rsidRDefault="008C6B30" w:rsidP="003C1AD0">
      <w:pPr>
        <w:pStyle w:val="Default"/>
        <w:spacing w:line="276" w:lineRule="auto"/>
        <w:jc w:val="both"/>
        <w:rPr>
          <w:rFonts w:ascii="Arial" w:hAnsi="Arial" w:cs="Arial"/>
          <w:sz w:val="22"/>
          <w:szCs w:val="22"/>
        </w:rPr>
      </w:pPr>
      <w:r w:rsidRPr="00833B70">
        <w:rPr>
          <w:rFonts w:ascii="Arial" w:hAnsi="Arial"/>
          <w:sz w:val="22"/>
          <w:szCs w:val="22"/>
        </w:rPr>
        <w:t xml:space="preserve">White Paper on </w:t>
      </w:r>
      <w:r w:rsidRPr="00833B70">
        <w:rPr>
          <w:rFonts w:ascii="Arial" w:hAnsi="Arial"/>
          <w:bCs/>
          <w:iCs/>
          <w:sz w:val="22"/>
          <w:szCs w:val="22"/>
        </w:rPr>
        <w:t xml:space="preserve">Water Supply and Sanitation Policy (1994). </w:t>
      </w:r>
      <w:r w:rsidRPr="00833B70">
        <w:rPr>
          <w:rFonts w:ascii="Arial" w:hAnsi="Arial"/>
          <w:sz w:val="22"/>
          <w:szCs w:val="22"/>
        </w:rPr>
        <w:t>Department of Water Affairs and Forestry Cape Town, Afrique du Sud</w:t>
      </w:r>
    </w:p>
    <w:p w14:paraId="5C3C474D" w14:textId="77777777" w:rsidR="008C6B30" w:rsidRPr="00833B70" w:rsidRDefault="008C6B30" w:rsidP="003C1AD0">
      <w:pPr>
        <w:pStyle w:val="Default"/>
        <w:spacing w:line="276" w:lineRule="auto"/>
        <w:jc w:val="both"/>
        <w:rPr>
          <w:rFonts w:ascii="Arial" w:hAnsi="Arial" w:cs="Arial"/>
          <w:bCs/>
          <w:color w:val="auto"/>
          <w:sz w:val="22"/>
          <w:szCs w:val="22"/>
        </w:rPr>
      </w:pPr>
    </w:p>
    <w:p w14:paraId="0F884AD7" w14:textId="55577104" w:rsidR="008C6B30" w:rsidRPr="00833B70" w:rsidRDefault="008C6B30" w:rsidP="003C1AD0">
      <w:pPr>
        <w:autoSpaceDE w:val="0"/>
        <w:autoSpaceDN w:val="0"/>
        <w:adjustRightInd w:val="0"/>
        <w:spacing w:after="0" w:line="276" w:lineRule="auto"/>
        <w:jc w:val="both"/>
        <w:rPr>
          <w:rFonts w:ascii="Arial" w:hAnsi="Arial" w:cs="Arial"/>
          <w:shd w:val="clear" w:color="auto" w:fill="FFFFFF"/>
        </w:rPr>
      </w:pPr>
      <w:r w:rsidRPr="00833B70">
        <w:rPr>
          <w:rFonts w:ascii="Arial" w:hAnsi="Arial"/>
          <w:bCs/>
        </w:rPr>
        <w:t>White Paper on Basic Household sanitation (2001)</w:t>
      </w:r>
      <w:r w:rsidRPr="00833B70">
        <w:rPr>
          <w:rFonts w:ascii="Arial" w:hAnsi="Arial"/>
        </w:rPr>
        <w:t>.</w:t>
      </w:r>
      <w:r w:rsidRPr="00833B70">
        <w:rPr>
          <w:rFonts w:ascii="Arial" w:hAnsi="Arial"/>
          <w:shd w:val="clear" w:color="auto" w:fill="FFFFFF"/>
        </w:rPr>
        <w:t xml:space="preserve"> Department of Water Affairs and Forestry, Pretoria, Afrique du Sud.</w:t>
      </w:r>
    </w:p>
    <w:p w14:paraId="38AB9919" w14:textId="77777777" w:rsidR="00B05BB5" w:rsidRPr="00833B70" w:rsidRDefault="00B05BB5" w:rsidP="003C1AD0">
      <w:pPr>
        <w:spacing w:after="0" w:line="276" w:lineRule="auto"/>
        <w:jc w:val="both"/>
        <w:rPr>
          <w:rFonts w:ascii="Arial" w:hAnsi="Arial" w:cs="Arial"/>
          <w:color w:val="000000"/>
        </w:rPr>
      </w:pPr>
    </w:p>
    <w:p w14:paraId="58B52D96" w14:textId="10B9DCAD" w:rsidR="00B05BB5" w:rsidRPr="00833B70" w:rsidRDefault="00B05BB5" w:rsidP="003C1AD0">
      <w:pPr>
        <w:spacing w:after="0" w:line="276" w:lineRule="auto"/>
        <w:jc w:val="both"/>
        <w:rPr>
          <w:rFonts w:ascii="Arial" w:hAnsi="Arial" w:cs="Arial"/>
          <w:b/>
        </w:rPr>
      </w:pPr>
      <w:r w:rsidRPr="00833B70">
        <w:rPr>
          <w:rFonts w:ascii="Arial" w:hAnsi="Arial"/>
          <w:color w:val="000000"/>
        </w:rPr>
        <w:t xml:space="preserve">World Health Organization (WHO) (2015). Sanitation safety planning Manual for safe use and </w:t>
      </w:r>
      <w:r w:rsidRPr="00833B70">
        <w:rPr>
          <w:rFonts w:ascii="Arial" w:hAnsi="Arial"/>
          <w:color w:val="211D1E"/>
        </w:rPr>
        <w:t>disposal of wastewater, greywater and excreta. Organisation mondiale de la santé : Genève, p 13.</w:t>
      </w:r>
    </w:p>
    <w:p w14:paraId="0C11A4FA" w14:textId="1C61F4CC" w:rsidR="00D6680A" w:rsidRPr="00833B70" w:rsidRDefault="00D6680A" w:rsidP="003C1AD0">
      <w:pPr>
        <w:pStyle w:val="Default"/>
        <w:spacing w:line="276" w:lineRule="auto"/>
        <w:jc w:val="both"/>
        <w:rPr>
          <w:rFonts w:ascii="Arial" w:hAnsi="Arial" w:cs="Arial"/>
          <w:sz w:val="22"/>
          <w:szCs w:val="22"/>
        </w:rPr>
      </w:pPr>
    </w:p>
    <w:p w14:paraId="5C0884A0" w14:textId="5A944546" w:rsidR="002D3834" w:rsidRPr="00833B70" w:rsidRDefault="009D3771" w:rsidP="003C1AD0">
      <w:pPr>
        <w:spacing w:after="0" w:line="276" w:lineRule="auto"/>
        <w:jc w:val="both"/>
        <w:rPr>
          <w:rFonts w:ascii="Arial" w:hAnsi="Arial" w:cs="Arial"/>
          <w:iCs/>
          <w:shd w:val="clear" w:color="auto" w:fill="FFFFFF"/>
        </w:rPr>
      </w:pPr>
      <w:hyperlink r:id="rId54" w:history="1">
        <w:r w:rsidR="007C0885" w:rsidRPr="00833B70">
          <w:rPr>
            <w:rStyle w:val="Hyperlink"/>
            <w:rFonts w:ascii="Arial" w:hAnsi="Arial"/>
            <w:color w:val="auto"/>
          </w:rPr>
          <w:t>« Objectif 6 : Cibles »</w:t>
        </w:r>
      </w:hyperlink>
      <w:r w:rsidR="007C0885" w:rsidRPr="00833B70">
        <w:rPr>
          <w:rFonts w:ascii="Arial" w:hAnsi="Arial"/>
          <w:shd w:val="clear" w:color="auto" w:fill="FFFFFF"/>
        </w:rPr>
        <w:t>. </w:t>
      </w:r>
      <w:r w:rsidR="007C0885" w:rsidRPr="00833B70">
        <w:rPr>
          <w:rFonts w:ascii="Arial" w:hAnsi="Arial"/>
          <w:iCs/>
          <w:shd w:val="clear" w:color="auto" w:fill="FFFFFF"/>
        </w:rPr>
        <w:t>Programme des Nations Unies pour le développement</w:t>
      </w:r>
      <w:r w:rsidR="007C0885" w:rsidRPr="00833B70">
        <w:rPr>
          <w:rFonts w:ascii="Arial" w:hAnsi="Arial"/>
          <w:i/>
          <w:iCs/>
          <w:shd w:val="clear" w:color="auto" w:fill="FFFFFF"/>
        </w:rPr>
        <w:t>. (</w:t>
      </w:r>
      <w:r w:rsidR="007C0885" w:rsidRPr="00833B70">
        <w:rPr>
          <w:rFonts w:ascii="Arial" w:hAnsi="Arial"/>
          <w:iCs/>
          <w:shd w:val="clear" w:color="auto" w:fill="FFFFFF"/>
        </w:rPr>
        <w:t>Extrait 17.01.2020</w:t>
      </w:r>
      <w:r w:rsidR="007C0885" w:rsidRPr="00833B70">
        <w:rPr>
          <w:rFonts w:ascii="Arial" w:hAnsi="Arial"/>
          <w:i/>
          <w:iCs/>
          <w:shd w:val="clear" w:color="auto" w:fill="FFFFFF"/>
        </w:rPr>
        <w:t xml:space="preserve">). </w:t>
      </w:r>
      <w:r w:rsidR="005B269F" w:rsidRPr="00833B70">
        <w:rPr>
          <w:rFonts w:ascii="Arial" w:hAnsi="Arial"/>
          <w:iCs/>
          <w:shd w:val="clear" w:color="auto" w:fill="FFFFFF"/>
        </w:rPr>
        <w:t>Disponible sur le lien suivant :</w:t>
      </w:r>
    </w:p>
    <w:p w14:paraId="4CB181CE" w14:textId="220DD883" w:rsidR="00D6680A" w:rsidRPr="00833B70" w:rsidRDefault="009D3771" w:rsidP="003C1AD0">
      <w:pPr>
        <w:spacing w:after="0" w:line="276" w:lineRule="auto"/>
        <w:jc w:val="both"/>
        <w:rPr>
          <w:rStyle w:val="Hyperlink"/>
          <w:rFonts w:ascii="Arial" w:hAnsi="Arial" w:cs="Arial"/>
        </w:rPr>
      </w:pPr>
      <w:hyperlink r:id="rId55" w:history="1">
        <w:r w:rsidR="005B269F" w:rsidRPr="00833B70">
          <w:rPr>
            <w:rStyle w:val="Hyperlink"/>
            <w:rFonts w:ascii="Arial" w:hAnsi="Arial"/>
          </w:rPr>
          <w:t>https://www.undp.org/content/undp/en/home/sustainable-development-goals/goal-6-clean-water-and-sanitation/targets/</w:t>
        </w:r>
      </w:hyperlink>
      <w:r w:rsidR="005B269F" w:rsidRPr="00833B70">
        <w:rPr>
          <w:rStyle w:val="Hyperlink"/>
          <w:rFonts w:ascii="Arial" w:hAnsi="Arial"/>
          <w:color w:val="000000" w:themeColor="text1"/>
          <w:u w:val="none"/>
        </w:rPr>
        <w:t>.</w:t>
      </w:r>
    </w:p>
    <w:p w14:paraId="50CD8F01" w14:textId="77777777" w:rsidR="00D6680A" w:rsidRPr="00833B70" w:rsidRDefault="00D6680A" w:rsidP="003C1AD0">
      <w:pPr>
        <w:pStyle w:val="Default"/>
        <w:spacing w:line="276" w:lineRule="auto"/>
        <w:jc w:val="both"/>
        <w:rPr>
          <w:rStyle w:val="Hyperlink"/>
          <w:rFonts w:ascii="Arial" w:hAnsi="Arial" w:cs="Arial"/>
          <w:sz w:val="22"/>
          <w:szCs w:val="22"/>
        </w:rPr>
      </w:pPr>
    </w:p>
    <w:p w14:paraId="7D7DEE6B" w14:textId="53405868" w:rsidR="005C7F9C" w:rsidRPr="00833B70" w:rsidRDefault="009D3771" w:rsidP="003C1AD0">
      <w:pPr>
        <w:spacing w:after="0" w:line="276" w:lineRule="auto"/>
        <w:jc w:val="both"/>
        <w:rPr>
          <w:rStyle w:val="Hyperlink"/>
          <w:rFonts w:ascii="Arial" w:hAnsi="Arial" w:cs="Arial"/>
        </w:rPr>
      </w:pPr>
      <w:hyperlink r:id="rId56" w:history="1">
        <w:r w:rsidR="005B269F" w:rsidRPr="00833B70">
          <w:rPr>
            <w:rStyle w:val="Hyperlink"/>
            <w:rFonts w:ascii="Arial" w:hAnsi="Arial"/>
          </w:rPr>
          <w:t>https://www.theburningplatform.com/2017/08/14/regression-towards-the-latrine/</w:t>
        </w:r>
      </w:hyperlink>
    </w:p>
    <w:p w14:paraId="0CC38A5A" w14:textId="77777777" w:rsidR="005C7F9C" w:rsidRPr="00833B70" w:rsidRDefault="005C7F9C" w:rsidP="003C1AD0">
      <w:pPr>
        <w:spacing w:after="0" w:line="360" w:lineRule="auto"/>
        <w:jc w:val="both"/>
        <w:rPr>
          <w:rFonts w:ascii="Arial" w:hAnsi="Arial" w:cs="Arial"/>
          <w:color w:val="211D1E"/>
        </w:rPr>
      </w:pPr>
    </w:p>
    <w:p w14:paraId="6330878A" w14:textId="668C7CB6" w:rsidR="005C7F9C" w:rsidRPr="00833B70" w:rsidRDefault="009D3771" w:rsidP="003C1AD0">
      <w:pPr>
        <w:spacing w:after="0" w:line="360" w:lineRule="auto"/>
        <w:jc w:val="both"/>
        <w:rPr>
          <w:rFonts w:ascii="Arial" w:hAnsi="Arial" w:cs="Arial"/>
          <w:color w:val="211D1E"/>
        </w:rPr>
      </w:pPr>
      <w:hyperlink r:id="rId57" w:history="1">
        <w:r w:rsidR="005B269F" w:rsidRPr="00833B70">
          <w:rPr>
            <w:rStyle w:val="Hyperlink"/>
            <w:rFonts w:ascii="Arial" w:hAnsi="Arial"/>
          </w:rPr>
          <w:t>https://saniblog.org/2012/12/04/fecal-sludge-management-in-africa-and-asia/</w:t>
        </w:r>
      </w:hyperlink>
    </w:p>
    <w:p w14:paraId="377EE93A" w14:textId="02100207" w:rsidR="00D6680A" w:rsidRPr="00833B70" w:rsidRDefault="009D3771" w:rsidP="003C1AD0">
      <w:pPr>
        <w:spacing w:after="0" w:line="360" w:lineRule="auto"/>
        <w:jc w:val="both"/>
        <w:rPr>
          <w:rFonts w:ascii="Arial" w:hAnsi="Arial" w:cs="Arial"/>
          <w:color w:val="211D1E"/>
        </w:rPr>
      </w:pPr>
      <w:hyperlink r:id="rId58" w:history="1">
        <w:r w:rsidR="005B269F" w:rsidRPr="00833B70">
          <w:rPr>
            <w:rStyle w:val="Hyperlink"/>
            <w:rFonts w:ascii="Arial" w:hAnsi="Arial"/>
          </w:rPr>
          <w:t>https://www.worldbank.org/en/topic/sanitation/brief/fecal-sludge-management-tools</w:t>
        </w:r>
      </w:hyperlink>
    </w:p>
    <w:sectPr w:rsidR="00D6680A" w:rsidRPr="00833B70" w:rsidSect="00654E65">
      <w:type w:val="continuous"/>
      <w:pgSz w:w="11906" w:h="16838"/>
      <w:pgMar w:top="992" w:right="1276" w:bottom="992"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F6F87" w14:textId="77777777" w:rsidR="009D3771" w:rsidRDefault="009D3771" w:rsidP="006B0ED3">
      <w:pPr>
        <w:spacing w:after="0" w:line="240" w:lineRule="auto"/>
      </w:pPr>
      <w:r>
        <w:separator/>
      </w:r>
    </w:p>
  </w:endnote>
  <w:endnote w:type="continuationSeparator" w:id="0">
    <w:p w14:paraId="0F2F91FC" w14:textId="77777777" w:rsidR="009D3771" w:rsidRDefault="009D3771"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838910"/>
      <w:docPartObj>
        <w:docPartGallery w:val="Page Numbers (Bottom of Page)"/>
        <w:docPartUnique/>
      </w:docPartObj>
    </w:sdtPr>
    <w:sdtEndPr>
      <w:rPr>
        <w:noProof/>
      </w:rPr>
    </w:sdtEndPr>
    <w:sdtContent>
      <w:p w14:paraId="1DFC459C" w14:textId="19597B43" w:rsidR="00833B70" w:rsidRDefault="00833B70">
        <w:pPr>
          <w:pStyle w:val="Footer"/>
          <w:jc w:val="center"/>
        </w:pPr>
        <w:r>
          <w:fldChar w:fldCharType="begin"/>
        </w:r>
        <w:r>
          <w:instrText xml:space="preserve"> PAGE   \* MERGEFORMAT </w:instrText>
        </w:r>
        <w:r>
          <w:fldChar w:fldCharType="separate"/>
        </w:r>
        <w:r>
          <w:rPr>
            <w:noProof/>
          </w:rPr>
          <w:t>50</w:t>
        </w:r>
        <w:r>
          <w:fldChar w:fldCharType="end"/>
        </w:r>
      </w:p>
    </w:sdtContent>
  </w:sdt>
  <w:p w14:paraId="6379B091" w14:textId="77777777" w:rsidR="00833B70" w:rsidRDefault="00833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08033" w14:textId="77777777" w:rsidR="009D3771" w:rsidRDefault="009D3771" w:rsidP="006B0ED3">
      <w:pPr>
        <w:spacing w:after="0" w:line="240" w:lineRule="auto"/>
      </w:pPr>
      <w:r>
        <w:separator/>
      </w:r>
    </w:p>
  </w:footnote>
  <w:footnote w:type="continuationSeparator" w:id="0">
    <w:p w14:paraId="69A54EED" w14:textId="77777777" w:rsidR="009D3771" w:rsidRDefault="009D3771" w:rsidP="006B0ED3">
      <w:pPr>
        <w:spacing w:after="0" w:line="240" w:lineRule="auto"/>
      </w:pPr>
      <w:r>
        <w:continuationSeparator/>
      </w:r>
    </w:p>
  </w:footnote>
  <w:footnote w:id="1">
    <w:p w14:paraId="35F0DECA" w14:textId="4943C7B1" w:rsidR="00833B70" w:rsidRPr="008570AF" w:rsidRDefault="00833B70">
      <w:pPr>
        <w:pStyle w:val="FootnoteText"/>
        <w:rPr>
          <w:lang w:val="en-ZA"/>
        </w:rPr>
      </w:pPr>
      <w:r>
        <w:rPr>
          <w:rStyle w:val="FootnoteReference"/>
        </w:rPr>
        <w:footnoteRef/>
      </w:r>
      <w:r>
        <w:t xml:space="preserve"> Pour favoriser</w:t>
      </w:r>
      <w:r w:rsidRPr="008570AF">
        <w:t xml:space="preserve"> l’utilisation </w:t>
      </w:r>
      <w:r>
        <w:t xml:space="preserve">optimale </w:t>
      </w:r>
      <w:r w:rsidRPr="008570AF">
        <w:t xml:space="preserve">de l’eau, </w:t>
      </w:r>
      <w:r>
        <w:t>notamment dans les zones déficitaires en eau</w:t>
      </w:r>
      <w:r w:rsidRPr="008570AF">
        <w:t xml:space="preserve">, </w:t>
      </w:r>
      <w:r>
        <w:t>l’eau</w:t>
      </w:r>
      <w:r w:rsidRPr="008570AF">
        <w:t xml:space="preserve"> qui a été utilisée pour se lav</w:t>
      </w:r>
      <w:r>
        <w:t>age</w:t>
      </w:r>
      <w:r w:rsidRPr="008570AF">
        <w:t xml:space="preserve"> les mains ou le</w:t>
      </w:r>
      <w:r>
        <w:t xml:space="preserve"> nettoyage anal</w:t>
      </w:r>
      <w:r w:rsidRPr="008570AF">
        <w:t xml:space="preserve"> peut ensuite être </w:t>
      </w:r>
      <w:r>
        <w:t>ré</w:t>
      </w:r>
      <w:r w:rsidRPr="008570AF">
        <w:t>utilisée, dans la mesure du possible, comme eau de chasse</w:t>
      </w:r>
      <w:r>
        <w:t>.</w:t>
      </w:r>
    </w:p>
  </w:footnote>
  <w:footnote w:id="2">
    <w:p w14:paraId="6FE12406" w14:textId="4DB9DC24" w:rsidR="00833B70" w:rsidRPr="00A1054F" w:rsidRDefault="00833B70" w:rsidP="0027230F">
      <w:pPr>
        <w:ind w:left="142" w:hanging="142"/>
        <w:rPr>
          <w:rFonts w:ascii="Arial" w:hAnsi="Arial" w:cs="Arial"/>
          <w:b/>
          <w:sz w:val="20"/>
          <w:szCs w:val="20"/>
        </w:rPr>
      </w:pPr>
      <w:r>
        <w:rPr>
          <w:rStyle w:val="FootnoteReference"/>
        </w:rPr>
        <w:footnoteRef/>
      </w:r>
      <w:r>
        <w:t xml:space="preserve"> </w:t>
      </w:r>
      <w:r w:rsidRPr="00406709">
        <w:rPr>
          <w:rFonts w:ascii="Arial" w:hAnsi="Arial"/>
          <w:color w:val="211D1E"/>
          <w:sz w:val="18"/>
          <w:szCs w:val="18"/>
        </w:rPr>
        <w:t>Dans les cas où l'eau est utilisée</w:t>
      </w:r>
      <w:r>
        <w:rPr>
          <w:rFonts w:ascii="Arial" w:hAnsi="Arial"/>
          <w:color w:val="211D1E"/>
          <w:sz w:val="18"/>
          <w:szCs w:val="18"/>
        </w:rPr>
        <w:t xml:space="preserve">, </w:t>
      </w:r>
      <w:r w:rsidRPr="0027230F">
        <w:rPr>
          <w:rFonts w:ascii="Arial" w:hAnsi="Arial"/>
          <w:color w:val="211D1E"/>
          <w:sz w:val="18"/>
          <w:szCs w:val="18"/>
        </w:rPr>
        <w:t>on peut envisager des réseaux d’évacuation conventionnels (collecteurs gravitaires) et des réseaux d’évacuation non conventionnels (réseaux d’eaux usées décantées ou d’assainissement simplifiés).</w:t>
      </w:r>
    </w:p>
    <w:p w14:paraId="39F482F4" w14:textId="2B2FEE05" w:rsidR="00833B70" w:rsidRPr="0027230F" w:rsidRDefault="00833B70">
      <w:pPr>
        <w:pStyle w:val="FootnoteText"/>
      </w:pPr>
    </w:p>
  </w:footnote>
  <w:footnote w:id="3">
    <w:p w14:paraId="151A0A1E" w14:textId="16022E89" w:rsidR="00833B70" w:rsidRPr="00985A4A" w:rsidRDefault="00833B70" w:rsidP="00985A4A">
      <w:pPr>
        <w:pStyle w:val="FootnoteText"/>
        <w:ind w:left="142" w:hanging="142"/>
        <w:rPr>
          <w:rFonts w:ascii="Arial" w:hAnsi="Arial" w:cs="Arial"/>
          <w:sz w:val="18"/>
          <w:szCs w:val="18"/>
        </w:rPr>
      </w:pPr>
      <w:r>
        <w:rPr>
          <w:rStyle w:val="FootnoteReference"/>
        </w:rPr>
        <w:footnoteRef/>
      </w:r>
      <w:r>
        <w:t xml:space="preserve"> </w:t>
      </w:r>
      <w:r w:rsidRPr="00985A4A">
        <w:rPr>
          <w:rFonts w:ascii="Arial" w:hAnsi="Arial" w:cs="Arial"/>
          <w:sz w:val="18"/>
          <w:szCs w:val="18"/>
        </w:rPr>
        <w:t xml:space="preserve">L'apprentissage pratique peut être encouragé, notamment </w:t>
      </w:r>
      <w:r>
        <w:rPr>
          <w:rFonts w:ascii="Arial" w:hAnsi="Arial" w:cs="Arial"/>
          <w:sz w:val="18"/>
          <w:szCs w:val="18"/>
        </w:rPr>
        <w:t xml:space="preserve">par le biais de </w:t>
      </w:r>
      <w:r w:rsidRPr="00985A4A">
        <w:rPr>
          <w:rFonts w:ascii="Arial" w:hAnsi="Arial" w:cs="Arial"/>
          <w:sz w:val="18"/>
          <w:szCs w:val="18"/>
        </w:rPr>
        <w:t>la participation aux séminaires, ateliers et réunions</w:t>
      </w:r>
      <w:r>
        <w:rPr>
          <w:rFonts w:ascii="Arial" w:hAnsi="Arial" w:cs="Arial"/>
          <w:sz w:val="18"/>
          <w:szCs w:val="18"/>
        </w:rPr>
        <w:t xml:space="preserve"> </w:t>
      </w:r>
      <w:r w:rsidRPr="00985A4A">
        <w:rPr>
          <w:rFonts w:ascii="Arial" w:hAnsi="Arial" w:cs="Arial"/>
          <w:sz w:val="18"/>
          <w:szCs w:val="18"/>
        </w:rPr>
        <w:t>ainsi qu</w:t>
      </w:r>
      <w:r>
        <w:rPr>
          <w:rFonts w:ascii="Arial" w:hAnsi="Arial" w:cs="Arial"/>
          <w:sz w:val="18"/>
          <w:szCs w:val="18"/>
        </w:rPr>
        <w:t>’à</w:t>
      </w:r>
      <w:r w:rsidRPr="00985A4A">
        <w:rPr>
          <w:rFonts w:ascii="Arial" w:hAnsi="Arial" w:cs="Arial"/>
          <w:sz w:val="18"/>
          <w:szCs w:val="18"/>
        </w:rPr>
        <w:t xml:space="preserve"> des formations pratiques plus </w:t>
      </w:r>
      <w:r>
        <w:rPr>
          <w:rFonts w:ascii="Arial" w:hAnsi="Arial" w:cs="Arial"/>
          <w:sz w:val="18"/>
          <w:szCs w:val="18"/>
        </w:rPr>
        <w:t>complètes</w:t>
      </w:r>
      <w:r w:rsidRPr="00985A4A">
        <w:rPr>
          <w:rFonts w:ascii="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B8CF2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4353D0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CF00CD"/>
    <w:multiLevelType w:val="hybridMultilevel"/>
    <w:tmpl w:val="BF06FEEC"/>
    <w:lvl w:ilvl="0" w:tplc="32F8ADF2">
      <w:start w:val="1"/>
      <w:numFmt w:val="bullet"/>
      <w:lvlText w:val="•"/>
      <w:lvlJc w:val="left"/>
      <w:pPr>
        <w:tabs>
          <w:tab w:val="num" w:pos="720"/>
        </w:tabs>
        <w:ind w:left="720" w:hanging="360"/>
      </w:pPr>
      <w:rPr>
        <w:rFonts w:ascii="Arial" w:hAnsi="Arial" w:hint="default"/>
      </w:rPr>
    </w:lvl>
    <w:lvl w:ilvl="1" w:tplc="A3D6FCA8" w:tentative="1">
      <w:start w:val="1"/>
      <w:numFmt w:val="bullet"/>
      <w:lvlText w:val="•"/>
      <w:lvlJc w:val="left"/>
      <w:pPr>
        <w:tabs>
          <w:tab w:val="num" w:pos="1440"/>
        </w:tabs>
        <w:ind w:left="1440" w:hanging="360"/>
      </w:pPr>
      <w:rPr>
        <w:rFonts w:ascii="Arial" w:hAnsi="Arial" w:hint="default"/>
      </w:rPr>
    </w:lvl>
    <w:lvl w:ilvl="2" w:tplc="877C49C2" w:tentative="1">
      <w:start w:val="1"/>
      <w:numFmt w:val="bullet"/>
      <w:lvlText w:val="•"/>
      <w:lvlJc w:val="left"/>
      <w:pPr>
        <w:tabs>
          <w:tab w:val="num" w:pos="2160"/>
        </w:tabs>
        <w:ind w:left="2160" w:hanging="360"/>
      </w:pPr>
      <w:rPr>
        <w:rFonts w:ascii="Arial" w:hAnsi="Arial" w:hint="default"/>
      </w:rPr>
    </w:lvl>
    <w:lvl w:ilvl="3" w:tplc="074E9A84" w:tentative="1">
      <w:start w:val="1"/>
      <w:numFmt w:val="bullet"/>
      <w:lvlText w:val="•"/>
      <w:lvlJc w:val="left"/>
      <w:pPr>
        <w:tabs>
          <w:tab w:val="num" w:pos="2880"/>
        </w:tabs>
        <w:ind w:left="2880" w:hanging="360"/>
      </w:pPr>
      <w:rPr>
        <w:rFonts w:ascii="Arial" w:hAnsi="Arial" w:hint="default"/>
      </w:rPr>
    </w:lvl>
    <w:lvl w:ilvl="4" w:tplc="5E16FCCC" w:tentative="1">
      <w:start w:val="1"/>
      <w:numFmt w:val="bullet"/>
      <w:lvlText w:val="•"/>
      <w:lvlJc w:val="left"/>
      <w:pPr>
        <w:tabs>
          <w:tab w:val="num" w:pos="3600"/>
        </w:tabs>
        <w:ind w:left="3600" w:hanging="360"/>
      </w:pPr>
      <w:rPr>
        <w:rFonts w:ascii="Arial" w:hAnsi="Arial" w:hint="default"/>
      </w:rPr>
    </w:lvl>
    <w:lvl w:ilvl="5" w:tplc="D3E22E3E" w:tentative="1">
      <w:start w:val="1"/>
      <w:numFmt w:val="bullet"/>
      <w:lvlText w:val="•"/>
      <w:lvlJc w:val="left"/>
      <w:pPr>
        <w:tabs>
          <w:tab w:val="num" w:pos="4320"/>
        </w:tabs>
        <w:ind w:left="4320" w:hanging="360"/>
      </w:pPr>
      <w:rPr>
        <w:rFonts w:ascii="Arial" w:hAnsi="Arial" w:hint="default"/>
      </w:rPr>
    </w:lvl>
    <w:lvl w:ilvl="6" w:tplc="58008106" w:tentative="1">
      <w:start w:val="1"/>
      <w:numFmt w:val="bullet"/>
      <w:lvlText w:val="•"/>
      <w:lvlJc w:val="left"/>
      <w:pPr>
        <w:tabs>
          <w:tab w:val="num" w:pos="5040"/>
        </w:tabs>
        <w:ind w:left="5040" w:hanging="360"/>
      </w:pPr>
      <w:rPr>
        <w:rFonts w:ascii="Arial" w:hAnsi="Arial" w:hint="default"/>
      </w:rPr>
    </w:lvl>
    <w:lvl w:ilvl="7" w:tplc="664010D8" w:tentative="1">
      <w:start w:val="1"/>
      <w:numFmt w:val="bullet"/>
      <w:lvlText w:val="•"/>
      <w:lvlJc w:val="left"/>
      <w:pPr>
        <w:tabs>
          <w:tab w:val="num" w:pos="5760"/>
        </w:tabs>
        <w:ind w:left="5760" w:hanging="360"/>
      </w:pPr>
      <w:rPr>
        <w:rFonts w:ascii="Arial" w:hAnsi="Arial" w:hint="default"/>
      </w:rPr>
    </w:lvl>
    <w:lvl w:ilvl="8" w:tplc="6C624B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BA3164"/>
    <w:multiLevelType w:val="hybridMultilevel"/>
    <w:tmpl w:val="2732F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FDB7330"/>
    <w:multiLevelType w:val="hybridMultilevel"/>
    <w:tmpl w:val="B39CF4E4"/>
    <w:lvl w:ilvl="0" w:tplc="78E466AA">
      <w:start w:val="1"/>
      <w:numFmt w:val="bullet"/>
      <w:lvlText w:val="•"/>
      <w:lvlJc w:val="left"/>
      <w:pPr>
        <w:tabs>
          <w:tab w:val="num" w:pos="720"/>
        </w:tabs>
        <w:ind w:left="720" w:hanging="360"/>
      </w:pPr>
      <w:rPr>
        <w:rFonts w:ascii="Arial" w:hAnsi="Arial" w:hint="default"/>
      </w:rPr>
    </w:lvl>
    <w:lvl w:ilvl="1" w:tplc="FCDE6F7A" w:tentative="1">
      <w:start w:val="1"/>
      <w:numFmt w:val="bullet"/>
      <w:lvlText w:val="•"/>
      <w:lvlJc w:val="left"/>
      <w:pPr>
        <w:tabs>
          <w:tab w:val="num" w:pos="1440"/>
        </w:tabs>
        <w:ind w:left="1440" w:hanging="360"/>
      </w:pPr>
      <w:rPr>
        <w:rFonts w:ascii="Arial" w:hAnsi="Arial" w:hint="default"/>
      </w:rPr>
    </w:lvl>
    <w:lvl w:ilvl="2" w:tplc="2FC296F0" w:tentative="1">
      <w:start w:val="1"/>
      <w:numFmt w:val="bullet"/>
      <w:lvlText w:val="•"/>
      <w:lvlJc w:val="left"/>
      <w:pPr>
        <w:tabs>
          <w:tab w:val="num" w:pos="2160"/>
        </w:tabs>
        <w:ind w:left="2160" w:hanging="360"/>
      </w:pPr>
      <w:rPr>
        <w:rFonts w:ascii="Arial" w:hAnsi="Arial" w:hint="default"/>
      </w:rPr>
    </w:lvl>
    <w:lvl w:ilvl="3" w:tplc="DBECAB7E" w:tentative="1">
      <w:start w:val="1"/>
      <w:numFmt w:val="bullet"/>
      <w:lvlText w:val="•"/>
      <w:lvlJc w:val="left"/>
      <w:pPr>
        <w:tabs>
          <w:tab w:val="num" w:pos="2880"/>
        </w:tabs>
        <w:ind w:left="2880" w:hanging="360"/>
      </w:pPr>
      <w:rPr>
        <w:rFonts w:ascii="Arial" w:hAnsi="Arial" w:hint="default"/>
      </w:rPr>
    </w:lvl>
    <w:lvl w:ilvl="4" w:tplc="6DF030E6" w:tentative="1">
      <w:start w:val="1"/>
      <w:numFmt w:val="bullet"/>
      <w:lvlText w:val="•"/>
      <w:lvlJc w:val="left"/>
      <w:pPr>
        <w:tabs>
          <w:tab w:val="num" w:pos="3600"/>
        </w:tabs>
        <w:ind w:left="3600" w:hanging="360"/>
      </w:pPr>
      <w:rPr>
        <w:rFonts w:ascii="Arial" w:hAnsi="Arial" w:hint="default"/>
      </w:rPr>
    </w:lvl>
    <w:lvl w:ilvl="5" w:tplc="3C502E6E" w:tentative="1">
      <w:start w:val="1"/>
      <w:numFmt w:val="bullet"/>
      <w:lvlText w:val="•"/>
      <w:lvlJc w:val="left"/>
      <w:pPr>
        <w:tabs>
          <w:tab w:val="num" w:pos="4320"/>
        </w:tabs>
        <w:ind w:left="4320" w:hanging="360"/>
      </w:pPr>
      <w:rPr>
        <w:rFonts w:ascii="Arial" w:hAnsi="Arial" w:hint="default"/>
      </w:rPr>
    </w:lvl>
    <w:lvl w:ilvl="6" w:tplc="8DF44202" w:tentative="1">
      <w:start w:val="1"/>
      <w:numFmt w:val="bullet"/>
      <w:lvlText w:val="•"/>
      <w:lvlJc w:val="left"/>
      <w:pPr>
        <w:tabs>
          <w:tab w:val="num" w:pos="5040"/>
        </w:tabs>
        <w:ind w:left="5040" w:hanging="360"/>
      </w:pPr>
      <w:rPr>
        <w:rFonts w:ascii="Arial" w:hAnsi="Arial" w:hint="default"/>
      </w:rPr>
    </w:lvl>
    <w:lvl w:ilvl="7" w:tplc="A6A0C3AC" w:tentative="1">
      <w:start w:val="1"/>
      <w:numFmt w:val="bullet"/>
      <w:lvlText w:val="•"/>
      <w:lvlJc w:val="left"/>
      <w:pPr>
        <w:tabs>
          <w:tab w:val="num" w:pos="5760"/>
        </w:tabs>
        <w:ind w:left="5760" w:hanging="360"/>
      </w:pPr>
      <w:rPr>
        <w:rFonts w:ascii="Arial" w:hAnsi="Arial" w:hint="default"/>
      </w:rPr>
    </w:lvl>
    <w:lvl w:ilvl="8" w:tplc="319CB0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B80613"/>
    <w:multiLevelType w:val="hybridMultilevel"/>
    <w:tmpl w:val="61C89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1FF24DF"/>
    <w:multiLevelType w:val="hybridMultilevel"/>
    <w:tmpl w:val="6194D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7D2F9C"/>
    <w:multiLevelType w:val="hybridMultilevel"/>
    <w:tmpl w:val="42EE09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712A2B"/>
    <w:multiLevelType w:val="hybridMultilevel"/>
    <w:tmpl w:val="E9CCF284"/>
    <w:lvl w:ilvl="0" w:tplc="79BA3EB0">
      <w:start w:val="1"/>
      <w:numFmt w:val="bullet"/>
      <w:lvlText w:val="•"/>
      <w:lvlJc w:val="left"/>
      <w:pPr>
        <w:tabs>
          <w:tab w:val="num" w:pos="720"/>
        </w:tabs>
        <w:ind w:left="720" w:hanging="360"/>
      </w:pPr>
      <w:rPr>
        <w:rFonts w:ascii="Arial" w:hAnsi="Arial" w:hint="default"/>
      </w:rPr>
    </w:lvl>
    <w:lvl w:ilvl="1" w:tplc="6B621D02" w:tentative="1">
      <w:start w:val="1"/>
      <w:numFmt w:val="bullet"/>
      <w:lvlText w:val="•"/>
      <w:lvlJc w:val="left"/>
      <w:pPr>
        <w:tabs>
          <w:tab w:val="num" w:pos="1440"/>
        </w:tabs>
        <w:ind w:left="1440" w:hanging="360"/>
      </w:pPr>
      <w:rPr>
        <w:rFonts w:ascii="Arial" w:hAnsi="Arial" w:hint="default"/>
      </w:rPr>
    </w:lvl>
    <w:lvl w:ilvl="2" w:tplc="5BD687C8" w:tentative="1">
      <w:start w:val="1"/>
      <w:numFmt w:val="bullet"/>
      <w:lvlText w:val="•"/>
      <w:lvlJc w:val="left"/>
      <w:pPr>
        <w:tabs>
          <w:tab w:val="num" w:pos="2160"/>
        </w:tabs>
        <w:ind w:left="2160" w:hanging="360"/>
      </w:pPr>
      <w:rPr>
        <w:rFonts w:ascii="Arial" w:hAnsi="Arial" w:hint="default"/>
      </w:rPr>
    </w:lvl>
    <w:lvl w:ilvl="3" w:tplc="8416B3EE" w:tentative="1">
      <w:start w:val="1"/>
      <w:numFmt w:val="bullet"/>
      <w:lvlText w:val="•"/>
      <w:lvlJc w:val="left"/>
      <w:pPr>
        <w:tabs>
          <w:tab w:val="num" w:pos="2880"/>
        </w:tabs>
        <w:ind w:left="2880" w:hanging="360"/>
      </w:pPr>
      <w:rPr>
        <w:rFonts w:ascii="Arial" w:hAnsi="Arial" w:hint="default"/>
      </w:rPr>
    </w:lvl>
    <w:lvl w:ilvl="4" w:tplc="45B8FFAA" w:tentative="1">
      <w:start w:val="1"/>
      <w:numFmt w:val="bullet"/>
      <w:lvlText w:val="•"/>
      <w:lvlJc w:val="left"/>
      <w:pPr>
        <w:tabs>
          <w:tab w:val="num" w:pos="3600"/>
        </w:tabs>
        <w:ind w:left="3600" w:hanging="360"/>
      </w:pPr>
      <w:rPr>
        <w:rFonts w:ascii="Arial" w:hAnsi="Arial" w:hint="default"/>
      </w:rPr>
    </w:lvl>
    <w:lvl w:ilvl="5" w:tplc="E7F8A3A8" w:tentative="1">
      <w:start w:val="1"/>
      <w:numFmt w:val="bullet"/>
      <w:lvlText w:val="•"/>
      <w:lvlJc w:val="left"/>
      <w:pPr>
        <w:tabs>
          <w:tab w:val="num" w:pos="4320"/>
        </w:tabs>
        <w:ind w:left="4320" w:hanging="360"/>
      </w:pPr>
      <w:rPr>
        <w:rFonts w:ascii="Arial" w:hAnsi="Arial" w:hint="default"/>
      </w:rPr>
    </w:lvl>
    <w:lvl w:ilvl="6" w:tplc="DF508B76" w:tentative="1">
      <w:start w:val="1"/>
      <w:numFmt w:val="bullet"/>
      <w:lvlText w:val="•"/>
      <w:lvlJc w:val="left"/>
      <w:pPr>
        <w:tabs>
          <w:tab w:val="num" w:pos="5040"/>
        </w:tabs>
        <w:ind w:left="5040" w:hanging="360"/>
      </w:pPr>
      <w:rPr>
        <w:rFonts w:ascii="Arial" w:hAnsi="Arial" w:hint="default"/>
      </w:rPr>
    </w:lvl>
    <w:lvl w:ilvl="7" w:tplc="B11ABBE2" w:tentative="1">
      <w:start w:val="1"/>
      <w:numFmt w:val="bullet"/>
      <w:lvlText w:val="•"/>
      <w:lvlJc w:val="left"/>
      <w:pPr>
        <w:tabs>
          <w:tab w:val="num" w:pos="5760"/>
        </w:tabs>
        <w:ind w:left="5760" w:hanging="360"/>
      </w:pPr>
      <w:rPr>
        <w:rFonts w:ascii="Arial" w:hAnsi="Arial" w:hint="default"/>
      </w:rPr>
    </w:lvl>
    <w:lvl w:ilvl="8" w:tplc="753AB3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AD582D"/>
    <w:multiLevelType w:val="hybridMultilevel"/>
    <w:tmpl w:val="ACDCE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1B66A71"/>
    <w:multiLevelType w:val="hybridMultilevel"/>
    <w:tmpl w:val="7B2CC4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2BC4643"/>
    <w:multiLevelType w:val="hybridMultilevel"/>
    <w:tmpl w:val="5BBC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2456"/>
    <w:multiLevelType w:val="hybridMultilevel"/>
    <w:tmpl w:val="47FAACA4"/>
    <w:lvl w:ilvl="0" w:tplc="BC0EE2CC">
      <w:start w:val="1"/>
      <w:numFmt w:val="bullet"/>
      <w:lvlText w:val="•"/>
      <w:lvlJc w:val="left"/>
      <w:pPr>
        <w:tabs>
          <w:tab w:val="num" w:pos="720"/>
        </w:tabs>
        <w:ind w:left="720" w:hanging="360"/>
      </w:pPr>
      <w:rPr>
        <w:rFonts w:ascii="Arial" w:hAnsi="Arial" w:hint="default"/>
      </w:rPr>
    </w:lvl>
    <w:lvl w:ilvl="1" w:tplc="49769578" w:tentative="1">
      <w:start w:val="1"/>
      <w:numFmt w:val="bullet"/>
      <w:lvlText w:val="•"/>
      <w:lvlJc w:val="left"/>
      <w:pPr>
        <w:tabs>
          <w:tab w:val="num" w:pos="1440"/>
        </w:tabs>
        <w:ind w:left="1440" w:hanging="360"/>
      </w:pPr>
      <w:rPr>
        <w:rFonts w:ascii="Arial" w:hAnsi="Arial" w:hint="default"/>
      </w:rPr>
    </w:lvl>
    <w:lvl w:ilvl="2" w:tplc="B2FAD20A" w:tentative="1">
      <w:start w:val="1"/>
      <w:numFmt w:val="bullet"/>
      <w:lvlText w:val="•"/>
      <w:lvlJc w:val="left"/>
      <w:pPr>
        <w:tabs>
          <w:tab w:val="num" w:pos="2160"/>
        </w:tabs>
        <w:ind w:left="2160" w:hanging="360"/>
      </w:pPr>
      <w:rPr>
        <w:rFonts w:ascii="Arial" w:hAnsi="Arial" w:hint="default"/>
      </w:rPr>
    </w:lvl>
    <w:lvl w:ilvl="3" w:tplc="89F86206" w:tentative="1">
      <w:start w:val="1"/>
      <w:numFmt w:val="bullet"/>
      <w:lvlText w:val="•"/>
      <w:lvlJc w:val="left"/>
      <w:pPr>
        <w:tabs>
          <w:tab w:val="num" w:pos="2880"/>
        </w:tabs>
        <w:ind w:left="2880" w:hanging="360"/>
      </w:pPr>
      <w:rPr>
        <w:rFonts w:ascii="Arial" w:hAnsi="Arial" w:hint="default"/>
      </w:rPr>
    </w:lvl>
    <w:lvl w:ilvl="4" w:tplc="1E7CE47A" w:tentative="1">
      <w:start w:val="1"/>
      <w:numFmt w:val="bullet"/>
      <w:lvlText w:val="•"/>
      <w:lvlJc w:val="left"/>
      <w:pPr>
        <w:tabs>
          <w:tab w:val="num" w:pos="3600"/>
        </w:tabs>
        <w:ind w:left="3600" w:hanging="360"/>
      </w:pPr>
      <w:rPr>
        <w:rFonts w:ascii="Arial" w:hAnsi="Arial" w:hint="default"/>
      </w:rPr>
    </w:lvl>
    <w:lvl w:ilvl="5" w:tplc="D940188A" w:tentative="1">
      <w:start w:val="1"/>
      <w:numFmt w:val="bullet"/>
      <w:lvlText w:val="•"/>
      <w:lvlJc w:val="left"/>
      <w:pPr>
        <w:tabs>
          <w:tab w:val="num" w:pos="4320"/>
        </w:tabs>
        <w:ind w:left="4320" w:hanging="360"/>
      </w:pPr>
      <w:rPr>
        <w:rFonts w:ascii="Arial" w:hAnsi="Arial" w:hint="default"/>
      </w:rPr>
    </w:lvl>
    <w:lvl w:ilvl="6" w:tplc="A40E360A" w:tentative="1">
      <w:start w:val="1"/>
      <w:numFmt w:val="bullet"/>
      <w:lvlText w:val="•"/>
      <w:lvlJc w:val="left"/>
      <w:pPr>
        <w:tabs>
          <w:tab w:val="num" w:pos="5040"/>
        </w:tabs>
        <w:ind w:left="5040" w:hanging="360"/>
      </w:pPr>
      <w:rPr>
        <w:rFonts w:ascii="Arial" w:hAnsi="Arial" w:hint="default"/>
      </w:rPr>
    </w:lvl>
    <w:lvl w:ilvl="7" w:tplc="A29253A4" w:tentative="1">
      <w:start w:val="1"/>
      <w:numFmt w:val="bullet"/>
      <w:lvlText w:val="•"/>
      <w:lvlJc w:val="left"/>
      <w:pPr>
        <w:tabs>
          <w:tab w:val="num" w:pos="5760"/>
        </w:tabs>
        <w:ind w:left="5760" w:hanging="360"/>
      </w:pPr>
      <w:rPr>
        <w:rFonts w:ascii="Arial" w:hAnsi="Arial" w:hint="default"/>
      </w:rPr>
    </w:lvl>
    <w:lvl w:ilvl="8" w:tplc="473C33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D94593"/>
    <w:multiLevelType w:val="hybridMultilevel"/>
    <w:tmpl w:val="A61E5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D00274B"/>
    <w:multiLevelType w:val="hybridMultilevel"/>
    <w:tmpl w:val="59EE8C5E"/>
    <w:lvl w:ilvl="0" w:tplc="7C1A6FDA">
      <w:start w:val="1"/>
      <w:numFmt w:val="bullet"/>
      <w:lvlText w:val="•"/>
      <w:lvlJc w:val="left"/>
      <w:pPr>
        <w:tabs>
          <w:tab w:val="num" w:pos="360"/>
        </w:tabs>
        <w:ind w:left="360" w:hanging="360"/>
      </w:pPr>
      <w:rPr>
        <w:rFonts w:ascii="Arial" w:hAnsi="Arial" w:hint="default"/>
      </w:rPr>
    </w:lvl>
    <w:lvl w:ilvl="1" w:tplc="9476EB2A">
      <w:start w:val="1"/>
      <w:numFmt w:val="bullet"/>
      <w:lvlText w:val="•"/>
      <w:lvlJc w:val="left"/>
      <w:pPr>
        <w:tabs>
          <w:tab w:val="num" w:pos="1080"/>
        </w:tabs>
        <w:ind w:left="1080" w:hanging="360"/>
      </w:pPr>
      <w:rPr>
        <w:rFonts w:ascii="Arial" w:hAnsi="Arial" w:hint="default"/>
      </w:rPr>
    </w:lvl>
    <w:lvl w:ilvl="2" w:tplc="2AF44824">
      <w:start w:val="1"/>
      <w:numFmt w:val="bullet"/>
      <w:lvlText w:val="•"/>
      <w:lvlJc w:val="left"/>
      <w:pPr>
        <w:tabs>
          <w:tab w:val="num" w:pos="1800"/>
        </w:tabs>
        <w:ind w:left="1800" w:hanging="360"/>
      </w:pPr>
      <w:rPr>
        <w:rFonts w:ascii="Arial" w:hAnsi="Arial" w:hint="default"/>
      </w:rPr>
    </w:lvl>
    <w:lvl w:ilvl="3" w:tplc="23B67F1C">
      <w:start w:val="1"/>
      <w:numFmt w:val="bullet"/>
      <w:lvlText w:val="•"/>
      <w:lvlJc w:val="left"/>
      <w:pPr>
        <w:tabs>
          <w:tab w:val="num" w:pos="2520"/>
        </w:tabs>
        <w:ind w:left="2520" w:hanging="360"/>
      </w:pPr>
      <w:rPr>
        <w:rFonts w:ascii="Arial" w:hAnsi="Arial" w:hint="default"/>
      </w:rPr>
    </w:lvl>
    <w:lvl w:ilvl="4" w:tplc="E2265586">
      <w:start w:val="1"/>
      <w:numFmt w:val="bullet"/>
      <w:lvlText w:val="•"/>
      <w:lvlJc w:val="left"/>
      <w:pPr>
        <w:tabs>
          <w:tab w:val="num" w:pos="3240"/>
        </w:tabs>
        <w:ind w:left="3240" w:hanging="360"/>
      </w:pPr>
      <w:rPr>
        <w:rFonts w:ascii="Arial" w:hAnsi="Arial" w:hint="default"/>
      </w:rPr>
    </w:lvl>
    <w:lvl w:ilvl="5" w:tplc="7B7A798E" w:tentative="1">
      <w:start w:val="1"/>
      <w:numFmt w:val="bullet"/>
      <w:lvlText w:val="•"/>
      <w:lvlJc w:val="left"/>
      <w:pPr>
        <w:tabs>
          <w:tab w:val="num" w:pos="3960"/>
        </w:tabs>
        <w:ind w:left="3960" w:hanging="360"/>
      </w:pPr>
      <w:rPr>
        <w:rFonts w:ascii="Arial" w:hAnsi="Arial" w:hint="default"/>
      </w:rPr>
    </w:lvl>
    <w:lvl w:ilvl="6" w:tplc="C114D0F2" w:tentative="1">
      <w:start w:val="1"/>
      <w:numFmt w:val="bullet"/>
      <w:lvlText w:val="•"/>
      <w:lvlJc w:val="left"/>
      <w:pPr>
        <w:tabs>
          <w:tab w:val="num" w:pos="4680"/>
        </w:tabs>
        <w:ind w:left="4680" w:hanging="360"/>
      </w:pPr>
      <w:rPr>
        <w:rFonts w:ascii="Arial" w:hAnsi="Arial" w:hint="default"/>
      </w:rPr>
    </w:lvl>
    <w:lvl w:ilvl="7" w:tplc="4D66BCE2" w:tentative="1">
      <w:start w:val="1"/>
      <w:numFmt w:val="bullet"/>
      <w:lvlText w:val="•"/>
      <w:lvlJc w:val="left"/>
      <w:pPr>
        <w:tabs>
          <w:tab w:val="num" w:pos="5400"/>
        </w:tabs>
        <w:ind w:left="5400" w:hanging="360"/>
      </w:pPr>
      <w:rPr>
        <w:rFonts w:ascii="Arial" w:hAnsi="Arial" w:hint="default"/>
      </w:rPr>
    </w:lvl>
    <w:lvl w:ilvl="8" w:tplc="A1F6C47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54D0729"/>
    <w:multiLevelType w:val="hybridMultilevel"/>
    <w:tmpl w:val="ABAA1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A8B307F"/>
    <w:multiLevelType w:val="hybridMultilevel"/>
    <w:tmpl w:val="7D5E0548"/>
    <w:lvl w:ilvl="0" w:tplc="D948322E">
      <w:start w:val="1"/>
      <w:numFmt w:val="bullet"/>
      <w:lvlText w:val="•"/>
      <w:lvlJc w:val="left"/>
      <w:pPr>
        <w:tabs>
          <w:tab w:val="num" w:pos="720"/>
        </w:tabs>
        <w:ind w:left="720" w:hanging="360"/>
      </w:pPr>
      <w:rPr>
        <w:rFonts w:ascii="Arial" w:hAnsi="Arial" w:hint="default"/>
      </w:rPr>
    </w:lvl>
    <w:lvl w:ilvl="1" w:tplc="8BCC8032" w:tentative="1">
      <w:start w:val="1"/>
      <w:numFmt w:val="bullet"/>
      <w:lvlText w:val="•"/>
      <w:lvlJc w:val="left"/>
      <w:pPr>
        <w:tabs>
          <w:tab w:val="num" w:pos="1440"/>
        </w:tabs>
        <w:ind w:left="1440" w:hanging="360"/>
      </w:pPr>
      <w:rPr>
        <w:rFonts w:ascii="Arial" w:hAnsi="Arial" w:hint="default"/>
      </w:rPr>
    </w:lvl>
    <w:lvl w:ilvl="2" w:tplc="8F5C4172" w:tentative="1">
      <w:start w:val="1"/>
      <w:numFmt w:val="bullet"/>
      <w:lvlText w:val="•"/>
      <w:lvlJc w:val="left"/>
      <w:pPr>
        <w:tabs>
          <w:tab w:val="num" w:pos="2160"/>
        </w:tabs>
        <w:ind w:left="2160" w:hanging="360"/>
      </w:pPr>
      <w:rPr>
        <w:rFonts w:ascii="Arial" w:hAnsi="Arial" w:hint="default"/>
      </w:rPr>
    </w:lvl>
    <w:lvl w:ilvl="3" w:tplc="20ACE6FC" w:tentative="1">
      <w:start w:val="1"/>
      <w:numFmt w:val="bullet"/>
      <w:lvlText w:val="•"/>
      <w:lvlJc w:val="left"/>
      <w:pPr>
        <w:tabs>
          <w:tab w:val="num" w:pos="2880"/>
        </w:tabs>
        <w:ind w:left="2880" w:hanging="360"/>
      </w:pPr>
      <w:rPr>
        <w:rFonts w:ascii="Arial" w:hAnsi="Arial" w:hint="default"/>
      </w:rPr>
    </w:lvl>
    <w:lvl w:ilvl="4" w:tplc="E660834C" w:tentative="1">
      <w:start w:val="1"/>
      <w:numFmt w:val="bullet"/>
      <w:lvlText w:val="•"/>
      <w:lvlJc w:val="left"/>
      <w:pPr>
        <w:tabs>
          <w:tab w:val="num" w:pos="3600"/>
        </w:tabs>
        <w:ind w:left="3600" w:hanging="360"/>
      </w:pPr>
      <w:rPr>
        <w:rFonts w:ascii="Arial" w:hAnsi="Arial" w:hint="default"/>
      </w:rPr>
    </w:lvl>
    <w:lvl w:ilvl="5" w:tplc="97BEE6D8">
      <w:start w:val="1"/>
      <w:numFmt w:val="bullet"/>
      <w:lvlText w:val="•"/>
      <w:lvlJc w:val="left"/>
      <w:pPr>
        <w:tabs>
          <w:tab w:val="num" w:pos="502"/>
        </w:tabs>
        <w:ind w:left="502" w:hanging="360"/>
      </w:pPr>
      <w:rPr>
        <w:rFonts w:ascii="Arial" w:hAnsi="Arial" w:hint="default"/>
      </w:rPr>
    </w:lvl>
    <w:lvl w:ilvl="6" w:tplc="9D60E42A" w:tentative="1">
      <w:start w:val="1"/>
      <w:numFmt w:val="bullet"/>
      <w:lvlText w:val="•"/>
      <w:lvlJc w:val="left"/>
      <w:pPr>
        <w:tabs>
          <w:tab w:val="num" w:pos="5040"/>
        </w:tabs>
        <w:ind w:left="5040" w:hanging="360"/>
      </w:pPr>
      <w:rPr>
        <w:rFonts w:ascii="Arial" w:hAnsi="Arial" w:hint="default"/>
      </w:rPr>
    </w:lvl>
    <w:lvl w:ilvl="7" w:tplc="C4E2A5EC" w:tentative="1">
      <w:start w:val="1"/>
      <w:numFmt w:val="bullet"/>
      <w:lvlText w:val="•"/>
      <w:lvlJc w:val="left"/>
      <w:pPr>
        <w:tabs>
          <w:tab w:val="num" w:pos="5760"/>
        </w:tabs>
        <w:ind w:left="5760" w:hanging="360"/>
      </w:pPr>
      <w:rPr>
        <w:rFonts w:ascii="Arial" w:hAnsi="Arial" w:hint="default"/>
      </w:rPr>
    </w:lvl>
    <w:lvl w:ilvl="8" w:tplc="E848D5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FD12A0"/>
    <w:multiLevelType w:val="hybridMultilevel"/>
    <w:tmpl w:val="7D665220"/>
    <w:lvl w:ilvl="0" w:tplc="E4681F02">
      <w:start w:val="1"/>
      <w:numFmt w:val="bullet"/>
      <w:lvlText w:val="•"/>
      <w:lvlJc w:val="left"/>
      <w:pPr>
        <w:tabs>
          <w:tab w:val="num" w:pos="360"/>
        </w:tabs>
        <w:ind w:left="360" w:hanging="360"/>
      </w:pPr>
      <w:rPr>
        <w:rFonts w:ascii="Arial" w:hAnsi="Arial" w:hint="default"/>
      </w:rPr>
    </w:lvl>
    <w:lvl w:ilvl="1" w:tplc="0F64BD66" w:tentative="1">
      <w:start w:val="1"/>
      <w:numFmt w:val="bullet"/>
      <w:lvlText w:val="•"/>
      <w:lvlJc w:val="left"/>
      <w:pPr>
        <w:tabs>
          <w:tab w:val="num" w:pos="1080"/>
        </w:tabs>
        <w:ind w:left="1080" w:hanging="360"/>
      </w:pPr>
      <w:rPr>
        <w:rFonts w:ascii="Arial" w:hAnsi="Arial" w:hint="default"/>
      </w:rPr>
    </w:lvl>
    <w:lvl w:ilvl="2" w:tplc="8FDA11CA" w:tentative="1">
      <w:start w:val="1"/>
      <w:numFmt w:val="bullet"/>
      <w:lvlText w:val="•"/>
      <w:lvlJc w:val="left"/>
      <w:pPr>
        <w:tabs>
          <w:tab w:val="num" w:pos="1800"/>
        </w:tabs>
        <w:ind w:left="1800" w:hanging="360"/>
      </w:pPr>
      <w:rPr>
        <w:rFonts w:ascii="Arial" w:hAnsi="Arial" w:hint="default"/>
      </w:rPr>
    </w:lvl>
    <w:lvl w:ilvl="3" w:tplc="AFACCA6C" w:tentative="1">
      <w:start w:val="1"/>
      <w:numFmt w:val="bullet"/>
      <w:lvlText w:val="•"/>
      <w:lvlJc w:val="left"/>
      <w:pPr>
        <w:tabs>
          <w:tab w:val="num" w:pos="2520"/>
        </w:tabs>
        <w:ind w:left="2520" w:hanging="360"/>
      </w:pPr>
      <w:rPr>
        <w:rFonts w:ascii="Arial" w:hAnsi="Arial" w:hint="default"/>
      </w:rPr>
    </w:lvl>
    <w:lvl w:ilvl="4" w:tplc="1D884CDA" w:tentative="1">
      <w:start w:val="1"/>
      <w:numFmt w:val="bullet"/>
      <w:lvlText w:val="•"/>
      <w:lvlJc w:val="left"/>
      <w:pPr>
        <w:tabs>
          <w:tab w:val="num" w:pos="3240"/>
        </w:tabs>
        <w:ind w:left="3240" w:hanging="360"/>
      </w:pPr>
      <w:rPr>
        <w:rFonts w:ascii="Arial" w:hAnsi="Arial" w:hint="default"/>
      </w:rPr>
    </w:lvl>
    <w:lvl w:ilvl="5" w:tplc="DA0A2CF0" w:tentative="1">
      <w:start w:val="1"/>
      <w:numFmt w:val="bullet"/>
      <w:lvlText w:val="•"/>
      <w:lvlJc w:val="left"/>
      <w:pPr>
        <w:tabs>
          <w:tab w:val="num" w:pos="3960"/>
        </w:tabs>
        <w:ind w:left="3960" w:hanging="360"/>
      </w:pPr>
      <w:rPr>
        <w:rFonts w:ascii="Arial" w:hAnsi="Arial" w:hint="default"/>
      </w:rPr>
    </w:lvl>
    <w:lvl w:ilvl="6" w:tplc="77347EA0" w:tentative="1">
      <w:start w:val="1"/>
      <w:numFmt w:val="bullet"/>
      <w:lvlText w:val="•"/>
      <w:lvlJc w:val="left"/>
      <w:pPr>
        <w:tabs>
          <w:tab w:val="num" w:pos="4680"/>
        </w:tabs>
        <w:ind w:left="4680" w:hanging="360"/>
      </w:pPr>
      <w:rPr>
        <w:rFonts w:ascii="Arial" w:hAnsi="Arial" w:hint="default"/>
      </w:rPr>
    </w:lvl>
    <w:lvl w:ilvl="7" w:tplc="30BACB4E" w:tentative="1">
      <w:start w:val="1"/>
      <w:numFmt w:val="bullet"/>
      <w:lvlText w:val="•"/>
      <w:lvlJc w:val="left"/>
      <w:pPr>
        <w:tabs>
          <w:tab w:val="num" w:pos="5400"/>
        </w:tabs>
        <w:ind w:left="5400" w:hanging="360"/>
      </w:pPr>
      <w:rPr>
        <w:rFonts w:ascii="Arial" w:hAnsi="Arial" w:hint="default"/>
      </w:rPr>
    </w:lvl>
    <w:lvl w:ilvl="8" w:tplc="1BD88C1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C4732C4"/>
    <w:multiLevelType w:val="hybridMultilevel"/>
    <w:tmpl w:val="41D4B3E0"/>
    <w:lvl w:ilvl="0" w:tplc="C1CC3FA6">
      <w:start w:val="1"/>
      <w:numFmt w:val="lowerLetter"/>
      <w:lvlText w:val="%1)"/>
      <w:lvlJc w:val="left"/>
      <w:pPr>
        <w:ind w:left="765" w:hanging="40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09B48CE"/>
    <w:multiLevelType w:val="hybridMultilevel"/>
    <w:tmpl w:val="B1F6CBEC"/>
    <w:lvl w:ilvl="0" w:tplc="C67E5628">
      <w:start w:val="1"/>
      <w:numFmt w:val="bullet"/>
      <w:lvlText w:val="•"/>
      <w:lvlJc w:val="left"/>
      <w:pPr>
        <w:tabs>
          <w:tab w:val="num" w:pos="720"/>
        </w:tabs>
        <w:ind w:left="720" w:hanging="360"/>
      </w:pPr>
      <w:rPr>
        <w:rFonts w:ascii="Arial" w:hAnsi="Arial" w:hint="default"/>
      </w:rPr>
    </w:lvl>
    <w:lvl w:ilvl="1" w:tplc="A6326228" w:tentative="1">
      <w:start w:val="1"/>
      <w:numFmt w:val="bullet"/>
      <w:lvlText w:val="•"/>
      <w:lvlJc w:val="left"/>
      <w:pPr>
        <w:tabs>
          <w:tab w:val="num" w:pos="1440"/>
        </w:tabs>
        <w:ind w:left="1440" w:hanging="360"/>
      </w:pPr>
      <w:rPr>
        <w:rFonts w:ascii="Arial" w:hAnsi="Arial" w:hint="default"/>
      </w:rPr>
    </w:lvl>
    <w:lvl w:ilvl="2" w:tplc="25D49EBC" w:tentative="1">
      <w:start w:val="1"/>
      <w:numFmt w:val="bullet"/>
      <w:lvlText w:val="•"/>
      <w:lvlJc w:val="left"/>
      <w:pPr>
        <w:tabs>
          <w:tab w:val="num" w:pos="2160"/>
        </w:tabs>
        <w:ind w:left="2160" w:hanging="360"/>
      </w:pPr>
      <w:rPr>
        <w:rFonts w:ascii="Arial" w:hAnsi="Arial" w:hint="default"/>
      </w:rPr>
    </w:lvl>
    <w:lvl w:ilvl="3" w:tplc="F9862BE0" w:tentative="1">
      <w:start w:val="1"/>
      <w:numFmt w:val="bullet"/>
      <w:lvlText w:val="•"/>
      <w:lvlJc w:val="left"/>
      <w:pPr>
        <w:tabs>
          <w:tab w:val="num" w:pos="2880"/>
        </w:tabs>
        <w:ind w:left="2880" w:hanging="360"/>
      </w:pPr>
      <w:rPr>
        <w:rFonts w:ascii="Arial" w:hAnsi="Arial" w:hint="default"/>
      </w:rPr>
    </w:lvl>
    <w:lvl w:ilvl="4" w:tplc="A96AF92E" w:tentative="1">
      <w:start w:val="1"/>
      <w:numFmt w:val="bullet"/>
      <w:lvlText w:val="•"/>
      <w:lvlJc w:val="left"/>
      <w:pPr>
        <w:tabs>
          <w:tab w:val="num" w:pos="3600"/>
        </w:tabs>
        <w:ind w:left="3600" w:hanging="360"/>
      </w:pPr>
      <w:rPr>
        <w:rFonts w:ascii="Arial" w:hAnsi="Arial" w:hint="default"/>
      </w:rPr>
    </w:lvl>
    <w:lvl w:ilvl="5" w:tplc="DCECC794" w:tentative="1">
      <w:start w:val="1"/>
      <w:numFmt w:val="bullet"/>
      <w:lvlText w:val="•"/>
      <w:lvlJc w:val="left"/>
      <w:pPr>
        <w:tabs>
          <w:tab w:val="num" w:pos="4320"/>
        </w:tabs>
        <w:ind w:left="4320" w:hanging="360"/>
      </w:pPr>
      <w:rPr>
        <w:rFonts w:ascii="Arial" w:hAnsi="Arial" w:hint="default"/>
      </w:rPr>
    </w:lvl>
    <w:lvl w:ilvl="6" w:tplc="2F66C488" w:tentative="1">
      <w:start w:val="1"/>
      <w:numFmt w:val="bullet"/>
      <w:lvlText w:val="•"/>
      <w:lvlJc w:val="left"/>
      <w:pPr>
        <w:tabs>
          <w:tab w:val="num" w:pos="5040"/>
        </w:tabs>
        <w:ind w:left="5040" w:hanging="360"/>
      </w:pPr>
      <w:rPr>
        <w:rFonts w:ascii="Arial" w:hAnsi="Arial" w:hint="default"/>
      </w:rPr>
    </w:lvl>
    <w:lvl w:ilvl="7" w:tplc="4A724D50" w:tentative="1">
      <w:start w:val="1"/>
      <w:numFmt w:val="bullet"/>
      <w:lvlText w:val="•"/>
      <w:lvlJc w:val="left"/>
      <w:pPr>
        <w:tabs>
          <w:tab w:val="num" w:pos="5760"/>
        </w:tabs>
        <w:ind w:left="5760" w:hanging="360"/>
      </w:pPr>
      <w:rPr>
        <w:rFonts w:ascii="Arial" w:hAnsi="Arial" w:hint="default"/>
      </w:rPr>
    </w:lvl>
    <w:lvl w:ilvl="8" w:tplc="732CD5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D6008F"/>
    <w:multiLevelType w:val="hybridMultilevel"/>
    <w:tmpl w:val="47EE0A9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756454C"/>
    <w:multiLevelType w:val="hybridMultilevel"/>
    <w:tmpl w:val="86B20002"/>
    <w:lvl w:ilvl="0" w:tplc="C5362576">
      <w:start w:val="1"/>
      <w:numFmt w:val="bullet"/>
      <w:lvlText w:val="•"/>
      <w:lvlJc w:val="left"/>
      <w:pPr>
        <w:tabs>
          <w:tab w:val="num" w:pos="720"/>
        </w:tabs>
        <w:ind w:left="720" w:hanging="360"/>
      </w:pPr>
      <w:rPr>
        <w:rFonts w:ascii="Arial" w:hAnsi="Arial" w:hint="default"/>
      </w:rPr>
    </w:lvl>
    <w:lvl w:ilvl="1" w:tplc="AB72AC38" w:tentative="1">
      <w:start w:val="1"/>
      <w:numFmt w:val="bullet"/>
      <w:lvlText w:val="•"/>
      <w:lvlJc w:val="left"/>
      <w:pPr>
        <w:tabs>
          <w:tab w:val="num" w:pos="1440"/>
        </w:tabs>
        <w:ind w:left="1440" w:hanging="360"/>
      </w:pPr>
      <w:rPr>
        <w:rFonts w:ascii="Arial" w:hAnsi="Arial" w:hint="default"/>
      </w:rPr>
    </w:lvl>
    <w:lvl w:ilvl="2" w:tplc="8B0CF414" w:tentative="1">
      <w:start w:val="1"/>
      <w:numFmt w:val="bullet"/>
      <w:lvlText w:val="•"/>
      <w:lvlJc w:val="left"/>
      <w:pPr>
        <w:tabs>
          <w:tab w:val="num" w:pos="2160"/>
        </w:tabs>
        <w:ind w:left="2160" w:hanging="360"/>
      </w:pPr>
      <w:rPr>
        <w:rFonts w:ascii="Arial" w:hAnsi="Arial" w:hint="default"/>
      </w:rPr>
    </w:lvl>
    <w:lvl w:ilvl="3" w:tplc="63C8893E" w:tentative="1">
      <w:start w:val="1"/>
      <w:numFmt w:val="bullet"/>
      <w:lvlText w:val="•"/>
      <w:lvlJc w:val="left"/>
      <w:pPr>
        <w:tabs>
          <w:tab w:val="num" w:pos="2880"/>
        </w:tabs>
        <w:ind w:left="2880" w:hanging="360"/>
      </w:pPr>
      <w:rPr>
        <w:rFonts w:ascii="Arial" w:hAnsi="Arial" w:hint="default"/>
      </w:rPr>
    </w:lvl>
    <w:lvl w:ilvl="4" w:tplc="8BE8AFA6" w:tentative="1">
      <w:start w:val="1"/>
      <w:numFmt w:val="bullet"/>
      <w:lvlText w:val="•"/>
      <w:lvlJc w:val="left"/>
      <w:pPr>
        <w:tabs>
          <w:tab w:val="num" w:pos="3600"/>
        </w:tabs>
        <w:ind w:left="3600" w:hanging="360"/>
      </w:pPr>
      <w:rPr>
        <w:rFonts w:ascii="Arial" w:hAnsi="Arial" w:hint="default"/>
      </w:rPr>
    </w:lvl>
    <w:lvl w:ilvl="5" w:tplc="19A8A42E" w:tentative="1">
      <w:start w:val="1"/>
      <w:numFmt w:val="bullet"/>
      <w:lvlText w:val="•"/>
      <w:lvlJc w:val="left"/>
      <w:pPr>
        <w:tabs>
          <w:tab w:val="num" w:pos="4320"/>
        </w:tabs>
        <w:ind w:left="4320" w:hanging="360"/>
      </w:pPr>
      <w:rPr>
        <w:rFonts w:ascii="Arial" w:hAnsi="Arial" w:hint="default"/>
      </w:rPr>
    </w:lvl>
    <w:lvl w:ilvl="6" w:tplc="19ECF8C0" w:tentative="1">
      <w:start w:val="1"/>
      <w:numFmt w:val="bullet"/>
      <w:lvlText w:val="•"/>
      <w:lvlJc w:val="left"/>
      <w:pPr>
        <w:tabs>
          <w:tab w:val="num" w:pos="5040"/>
        </w:tabs>
        <w:ind w:left="5040" w:hanging="360"/>
      </w:pPr>
      <w:rPr>
        <w:rFonts w:ascii="Arial" w:hAnsi="Arial" w:hint="default"/>
      </w:rPr>
    </w:lvl>
    <w:lvl w:ilvl="7" w:tplc="63F67262" w:tentative="1">
      <w:start w:val="1"/>
      <w:numFmt w:val="bullet"/>
      <w:lvlText w:val="•"/>
      <w:lvlJc w:val="left"/>
      <w:pPr>
        <w:tabs>
          <w:tab w:val="num" w:pos="5760"/>
        </w:tabs>
        <w:ind w:left="5760" w:hanging="360"/>
      </w:pPr>
      <w:rPr>
        <w:rFonts w:ascii="Arial" w:hAnsi="Arial" w:hint="default"/>
      </w:rPr>
    </w:lvl>
    <w:lvl w:ilvl="8" w:tplc="B2FC10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9A1978"/>
    <w:multiLevelType w:val="hybridMultilevel"/>
    <w:tmpl w:val="922AFB7A"/>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2F5A16D2">
      <w:start w:val="2"/>
      <w:numFmt w:val="bullet"/>
      <w:lvlText w:val="-"/>
      <w:lvlJc w:val="left"/>
      <w:pPr>
        <w:ind w:left="2160" w:hanging="360"/>
      </w:pPr>
      <w:rPr>
        <w:rFonts w:ascii="Arial" w:eastAsiaTheme="minorHAnsi" w:hAnsi="Arial" w:cs="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525C73"/>
    <w:multiLevelType w:val="hybridMultilevel"/>
    <w:tmpl w:val="0778D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CBF2656"/>
    <w:multiLevelType w:val="hybridMultilevel"/>
    <w:tmpl w:val="F754D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D3145BE"/>
    <w:multiLevelType w:val="hybridMultilevel"/>
    <w:tmpl w:val="9B8A65A0"/>
    <w:lvl w:ilvl="0" w:tplc="328C93A0">
      <w:start w:val="1"/>
      <w:numFmt w:val="bullet"/>
      <w:lvlText w:val="•"/>
      <w:lvlJc w:val="left"/>
      <w:pPr>
        <w:tabs>
          <w:tab w:val="num" w:pos="360"/>
        </w:tabs>
        <w:ind w:left="360" w:hanging="360"/>
      </w:pPr>
      <w:rPr>
        <w:rFonts w:ascii="Arial" w:hAnsi="Arial" w:hint="default"/>
      </w:rPr>
    </w:lvl>
    <w:lvl w:ilvl="1" w:tplc="F3800CE2">
      <w:numFmt w:val="bullet"/>
      <w:lvlText w:val="•"/>
      <w:lvlJc w:val="left"/>
      <w:pPr>
        <w:tabs>
          <w:tab w:val="num" w:pos="1080"/>
        </w:tabs>
        <w:ind w:left="1080" w:hanging="360"/>
      </w:pPr>
      <w:rPr>
        <w:rFonts w:ascii="Arial" w:hAnsi="Arial" w:hint="default"/>
      </w:rPr>
    </w:lvl>
    <w:lvl w:ilvl="2" w:tplc="7F102372" w:tentative="1">
      <w:start w:val="1"/>
      <w:numFmt w:val="bullet"/>
      <w:lvlText w:val="•"/>
      <w:lvlJc w:val="left"/>
      <w:pPr>
        <w:tabs>
          <w:tab w:val="num" w:pos="1800"/>
        </w:tabs>
        <w:ind w:left="1800" w:hanging="360"/>
      </w:pPr>
      <w:rPr>
        <w:rFonts w:ascii="Arial" w:hAnsi="Arial" w:hint="default"/>
      </w:rPr>
    </w:lvl>
    <w:lvl w:ilvl="3" w:tplc="2982A9BA" w:tentative="1">
      <w:start w:val="1"/>
      <w:numFmt w:val="bullet"/>
      <w:lvlText w:val="•"/>
      <w:lvlJc w:val="left"/>
      <w:pPr>
        <w:tabs>
          <w:tab w:val="num" w:pos="2520"/>
        </w:tabs>
        <w:ind w:left="2520" w:hanging="360"/>
      </w:pPr>
      <w:rPr>
        <w:rFonts w:ascii="Arial" w:hAnsi="Arial" w:hint="default"/>
      </w:rPr>
    </w:lvl>
    <w:lvl w:ilvl="4" w:tplc="EC7E5C80" w:tentative="1">
      <w:start w:val="1"/>
      <w:numFmt w:val="bullet"/>
      <w:lvlText w:val="•"/>
      <w:lvlJc w:val="left"/>
      <w:pPr>
        <w:tabs>
          <w:tab w:val="num" w:pos="3240"/>
        </w:tabs>
        <w:ind w:left="3240" w:hanging="360"/>
      </w:pPr>
      <w:rPr>
        <w:rFonts w:ascii="Arial" w:hAnsi="Arial" w:hint="default"/>
      </w:rPr>
    </w:lvl>
    <w:lvl w:ilvl="5" w:tplc="1E5C219A" w:tentative="1">
      <w:start w:val="1"/>
      <w:numFmt w:val="bullet"/>
      <w:lvlText w:val="•"/>
      <w:lvlJc w:val="left"/>
      <w:pPr>
        <w:tabs>
          <w:tab w:val="num" w:pos="3960"/>
        </w:tabs>
        <w:ind w:left="3960" w:hanging="360"/>
      </w:pPr>
      <w:rPr>
        <w:rFonts w:ascii="Arial" w:hAnsi="Arial" w:hint="default"/>
      </w:rPr>
    </w:lvl>
    <w:lvl w:ilvl="6" w:tplc="68085E68" w:tentative="1">
      <w:start w:val="1"/>
      <w:numFmt w:val="bullet"/>
      <w:lvlText w:val="•"/>
      <w:lvlJc w:val="left"/>
      <w:pPr>
        <w:tabs>
          <w:tab w:val="num" w:pos="4680"/>
        </w:tabs>
        <w:ind w:left="4680" w:hanging="360"/>
      </w:pPr>
      <w:rPr>
        <w:rFonts w:ascii="Arial" w:hAnsi="Arial" w:hint="default"/>
      </w:rPr>
    </w:lvl>
    <w:lvl w:ilvl="7" w:tplc="4D1E0844" w:tentative="1">
      <w:start w:val="1"/>
      <w:numFmt w:val="bullet"/>
      <w:lvlText w:val="•"/>
      <w:lvlJc w:val="left"/>
      <w:pPr>
        <w:tabs>
          <w:tab w:val="num" w:pos="5400"/>
        </w:tabs>
        <w:ind w:left="5400" w:hanging="360"/>
      </w:pPr>
      <w:rPr>
        <w:rFonts w:ascii="Arial" w:hAnsi="Arial" w:hint="default"/>
      </w:rPr>
    </w:lvl>
    <w:lvl w:ilvl="8" w:tplc="9488A9B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E534278"/>
    <w:multiLevelType w:val="hybridMultilevel"/>
    <w:tmpl w:val="85B037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726D2157"/>
    <w:multiLevelType w:val="hybridMultilevel"/>
    <w:tmpl w:val="DEFC1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7BA5A1D"/>
    <w:multiLevelType w:val="hybridMultilevel"/>
    <w:tmpl w:val="A6EE6BFC"/>
    <w:lvl w:ilvl="0" w:tplc="45485F6C">
      <w:start w:val="1"/>
      <w:numFmt w:val="bullet"/>
      <w:lvlText w:val="•"/>
      <w:lvlJc w:val="left"/>
      <w:pPr>
        <w:tabs>
          <w:tab w:val="num" w:pos="720"/>
        </w:tabs>
        <w:ind w:left="720" w:hanging="360"/>
      </w:pPr>
      <w:rPr>
        <w:rFonts w:ascii="Arial" w:hAnsi="Arial" w:hint="default"/>
      </w:rPr>
    </w:lvl>
    <w:lvl w:ilvl="1" w:tplc="1968F7F4" w:tentative="1">
      <w:start w:val="1"/>
      <w:numFmt w:val="bullet"/>
      <w:lvlText w:val="•"/>
      <w:lvlJc w:val="left"/>
      <w:pPr>
        <w:tabs>
          <w:tab w:val="num" w:pos="1440"/>
        </w:tabs>
        <w:ind w:left="1440" w:hanging="360"/>
      </w:pPr>
      <w:rPr>
        <w:rFonts w:ascii="Arial" w:hAnsi="Arial" w:hint="default"/>
      </w:rPr>
    </w:lvl>
    <w:lvl w:ilvl="2" w:tplc="FDCE5100" w:tentative="1">
      <w:start w:val="1"/>
      <w:numFmt w:val="bullet"/>
      <w:lvlText w:val="•"/>
      <w:lvlJc w:val="left"/>
      <w:pPr>
        <w:tabs>
          <w:tab w:val="num" w:pos="2160"/>
        </w:tabs>
        <w:ind w:left="2160" w:hanging="360"/>
      </w:pPr>
      <w:rPr>
        <w:rFonts w:ascii="Arial" w:hAnsi="Arial" w:hint="default"/>
      </w:rPr>
    </w:lvl>
    <w:lvl w:ilvl="3" w:tplc="FE4EA1C0" w:tentative="1">
      <w:start w:val="1"/>
      <w:numFmt w:val="bullet"/>
      <w:lvlText w:val="•"/>
      <w:lvlJc w:val="left"/>
      <w:pPr>
        <w:tabs>
          <w:tab w:val="num" w:pos="2880"/>
        </w:tabs>
        <w:ind w:left="2880" w:hanging="360"/>
      </w:pPr>
      <w:rPr>
        <w:rFonts w:ascii="Arial" w:hAnsi="Arial" w:hint="default"/>
      </w:rPr>
    </w:lvl>
    <w:lvl w:ilvl="4" w:tplc="C212C5FC" w:tentative="1">
      <w:start w:val="1"/>
      <w:numFmt w:val="bullet"/>
      <w:lvlText w:val="•"/>
      <w:lvlJc w:val="left"/>
      <w:pPr>
        <w:tabs>
          <w:tab w:val="num" w:pos="3600"/>
        </w:tabs>
        <w:ind w:left="3600" w:hanging="360"/>
      </w:pPr>
      <w:rPr>
        <w:rFonts w:ascii="Arial" w:hAnsi="Arial" w:hint="default"/>
      </w:rPr>
    </w:lvl>
    <w:lvl w:ilvl="5" w:tplc="F234435C" w:tentative="1">
      <w:start w:val="1"/>
      <w:numFmt w:val="bullet"/>
      <w:lvlText w:val="•"/>
      <w:lvlJc w:val="left"/>
      <w:pPr>
        <w:tabs>
          <w:tab w:val="num" w:pos="4320"/>
        </w:tabs>
        <w:ind w:left="4320" w:hanging="360"/>
      </w:pPr>
      <w:rPr>
        <w:rFonts w:ascii="Arial" w:hAnsi="Arial" w:hint="default"/>
      </w:rPr>
    </w:lvl>
    <w:lvl w:ilvl="6" w:tplc="6E1462FA" w:tentative="1">
      <w:start w:val="1"/>
      <w:numFmt w:val="bullet"/>
      <w:lvlText w:val="•"/>
      <w:lvlJc w:val="left"/>
      <w:pPr>
        <w:tabs>
          <w:tab w:val="num" w:pos="5040"/>
        </w:tabs>
        <w:ind w:left="5040" w:hanging="360"/>
      </w:pPr>
      <w:rPr>
        <w:rFonts w:ascii="Arial" w:hAnsi="Arial" w:hint="default"/>
      </w:rPr>
    </w:lvl>
    <w:lvl w:ilvl="7" w:tplc="928EF338" w:tentative="1">
      <w:start w:val="1"/>
      <w:numFmt w:val="bullet"/>
      <w:lvlText w:val="•"/>
      <w:lvlJc w:val="left"/>
      <w:pPr>
        <w:tabs>
          <w:tab w:val="num" w:pos="5760"/>
        </w:tabs>
        <w:ind w:left="5760" w:hanging="360"/>
      </w:pPr>
      <w:rPr>
        <w:rFonts w:ascii="Arial" w:hAnsi="Arial" w:hint="default"/>
      </w:rPr>
    </w:lvl>
    <w:lvl w:ilvl="8" w:tplc="348A16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331AAA"/>
    <w:multiLevelType w:val="hybridMultilevel"/>
    <w:tmpl w:val="305CA6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3" w15:restartNumberingAfterBreak="0">
    <w:nsid w:val="7A7C3126"/>
    <w:multiLevelType w:val="hybridMultilevel"/>
    <w:tmpl w:val="7DA48F96"/>
    <w:lvl w:ilvl="0" w:tplc="113C72EE">
      <w:start w:val="1"/>
      <w:numFmt w:val="bullet"/>
      <w:lvlText w:val="•"/>
      <w:lvlJc w:val="left"/>
      <w:pPr>
        <w:tabs>
          <w:tab w:val="num" w:pos="720"/>
        </w:tabs>
        <w:ind w:left="720" w:hanging="360"/>
      </w:pPr>
      <w:rPr>
        <w:rFonts w:ascii="Arial" w:hAnsi="Arial" w:hint="default"/>
      </w:rPr>
    </w:lvl>
    <w:lvl w:ilvl="1" w:tplc="B1465364" w:tentative="1">
      <w:start w:val="1"/>
      <w:numFmt w:val="bullet"/>
      <w:lvlText w:val="•"/>
      <w:lvlJc w:val="left"/>
      <w:pPr>
        <w:tabs>
          <w:tab w:val="num" w:pos="1440"/>
        </w:tabs>
        <w:ind w:left="1440" w:hanging="360"/>
      </w:pPr>
      <w:rPr>
        <w:rFonts w:ascii="Arial" w:hAnsi="Arial" w:hint="default"/>
      </w:rPr>
    </w:lvl>
    <w:lvl w:ilvl="2" w:tplc="869203BE" w:tentative="1">
      <w:start w:val="1"/>
      <w:numFmt w:val="bullet"/>
      <w:lvlText w:val="•"/>
      <w:lvlJc w:val="left"/>
      <w:pPr>
        <w:tabs>
          <w:tab w:val="num" w:pos="2160"/>
        </w:tabs>
        <w:ind w:left="2160" w:hanging="360"/>
      </w:pPr>
      <w:rPr>
        <w:rFonts w:ascii="Arial" w:hAnsi="Arial" w:hint="default"/>
      </w:rPr>
    </w:lvl>
    <w:lvl w:ilvl="3" w:tplc="F842C866" w:tentative="1">
      <w:start w:val="1"/>
      <w:numFmt w:val="bullet"/>
      <w:lvlText w:val="•"/>
      <w:lvlJc w:val="left"/>
      <w:pPr>
        <w:tabs>
          <w:tab w:val="num" w:pos="2880"/>
        </w:tabs>
        <w:ind w:left="2880" w:hanging="360"/>
      </w:pPr>
      <w:rPr>
        <w:rFonts w:ascii="Arial" w:hAnsi="Arial" w:hint="default"/>
      </w:rPr>
    </w:lvl>
    <w:lvl w:ilvl="4" w:tplc="9BB60AE8" w:tentative="1">
      <w:start w:val="1"/>
      <w:numFmt w:val="bullet"/>
      <w:lvlText w:val="•"/>
      <w:lvlJc w:val="left"/>
      <w:pPr>
        <w:tabs>
          <w:tab w:val="num" w:pos="3600"/>
        </w:tabs>
        <w:ind w:left="3600" w:hanging="360"/>
      </w:pPr>
      <w:rPr>
        <w:rFonts w:ascii="Arial" w:hAnsi="Arial" w:hint="default"/>
      </w:rPr>
    </w:lvl>
    <w:lvl w:ilvl="5" w:tplc="B3DA6692" w:tentative="1">
      <w:start w:val="1"/>
      <w:numFmt w:val="bullet"/>
      <w:lvlText w:val="•"/>
      <w:lvlJc w:val="left"/>
      <w:pPr>
        <w:tabs>
          <w:tab w:val="num" w:pos="4320"/>
        </w:tabs>
        <w:ind w:left="4320" w:hanging="360"/>
      </w:pPr>
      <w:rPr>
        <w:rFonts w:ascii="Arial" w:hAnsi="Arial" w:hint="default"/>
      </w:rPr>
    </w:lvl>
    <w:lvl w:ilvl="6" w:tplc="68D4E5DA" w:tentative="1">
      <w:start w:val="1"/>
      <w:numFmt w:val="bullet"/>
      <w:lvlText w:val="•"/>
      <w:lvlJc w:val="left"/>
      <w:pPr>
        <w:tabs>
          <w:tab w:val="num" w:pos="5040"/>
        </w:tabs>
        <w:ind w:left="5040" w:hanging="360"/>
      </w:pPr>
      <w:rPr>
        <w:rFonts w:ascii="Arial" w:hAnsi="Arial" w:hint="default"/>
      </w:rPr>
    </w:lvl>
    <w:lvl w:ilvl="7" w:tplc="89D09B94" w:tentative="1">
      <w:start w:val="1"/>
      <w:numFmt w:val="bullet"/>
      <w:lvlText w:val="•"/>
      <w:lvlJc w:val="left"/>
      <w:pPr>
        <w:tabs>
          <w:tab w:val="num" w:pos="5760"/>
        </w:tabs>
        <w:ind w:left="5760" w:hanging="360"/>
      </w:pPr>
      <w:rPr>
        <w:rFonts w:ascii="Arial" w:hAnsi="Arial" w:hint="default"/>
      </w:rPr>
    </w:lvl>
    <w:lvl w:ilvl="8" w:tplc="0F70BF4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14"/>
  </w:num>
  <w:num w:numId="4">
    <w:abstractNumId w:val="25"/>
  </w:num>
  <w:num w:numId="5">
    <w:abstractNumId w:val="30"/>
  </w:num>
  <w:num w:numId="6">
    <w:abstractNumId w:val="32"/>
  </w:num>
  <w:num w:numId="7">
    <w:abstractNumId w:val="26"/>
  </w:num>
  <w:num w:numId="8">
    <w:abstractNumId w:val="31"/>
  </w:num>
  <w:num w:numId="9">
    <w:abstractNumId w:val="9"/>
  </w:num>
  <w:num w:numId="10">
    <w:abstractNumId w:val="7"/>
  </w:num>
  <w:num w:numId="11">
    <w:abstractNumId w:val="13"/>
  </w:num>
  <w:num w:numId="12">
    <w:abstractNumId w:val="20"/>
  </w:num>
  <w:num w:numId="13">
    <w:abstractNumId w:val="19"/>
  </w:num>
  <w:num w:numId="14">
    <w:abstractNumId w:val="16"/>
  </w:num>
  <w:num w:numId="15">
    <w:abstractNumId w:val="24"/>
  </w:num>
  <w:num w:numId="16">
    <w:abstractNumId w:val="27"/>
  </w:num>
  <w:num w:numId="17">
    <w:abstractNumId w:val="11"/>
  </w:num>
  <w:num w:numId="18">
    <w:abstractNumId w:val="23"/>
  </w:num>
  <w:num w:numId="19">
    <w:abstractNumId w:val="5"/>
  </w:num>
  <w:num w:numId="20">
    <w:abstractNumId w:val="18"/>
  </w:num>
  <w:num w:numId="21">
    <w:abstractNumId w:val="8"/>
  </w:num>
  <w:num w:numId="22">
    <w:abstractNumId w:val="29"/>
  </w:num>
  <w:num w:numId="23">
    <w:abstractNumId w:val="17"/>
  </w:num>
  <w:num w:numId="24">
    <w:abstractNumId w:val="22"/>
  </w:num>
  <w:num w:numId="25">
    <w:abstractNumId w:val="15"/>
  </w:num>
  <w:num w:numId="26">
    <w:abstractNumId w:val="6"/>
  </w:num>
  <w:num w:numId="27">
    <w:abstractNumId w:val="33"/>
  </w:num>
  <w:num w:numId="28">
    <w:abstractNumId w:val="12"/>
  </w:num>
  <w:num w:numId="29">
    <w:abstractNumId w:val="28"/>
  </w:num>
  <w:num w:numId="30">
    <w:abstractNumId w:val="10"/>
  </w:num>
  <w:num w:numId="31">
    <w:abstractNumId w:val="3"/>
  </w:num>
  <w:num w:numId="32">
    <w:abstractNumId w:val="4"/>
  </w:num>
  <w:num w:numId="33">
    <w:abstractNumId w:val="21"/>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s-ES" w:vendorID="64" w:dllVersion="6" w:nlCheck="1" w:checkStyle="0"/>
  <w:activeWritingStyle w:appName="MSWord" w:lang="en-GB" w:vendorID="64" w:dllVersion="6" w:nlCheck="1" w:checkStyle="0"/>
  <w:activeWritingStyle w:appName="MSWord" w:lang="en-ZA" w:vendorID="64" w:dllVersion="6" w:nlCheck="1" w:checkStyle="1"/>
  <w:activeWritingStyle w:appName="MSWord" w:lang="en-US" w:vendorID="64" w:dllVersion="6" w:nlCheck="1" w:checkStyle="1"/>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en-ZA" w:vendorID="64" w:dllVersion="4096" w:nlCheck="1" w:checkStyle="0"/>
  <w:activeWritingStyle w:appName="MSWord" w:lang="fr-FR" w:vendorID="64" w:dllVersion="409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MzA0NjQ0MDQxNzRX0lEKTi0uzszPAykwNK8FAOLkB5stAAAA"/>
  </w:docVars>
  <w:rsids>
    <w:rsidRoot w:val="006B0ED3"/>
    <w:rsid w:val="0000078D"/>
    <w:rsid w:val="00001BAD"/>
    <w:rsid w:val="00003A44"/>
    <w:rsid w:val="00004738"/>
    <w:rsid w:val="000072BC"/>
    <w:rsid w:val="000072E3"/>
    <w:rsid w:val="00014485"/>
    <w:rsid w:val="00014D7F"/>
    <w:rsid w:val="00016A5B"/>
    <w:rsid w:val="000208B3"/>
    <w:rsid w:val="00021F7A"/>
    <w:rsid w:val="00026893"/>
    <w:rsid w:val="0003677E"/>
    <w:rsid w:val="000367A9"/>
    <w:rsid w:val="00037E0E"/>
    <w:rsid w:val="00040965"/>
    <w:rsid w:val="00042FB8"/>
    <w:rsid w:val="0004561A"/>
    <w:rsid w:val="00052044"/>
    <w:rsid w:val="00052C28"/>
    <w:rsid w:val="0005432F"/>
    <w:rsid w:val="00061B3A"/>
    <w:rsid w:val="00067391"/>
    <w:rsid w:val="00072205"/>
    <w:rsid w:val="000746B8"/>
    <w:rsid w:val="00081011"/>
    <w:rsid w:val="000812F6"/>
    <w:rsid w:val="00082E02"/>
    <w:rsid w:val="00087C44"/>
    <w:rsid w:val="00093E05"/>
    <w:rsid w:val="000A18EC"/>
    <w:rsid w:val="000A220A"/>
    <w:rsid w:val="000A41BF"/>
    <w:rsid w:val="000A5DEF"/>
    <w:rsid w:val="000B0EE4"/>
    <w:rsid w:val="000B78BA"/>
    <w:rsid w:val="000C4CF5"/>
    <w:rsid w:val="000C5941"/>
    <w:rsid w:val="000C6C65"/>
    <w:rsid w:val="000C72F8"/>
    <w:rsid w:val="000D3651"/>
    <w:rsid w:val="000D4796"/>
    <w:rsid w:val="000D56E0"/>
    <w:rsid w:val="000D5D17"/>
    <w:rsid w:val="000D7106"/>
    <w:rsid w:val="000D7348"/>
    <w:rsid w:val="000D7C4E"/>
    <w:rsid w:val="000E0E58"/>
    <w:rsid w:val="000E1AA4"/>
    <w:rsid w:val="000E54C7"/>
    <w:rsid w:val="000F6BB8"/>
    <w:rsid w:val="000F77AE"/>
    <w:rsid w:val="00100E9C"/>
    <w:rsid w:val="001042AD"/>
    <w:rsid w:val="00104DA8"/>
    <w:rsid w:val="00105DCA"/>
    <w:rsid w:val="00106094"/>
    <w:rsid w:val="001068B2"/>
    <w:rsid w:val="00106F4D"/>
    <w:rsid w:val="00107AFD"/>
    <w:rsid w:val="00107EA1"/>
    <w:rsid w:val="00112E75"/>
    <w:rsid w:val="00114E33"/>
    <w:rsid w:val="00117BE7"/>
    <w:rsid w:val="0012137F"/>
    <w:rsid w:val="001322D1"/>
    <w:rsid w:val="00133054"/>
    <w:rsid w:val="001332DC"/>
    <w:rsid w:val="00134835"/>
    <w:rsid w:val="00134F0D"/>
    <w:rsid w:val="001409DF"/>
    <w:rsid w:val="00146E2A"/>
    <w:rsid w:val="00147D94"/>
    <w:rsid w:val="00147E4C"/>
    <w:rsid w:val="00156DE4"/>
    <w:rsid w:val="00161CE5"/>
    <w:rsid w:val="0016543F"/>
    <w:rsid w:val="00177282"/>
    <w:rsid w:val="001817C4"/>
    <w:rsid w:val="00190B66"/>
    <w:rsid w:val="00191F3B"/>
    <w:rsid w:val="00194635"/>
    <w:rsid w:val="001A5709"/>
    <w:rsid w:val="001B106D"/>
    <w:rsid w:val="001B28EC"/>
    <w:rsid w:val="001B79BF"/>
    <w:rsid w:val="001B7E9A"/>
    <w:rsid w:val="001C2A12"/>
    <w:rsid w:val="001C3567"/>
    <w:rsid w:val="001C3BCC"/>
    <w:rsid w:val="001C4641"/>
    <w:rsid w:val="001C5953"/>
    <w:rsid w:val="001C748E"/>
    <w:rsid w:val="001D101E"/>
    <w:rsid w:val="001D4B58"/>
    <w:rsid w:val="001D600C"/>
    <w:rsid w:val="001E0F53"/>
    <w:rsid w:val="001E4FB7"/>
    <w:rsid w:val="001E6E27"/>
    <w:rsid w:val="001E6F0E"/>
    <w:rsid w:val="001F1A37"/>
    <w:rsid w:val="001F2CFC"/>
    <w:rsid w:val="001F3C0E"/>
    <w:rsid w:val="00203076"/>
    <w:rsid w:val="00204F16"/>
    <w:rsid w:val="00205B16"/>
    <w:rsid w:val="00206331"/>
    <w:rsid w:val="0020775C"/>
    <w:rsid w:val="00207BFE"/>
    <w:rsid w:val="002245F9"/>
    <w:rsid w:val="002263FF"/>
    <w:rsid w:val="0022757E"/>
    <w:rsid w:val="002319B7"/>
    <w:rsid w:val="00231C38"/>
    <w:rsid w:val="00232A8A"/>
    <w:rsid w:val="00232F9C"/>
    <w:rsid w:val="00233407"/>
    <w:rsid w:val="00234976"/>
    <w:rsid w:val="002369F4"/>
    <w:rsid w:val="00241553"/>
    <w:rsid w:val="00242A63"/>
    <w:rsid w:val="002430B5"/>
    <w:rsid w:val="0024530F"/>
    <w:rsid w:val="00252082"/>
    <w:rsid w:val="002520AA"/>
    <w:rsid w:val="00255D02"/>
    <w:rsid w:val="00257A3B"/>
    <w:rsid w:val="00261EEC"/>
    <w:rsid w:val="002625D3"/>
    <w:rsid w:val="00265157"/>
    <w:rsid w:val="00271A7B"/>
    <w:rsid w:val="0027230F"/>
    <w:rsid w:val="002741DB"/>
    <w:rsid w:val="00275D15"/>
    <w:rsid w:val="00277D28"/>
    <w:rsid w:val="00283450"/>
    <w:rsid w:val="0028788F"/>
    <w:rsid w:val="002912A7"/>
    <w:rsid w:val="0029396D"/>
    <w:rsid w:val="00295DA6"/>
    <w:rsid w:val="00295FC0"/>
    <w:rsid w:val="0029708B"/>
    <w:rsid w:val="002A21B7"/>
    <w:rsid w:val="002A3BDD"/>
    <w:rsid w:val="002A3C66"/>
    <w:rsid w:val="002B75CB"/>
    <w:rsid w:val="002C35DB"/>
    <w:rsid w:val="002C3FA2"/>
    <w:rsid w:val="002C408A"/>
    <w:rsid w:val="002C5B78"/>
    <w:rsid w:val="002C5E36"/>
    <w:rsid w:val="002C6074"/>
    <w:rsid w:val="002C679E"/>
    <w:rsid w:val="002D3834"/>
    <w:rsid w:val="002D54E5"/>
    <w:rsid w:val="002E2192"/>
    <w:rsid w:val="002E3B59"/>
    <w:rsid w:val="002E6834"/>
    <w:rsid w:val="002F012F"/>
    <w:rsid w:val="002F29BF"/>
    <w:rsid w:val="002F2B85"/>
    <w:rsid w:val="002F7CBC"/>
    <w:rsid w:val="002F7D15"/>
    <w:rsid w:val="002F7EFE"/>
    <w:rsid w:val="00301976"/>
    <w:rsid w:val="00305AE0"/>
    <w:rsid w:val="0030665B"/>
    <w:rsid w:val="00307CD9"/>
    <w:rsid w:val="00312A03"/>
    <w:rsid w:val="00313D5B"/>
    <w:rsid w:val="0031433D"/>
    <w:rsid w:val="00316538"/>
    <w:rsid w:val="00316684"/>
    <w:rsid w:val="003179A7"/>
    <w:rsid w:val="0032376E"/>
    <w:rsid w:val="00326E53"/>
    <w:rsid w:val="003336B3"/>
    <w:rsid w:val="003345DC"/>
    <w:rsid w:val="0034116A"/>
    <w:rsid w:val="00344198"/>
    <w:rsid w:val="0034438B"/>
    <w:rsid w:val="0034664D"/>
    <w:rsid w:val="003473A7"/>
    <w:rsid w:val="0035123C"/>
    <w:rsid w:val="00351F79"/>
    <w:rsid w:val="00355783"/>
    <w:rsid w:val="003563D0"/>
    <w:rsid w:val="00356B9C"/>
    <w:rsid w:val="00357AA4"/>
    <w:rsid w:val="003611A9"/>
    <w:rsid w:val="003632B1"/>
    <w:rsid w:val="003655E0"/>
    <w:rsid w:val="00366449"/>
    <w:rsid w:val="00366568"/>
    <w:rsid w:val="00375219"/>
    <w:rsid w:val="003801F6"/>
    <w:rsid w:val="00390BDA"/>
    <w:rsid w:val="00391E7E"/>
    <w:rsid w:val="00392003"/>
    <w:rsid w:val="003948AC"/>
    <w:rsid w:val="00395C2C"/>
    <w:rsid w:val="00395FB6"/>
    <w:rsid w:val="00396168"/>
    <w:rsid w:val="003A0BA8"/>
    <w:rsid w:val="003A197A"/>
    <w:rsid w:val="003A3167"/>
    <w:rsid w:val="003A4481"/>
    <w:rsid w:val="003A75AE"/>
    <w:rsid w:val="003A7C61"/>
    <w:rsid w:val="003A7D06"/>
    <w:rsid w:val="003B0240"/>
    <w:rsid w:val="003B4AC5"/>
    <w:rsid w:val="003B619A"/>
    <w:rsid w:val="003B7394"/>
    <w:rsid w:val="003C1AD0"/>
    <w:rsid w:val="003C1BA0"/>
    <w:rsid w:val="003C2385"/>
    <w:rsid w:val="003C2C5B"/>
    <w:rsid w:val="003D05CC"/>
    <w:rsid w:val="003D32A3"/>
    <w:rsid w:val="003D70E3"/>
    <w:rsid w:val="003E0126"/>
    <w:rsid w:val="003E2FDF"/>
    <w:rsid w:val="003E3F23"/>
    <w:rsid w:val="003F143F"/>
    <w:rsid w:val="003F4172"/>
    <w:rsid w:val="003F5B7D"/>
    <w:rsid w:val="003F618A"/>
    <w:rsid w:val="003F7D8A"/>
    <w:rsid w:val="00400188"/>
    <w:rsid w:val="00400224"/>
    <w:rsid w:val="0040024F"/>
    <w:rsid w:val="00400D4F"/>
    <w:rsid w:val="00401705"/>
    <w:rsid w:val="0040309A"/>
    <w:rsid w:val="004030A6"/>
    <w:rsid w:val="00403AB7"/>
    <w:rsid w:val="00406709"/>
    <w:rsid w:val="00411EDC"/>
    <w:rsid w:val="00412424"/>
    <w:rsid w:val="00413890"/>
    <w:rsid w:val="00415A4E"/>
    <w:rsid w:val="00416322"/>
    <w:rsid w:val="0042669A"/>
    <w:rsid w:val="0043496B"/>
    <w:rsid w:val="004356BB"/>
    <w:rsid w:val="00436F0E"/>
    <w:rsid w:val="00440223"/>
    <w:rsid w:val="00441667"/>
    <w:rsid w:val="00442312"/>
    <w:rsid w:val="00442672"/>
    <w:rsid w:val="00446490"/>
    <w:rsid w:val="004464DE"/>
    <w:rsid w:val="004467BE"/>
    <w:rsid w:val="004513C8"/>
    <w:rsid w:val="004529D3"/>
    <w:rsid w:val="004577AA"/>
    <w:rsid w:val="0046002B"/>
    <w:rsid w:val="00460131"/>
    <w:rsid w:val="004617EB"/>
    <w:rsid w:val="004637B1"/>
    <w:rsid w:val="0046535B"/>
    <w:rsid w:val="00466A47"/>
    <w:rsid w:val="00466C20"/>
    <w:rsid w:val="004678D5"/>
    <w:rsid w:val="004704F4"/>
    <w:rsid w:val="00475AEB"/>
    <w:rsid w:val="0047722A"/>
    <w:rsid w:val="004806B8"/>
    <w:rsid w:val="0048277B"/>
    <w:rsid w:val="00483961"/>
    <w:rsid w:val="00484183"/>
    <w:rsid w:val="00486DFD"/>
    <w:rsid w:val="00487D5A"/>
    <w:rsid w:val="00490100"/>
    <w:rsid w:val="0049187A"/>
    <w:rsid w:val="00494158"/>
    <w:rsid w:val="0049725F"/>
    <w:rsid w:val="0049777B"/>
    <w:rsid w:val="004A01B8"/>
    <w:rsid w:val="004A281F"/>
    <w:rsid w:val="004A3B75"/>
    <w:rsid w:val="004A5034"/>
    <w:rsid w:val="004A6544"/>
    <w:rsid w:val="004B41A6"/>
    <w:rsid w:val="004B4775"/>
    <w:rsid w:val="004B75B2"/>
    <w:rsid w:val="004C0D46"/>
    <w:rsid w:val="004C1D27"/>
    <w:rsid w:val="004D0041"/>
    <w:rsid w:val="004D01A1"/>
    <w:rsid w:val="004D17EC"/>
    <w:rsid w:val="004D3AEC"/>
    <w:rsid w:val="004D50E7"/>
    <w:rsid w:val="004D5F0B"/>
    <w:rsid w:val="004E1C97"/>
    <w:rsid w:val="004E4729"/>
    <w:rsid w:val="004E71DC"/>
    <w:rsid w:val="004E7B72"/>
    <w:rsid w:val="004F31BE"/>
    <w:rsid w:val="004F335C"/>
    <w:rsid w:val="004F41C9"/>
    <w:rsid w:val="004F6517"/>
    <w:rsid w:val="004F6726"/>
    <w:rsid w:val="004F77DC"/>
    <w:rsid w:val="00500961"/>
    <w:rsid w:val="00500A76"/>
    <w:rsid w:val="00501338"/>
    <w:rsid w:val="00503B79"/>
    <w:rsid w:val="0050432B"/>
    <w:rsid w:val="00514BEB"/>
    <w:rsid w:val="00514E10"/>
    <w:rsid w:val="00516356"/>
    <w:rsid w:val="00517513"/>
    <w:rsid w:val="00530B46"/>
    <w:rsid w:val="00540226"/>
    <w:rsid w:val="0054090C"/>
    <w:rsid w:val="00545B2C"/>
    <w:rsid w:val="00545E78"/>
    <w:rsid w:val="00552EE3"/>
    <w:rsid w:val="005624B2"/>
    <w:rsid w:val="00566581"/>
    <w:rsid w:val="005679C5"/>
    <w:rsid w:val="0057093C"/>
    <w:rsid w:val="00572B00"/>
    <w:rsid w:val="00574201"/>
    <w:rsid w:val="005744D9"/>
    <w:rsid w:val="00574EF2"/>
    <w:rsid w:val="00577D71"/>
    <w:rsid w:val="00581B6A"/>
    <w:rsid w:val="00583741"/>
    <w:rsid w:val="00583848"/>
    <w:rsid w:val="005849A9"/>
    <w:rsid w:val="0058578E"/>
    <w:rsid w:val="0059096E"/>
    <w:rsid w:val="00590AEE"/>
    <w:rsid w:val="00593475"/>
    <w:rsid w:val="00594999"/>
    <w:rsid w:val="005A2183"/>
    <w:rsid w:val="005A3775"/>
    <w:rsid w:val="005A7F2F"/>
    <w:rsid w:val="005B00B0"/>
    <w:rsid w:val="005B269F"/>
    <w:rsid w:val="005B5016"/>
    <w:rsid w:val="005B6A6E"/>
    <w:rsid w:val="005C2468"/>
    <w:rsid w:val="005C3894"/>
    <w:rsid w:val="005C66FC"/>
    <w:rsid w:val="005C7480"/>
    <w:rsid w:val="005C7F9C"/>
    <w:rsid w:val="005D520D"/>
    <w:rsid w:val="005E0C88"/>
    <w:rsid w:val="005E3560"/>
    <w:rsid w:val="005E46F2"/>
    <w:rsid w:val="005F56EC"/>
    <w:rsid w:val="005F5D52"/>
    <w:rsid w:val="00601A7F"/>
    <w:rsid w:val="006049A1"/>
    <w:rsid w:val="00604CBA"/>
    <w:rsid w:val="00615530"/>
    <w:rsid w:val="006169BC"/>
    <w:rsid w:val="00617E32"/>
    <w:rsid w:val="00620FC2"/>
    <w:rsid w:val="0062505A"/>
    <w:rsid w:val="00626950"/>
    <w:rsid w:val="00631E12"/>
    <w:rsid w:val="00633D57"/>
    <w:rsid w:val="00634038"/>
    <w:rsid w:val="0063649E"/>
    <w:rsid w:val="00636A86"/>
    <w:rsid w:val="006427A4"/>
    <w:rsid w:val="00642E81"/>
    <w:rsid w:val="00642F8E"/>
    <w:rsid w:val="0065119B"/>
    <w:rsid w:val="00654E65"/>
    <w:rsid w:val="0065789A"/>
    <w:rsid w:val="0066085F"/>
    <w:rsid w:val="006618E2"/>
    <w:rsid w:val="00664DF4"/>
    <w:rsid w:val="00672383"/>
    <w:rsid w:val="00674C41"/>
    <w:rsid w:val="00675A5C"/>
    <w:rsid w:val="00675E8C"/>
    <w:rsid w:val="0067610A"/>
    <w:rsid w:val="00676251"/>
    <w:rsid w:val="0068000E"/>
    <w:rsid w:val="006815AE"/>
    <w:rsid w:val="00681E24"/>
    <w:rsid w:val="00682B74"/>
    <w:rsid w:val="00683C7C"/>
    <w:rsid w:val="00683FE5"/>
    <w:rsid w:val="00685EFB"/>
    <w:rsid w:val="0069372E"/>
    <w:rsid w:val="00693787"/>
    <w:rsid w:val="006A1237"/>
    <w:rsid w:val="006B0ED3"/>
    <w:rsid w:val="006B2C16"/>
    <w:rsid w:val="006B3178"/>
    <w:rsid w:val="006B35CD"/>
    <w:rsid w:val="006B4CCF"/>
    <w:rsid w:val="006B51DE"/>
    <w:rsid w:val="006B61F5"/>
    <w:rsid w:val="006C21D6"/>
    <w:rsid w:val="006C7CEB"/>
    <w:rsid w:val="006C7F33"/>
    <w:rsid w:val="006D2A42"/>
    <w:rsid w:val="006D4BE3"/>
    <w:rsid w:val="006D50D0"/>
    <w:rsid w:val="006E0D0D"/>
    <w:rsid w:val="006E1389"/>
    <w:rsid w:val="006E4D8F"/>
    <w:rsid w:val="006E75AA"/>
    <w:rsid w:val="006F0A7A"/>
    <w:rsid w:val="006F1F2E"/>
    <w:rsid w:val="006F4676"/>
    <w:rsid w:val="006F6250"/>
    <w:rsid w:val="00700B87"/>
    <w:rsid w:val="007014E6"/>
    <w:rsid w:val="007055B2"/>
    <w:rsid w:val="007059B5"/>
    <w:rsid w:val="00706651"/>
    <w:rsid w:val="00710383"/>
    <w:rsid w:val="00711483"/>
    <w:rsid w:val="0071262B"/>
    <w:rsid w:val="00715697"/>
    <w:rsid w:val="007164B2"/>
    <w:rsid w:val="00717403"/>
    <w:rsid w:val="0072020F"/>
    <w:rsid w:val="0072109E"/>
    <w:rsid w:val="00724427"/>
    <w:rsid w:val="0072751E"/>
    <w:rsid w:val="00730F32"/>
    <w:rsid w:val="00733C81"/>
    <w:rsid w:val="007356C9"/>
    <w:rsid w:val="0073794D"/>
    <w:rsid w:val="00737F15"/>
    <w:rsid w:val="0074189C"/>
    <w:rsid w:val="00745343"/>
    <w:rsid w:val="00754D3E"/>
    <w:rsid w:val="007577FA"/>
    <w:rsid w:val="00761745"/>
    <w:rsid w:val="007630AB"/>
    <w:rsid w:val="007632F3"/>
    <w:rsid w:val="00763383"/>
    <w:rsid w:val="00770EBD"/>
    <w:rsid w:val="00786A67"/>
    <w:rsid w:val="00787E36"/>
    <w:rsid w:val="0079094C"/>
    <w:rsid w:val="00796149"/>
    <w:rsid w:val="00796321"/>
    <w:rsid w:val="00796560"/>
    <w:rsid w:val="007A09CE"/>
    <w:rsid w:val="007A0F6D"/>
    <w:rsid w:val="007A1632"/>
    <w:rsid w:val="007A1B25"/>
    <w:rsid w:val="007A256B"/>
    <w:rsid w:val="007A2CAD"/>
    <w:rsid w:val="007A45F8"/>
    <w:rsid w:val="007B035B"/>
    <w:rsid w:val="007B3991"/>
    <w:rsid w:val="007B4DA9"/>
    <w:rsid w:val="007C0885"/>
    <w:rsid w:val="007C2EC4"/>
    <w:rsid w:val="007C2F34"/>
    <w:rsid w:val="007C3CA8"/>
    <w:rsid w:val="007C522F"/>
    <w:rsid w:val="007C5BF4"/>
    <w:rsid w:val="007C6937"/>
    <w:rsid w:val="007D0659"/>
    <w:rsid w:val="007D0DDD"/>
    <w:rsid w:val="007D25D7"/>
    <w:rsid w:val="007D2E20"/>
    <w:rsid w:val="007D3919"/>
    <w:rsid w:val="007E0394"/>
    <w:rsid w:val="007E257A"/>
    <w:rsid w:val="007F6DD3"/>
    <w:rsid w:val="0080056F"/>
    <w:rsid w:val="00804EBB"/>
    <w:rsid w:val="00805578"/>
    <w:rsid w:val="008077FB"/>
    <w:rsid w:val="008105C4"/>
    <w:rsid w:val="00811BC4"/>
    <w:rsid w:val="008141D7"/>
    <w:rsid w:val="00815103"/>
    <w:rsid w:val="00817D44"/>
    <w:rsid w:val="00820D14"/>
    <w:rsid w:val="008232B7"/>
    <w:rsid w:val="00830E22"/>
    <w:rsid w:val="00830EE7"/>
    <w:rsid w:val="00833B70"/>
    <w:rsid w:val="00841C93"/>
    <w:rsid w:val="008443D3"/>
    <w:rsid w:val="008462E6"/>
    <w:rsid w:val="00852D24"/>
    <w:rsid w:val="00856035"/>
    <w:rsid w:val="00856BC4"/>
    <w:rsid w:val="00856DB7"/>
    <w:rsid w:val="00856FFB"/>
    <w:rsid w:val="008570AF"/>
    <w:rsid w:val="00861EBB"/>
    <w:rsid w:val="0086297E"/>
    <w:rsid w:val="00864D08"/>
    <w:rsid w:val="008657E5"/>
    <w:rsid w:val="00866181"/>
    <w:rsid w:val="00870FAB"/>
    <w:rsid w:val="008722FC"/>
    <w:rsid w:val="0087334B"/>
    <w:rsid w:val="00880FAD"/>
    <w:rsid w:val="008813A6"/>
    <w:rsid w:val="0088766F"/>
    <w:rsid w:val="008905C4"/>
    <w:rsid w:val="00890915"/>
    <w:rsid w:val="00893740"/>
    <w:rsid w:val="00894804"/>
    <w:rsid w:val="00896C97"/>
    <w:rsid w:val="0089797B"/>
    <w:rsid w:val="008A4715"/>
    <w:rsid w:val="008A7D65"/>
    <w:rsid w:val="008B2D41"/>
    <w:rsid w:val="008C6B30"/>
    <w:rsid w:val="008D1022"/>
    <w:rsid w:val="008D137D"/>
    <w:rsid w:val="008D369A"/>
    <w:rsid w:val="008D6F74"/>
    <w:rsid w:val="008D7071"/>
    <w:rsid w:val="008E0FCC"/>
    <w:rsid w:val="008E19DF"/>
    <w:rsid w:val="008E1BCA"/>
    <w:rsid w:val="008F019D"/>
    <w:rsid w:val="008F0B39"/>
    <w:rsid w:val="0090202D"/>
    <w:rsid w:val="0090381D"/>
    <w:rsid w:val="00903BE7"/>
    <w:rsid w:val="009076D6"/>
    <w:rsid w:val="00907C49"/>
    <w:rsid w:val="009103B0"/>
    <w:rsid w:val="00912EC1"/>
    <w:rsid w:val="00914960"/>
    <w:rsid w:val="00921FBE"/>
    <w:rsid w:val="00931E72"/>
    <w:rsid w:val="009342DF"/>
    <w:rsid w:val="0093540B"/>
    <w:rsid w:val="00935C0C"/>
    <w:rsid w:val="0093645A"/>
    <w:rsid w:val="0094054C"/>
    <w:rsid w:val="00941F3F"/>
    <w:rsid w:val="009444CA"/>
    <w:rsid w:val="00945886"/>
    <w:rsid w:val="0094596B"/>
    <w:rsid w:val="00951553"/>
    <w:rsid w:val="00952B21"/>
    <w:rsid w:val="009549AB"/>
    <w:rsid w:val="009561C5"/>
    <w:rsid w:val="00957345"/>
    <w:rsid w:val="00957711"/>
    <w:rsid w:val="009638F8"/>
    <w:rsid w:val="00964F65"/>
    <w:rsid w:val="0096526D"/>
    <w:rsid w:val="00967629"/>
    <w:rsid w:val="00973BC2"/>
    <w:rsid w:val="00975806"/>
    <w:rsid w:val="00980C4E"/>
    <w:rsid w:val="00982876"/>
    <w:rsid w:val="00985A4A"/>
    <w:rsid w:val="009A018B"/>
    <w:rsid w:val="009A3B6C"/>
    <w:rsid w:val="009A4648"/>
    <w:rsid w:val="009A48EB"/>
    <w:rsid w:val="009A5507"/>
    <w:rsid w:val="009A6664"/>
    <w:rsid w:val="009A793C"/>
    <w:rsid w:val="009B2899"/>
    <w:rsid w:val="009B52AC"/>
    <w:rsid w:val="009C7232"/>
    <w:rsid w:val="009D23B4"/>
    <w:rsid w:val="009D2AAB"/>
    <w:rsid w:val="009D3771"/>
    <w:rsid w:val="009D6CEF"/>
    <w:rsid w:val="009E06CC"/>
    <w:rsid w:val="009E1603"/>
    <w:rsid w:val="009E31B3"/>
    <w:rsid w:val="009E381C"/>
    <w:rsid w:val="009E71E7"/>
    <w:rsid w:val="009F0B2D"/>
    <w:rsid w:val="009F41C5"/>
    <w:rsid w:val="009F46FE"/>
    <w:rsid w:val="00A00633"/>
    <w:rsid w:val="00A048A9"/>
    <w:rsid w:val="00A061C5"/>
    <w:rsid w:val="00A06735"/>
    <w:rsid w:val="00A1021B"/>
    <w:rsid w:val="00A1054F"/>
    <w:rsid w:val="00A11181"/>
    <w:rsid w:val="00A14377"/>
    <w:rsid w:val="00A17FBB"/>
    <w:rsid w:val="00A2753B"/>
    <w:rsid w:val="00A301E7"/>
    <w:rsid w:val="00A30658"/>
    <w:rsid w:val="00A320CE"/>
    <w:rsid w:val="00A36297"/>
    <w:rsid w:val="00A36644"/>
    <w:rsid w:val="00A36BFE"/>
    <w:rsid w:val="00A36EC4"/>
    <w:rsid w:val="00A36EE7"/>
    <w:rsid w:val="00A37BD7"/>
    <w:rsid w:val="00A43005"/>
    <w:rsid w:val="00A45826"/>
    <w:rsid w:val="00A54E38"/>
    <w:rsid w:val="00A60BB7"/>
    <w:rsid w:val="00A64B87"/>
    <w:rsid w:val="00A66E98"/>
    <w:rsid w:val="00A7008A"/>
    <w:rsid w:val="00A748A4"/>
    <w:rsid w:val="00A824B0"/>
    <w:rsid w:val="00A863F9"/>
    <w:rsid w:val="00A91662"/>
    <w:rsid w:val="00A95A76"/>
    <w:rsid w:val="00AA0658"/>
    <w:rsid w:val="00AA3946"/>
    <w:rsid w:val="00AA6241"/>
    <w:rsid w:val="00AA6D4D"/>
    <w:rsid w:val="00AB0F10"/>
    <w:rsid w:val="00AB309E"/>
    <w:rsid w:val="00AB3269"/>
    <w:rsid w:val="00AB4548"/>
    <w:rsid w:val="00AC2BEC"/>
    <w:rsid w:val="00AC3222"/>
    <w:rsid w:val="00AC36C2"/>
    <w:rsid w:val="00AC3CE8"/>
    <w:rsid w:val="00AC53AF"/>
    <w:rsid w:val="00AD3453"/>
    <w:rsid w:val="00AD527A"/>
    <w:rsid w:val="00AD5380"/>
    <w:rsid w:val="00AD5DA4"/>
    <w:rsid w:val="00AD790F"/>
    <w:rsid w:val="00AD7940"/>
    <w:rsid w:val="00AE10A7"/>
    <w:rsid w:val="00AE7A85"/>
    <w:rsid w:val="00AF0D5C"/>
    <w:rsid w:val="00AF1643"/>
    <w:rsid w:val="00AF25B6"/>
    <w:rsid w:val="00AF27D1"/>
    <w:rsid w:val="00AF3686"/>
    <w:rsid w:val="00AF3D86"/>
    <w:rsid w:val="00AF4E3B"/>
    <w:rsid w:val="00AF59E8"/>
    <w:rsid w:val="00B00D60"/>
    <w:rsid w:val="00B00DA7"/>
    <w:rsid w:val="00B0137D"/>
    <w:rsid w:val="00B0159C"/>
    <w:rsid w:val="00B01E7B"/>
    <w:rsid w:val="00B03D74"/>
    <w:rsid w:val="00B05BB5"/>
    <w:rsid w:val="00B0625D"/>
    <w:rsid w:val="00B07EBB"/>
    <w:rsid w:val="00B11251"/>
    <w:rsid w:val="00B13A35"/>
    <w:rsid w:val="00B13D7A"/>
    <w:rsid w:val="00B165B3"/>
    <w:rsid w:val="00B17BAA"/>
    <w:rsid w:val="00B23F91"/>
    <w:rsid w:val="00B24947"/>
    <w:rsid w:val="00B263BD"/>
    <w:rsid w:val="00B308A9"/>
    <w:rsid w:val="00B31958"/>
    <w:rsid w:val="00B40418"/>
    <w:rsid w:val="00B4549D"/>
    <w:rsid w:val="00B50A6F"/>
    <w:rsid w:val="00B51CC5"/>
    <w:rsid w:val="00B52FAA"/>
    <w:rsid w:val="00B53B9F"/>
    <w:rsid w:val="00B57645"/>
    <w:rsid w:val="00B625F1"/>
    <w:rsid w:val="00B63EB7"/>
    <w:rsid w:val="00B63FC3"/>
    <w:rsid w:val="00B66B9A"/>
    <w:rsid w:val="00B66C73"/>
    <w:rsid w:val="00B742B2"/>
    <w:rsid w:val="00B74BF5"/>
    <w:rsid w:val="00B833EE"/>
    <w:rsid w:val="00B84B65"/>
    <w:rsid w:val="00B853EB"/>
    <w:rsid w:val="00B93F10"/>
    <w:rsid w:val="00B96101"/>
    <w:rsid w:val="00BA0255"/>
    <w:rsid w:val="00BA0437"/>
    <w:rsid w:val="00BA4983"/>
    <w:rsid w:val="00BB0127"/>
    <w:rsid w:val="00BB499B"/>
    <w:rsid w:val="00BC2267"/>
    <w:rsid w:val="00BD09BB"/>
    <w:rsid w:val="00BD27DD"/>
    <w:rsid w:val="00BD49C4"/>
    <w:rsid w:val="00BE0200"/>
    <w:rsid w:val="00BE1C2F"/>
    <w:rsid w:val="00BE6C2B"/>
    <w:rsid w:val="00BE7240"/>
    <w:rsid w:val="00BE7CA2"/>
    <w:rsid w:val="00BF5755"/>
    <w:rsid w:val="00C0323B"/>
    <w:rsid w:val="00C10838"/>
    <w:rsid w:val="00C2381F"/>
    <w:rsid w:val="00C271D8"/>
    <w:rsid w:val="00C306B2"/>
    <w:rsid w:val="00C40464"/>
    <w:rsid w:val="00C42BFD"/>
    <w:rsid w:val="00C43482"/>
    <w:rsid w:val="00C43537"/>
    <w:rsid w:val="00C44768"/>
    <w:rsid w:val="00C47097"/>
    <w:rsid w:val="00C50F1E"/>
    <w:rsid w:val="00C5200D"/>
    <w:rsid w:val="00C53B4A"/>
    <w:rsid w:val="00C53E6A"/>
    <w:rsid w:val="00C54B51"/>
    <w:rsid w:val="00C556A2"/>
    <w:rsid w:val="00C55A17"/>
    <w:rsid w:val="00C56F00"/>
    <w:rsid w:val="00C6492D"/>
    <w:rsid w:val="00C65CEE"/>
    <w:rsid w:val="00C67DB6"/>
    <w:rsid w:val="00C71129"/>
    <w:rsid w:val="00C72294"/>
    <w:rsid w:val="00C81A99"/>
    <w:rsid w:val="00C91EAB"/>
    <w:rsid w:val="00C92F4C"/>
    <w:rsid w:val="00C9321A"/>
    <w:rsid w:val="00C97D58"/>
    <w:rsid w:val="00CA744A"/>
    <w:rsid w:val="00CB1163"/>
    <w:rsid w:val="00CB1C9B"/>
    <w:rsid w:val="00CB231E"/>
    <w:rsid w:val="00CB722E"/>
    <w:rsid w:val="00CB7370"/>
    <w:rsid w:val="00CC2458"/>
    <w:rsid w:val="00CC5DBB"/>
    <w:rsid w:val="00CD285C"/>
    <w:rsid w:val="00CD4EF5"/>
    <w:rsid w:val="00CD6973"/>
    <w:rsid w:val="00CE5890"/>
    <w:rsid w:val="00CE63D1"/>
    <w:rsid w:val="00CF2993"/>
    <w:rsid w:val="00CF2E8D"/>
    <w:rsid w:val="00CF4158"/>
    <w:rsid w:val="00CF6A78"/>
    <w:rsid w:val="00D059C3"/>
    <w:rsid w:val="00D13BAE"/>
    <w:rsid w:val="00D13C20"/>
    <w:rsid w:val="00D15235"/>
    <w:rsid w:val="00D1649E"/>
    <w:rsid w:val="00D230FF"/>
    <w:rsid w:val="00D26690"/>
    <w:rsid w:val="00D278B7"/>
    <w:rsid w:val="00D30DE6"/>
    <w:rsid w:val="00D32D00"/>
    <w:rsid w:val="00D3676C"/>
    <w:rsid w:val="00D371A9"/>
    <w:rsid w:val="00D44616"/>
    <w:rsid w:val="00D45BAE"/>
    <w:rsid w:val="00D515C6"/>
    <w:rsid w:val="00D55622"/>
    <w:rsid w:val="00D57E77"/>
    <w:rsid w:val="00D6680A"/>
    <w:rsid w:val="00D66D73"/>
    <w:rsid w:val="00D67ACF"/>
    <w:rsid w:val="00D7053A"/>
    <w:rsid w:val="00D72D8A"/>
    <w:rsid w:val="00D84822"/>
    <w:rsid w:val="00D84ABB"/>
    <w:rsid w:val="00D84FC5"/>
    <w:rsid w:val="00D871E0"/>
    <w:rsid w:val="00D87B8A"/>
    <w:rsid w:val="00D91E5F"/>
    <w:rsid w:val="00D92DA0"/>
    <w:rsid w:val="00D93511"/>
    <w:rsid w:val="00D95AF1"/>
    <w:rsid w:val="00D96507"/>
    <w:rsid w:val="00DA236C"/>
    <w:rsid w:val="00DA549D"/>
    <w:rsid w:val="00DA6020"/>
    <w:rsid w:val="00DA7110"/>
    <w:rsid w:val="00DB6E1F"/>
    <w:rsid w:val="00DC0AEA"/>
    <w:rsid w:val="00DC10EC"/>
    <w:rsid w:val="00DC20CF"/>
    <w:rsid w:val="00DC57F3"/>
    <w:rsid w:val="00DC6C4C"/>
    <w:rsid w:val="00DE0F94"/>
    <w:rsid w:val="00DE36A3"/>
    <w:rsid w:val="00DE499A"/>
    <w:rsid w:val="00DE5578"/>
    <w:rsid w:val="00DE7562"/>
    <w:rsid w:val="00DE75F0"/>
    <w:rsid w:val="00DF3527"/>
    <w:rsid w:val="00DF531A"/>
    <w:rsid w:val="00DF57D4"/>
    <w:rsid w:val="00DF6A87"/>
    <w:rsid w:val="00E01925"/>
    <w:rsid w:val="00E023A3"/>
    <w:rsid w:val="00E03B72"/>
    <w:rsid w:val="00E04E94"/>
    <w:rsid w:val="00E070BC"/>
    <w:rsid w:val="00E1409D"/>
    <w:rsid w:val="00E2049F"/>
    <w:rsid w:val="00E26C96"/>
    <w:rsid w:val="00E2709B"/>
    <w:rsid w:val="00E33563"/>
    <w:rsid w:val="00E412E3"/>
    <w:rsid w:val="00E416C0"/>
    <w:rsid w:val="00E4182D"/>
    <w:rsid w:val="00E4235C"/>
    <w:rsid w:val="00E452D6"/>
    <w:rsid w:val="00E51593"/>
    <w:rsid w:val="00E53FD8"/>
    <w:rsid w:val="00E554FD"/>
    <w:rsid w:val="00E6134E"/>
    <w:rsid w:val="00E627CB"/>
    <w:rsid w:val="00E62CC9"/>
    <w:rsid w:val="00E62D6A"/>
    <w:rsid w:val="00E660BD"/>
    <w:rsid w:val="00E73024"/>
    <w:rsid w:val="00E73607"/>
    <w:rsid w:val="00E745DB"/>
    <w:rsid w:val="00E766A2"/>
    <w:rsid w:val="00E813CD"/>
    <w:rsid w:val="00E837B2"/>
    <w:rsid w:val="00E8515B"/>
    <w:rsid w:val="00E853BF"/>
    <w:rsid w:val="00E8752F"/>
    <w:rsid w:val="00E87978"/>
    <w:rsid w:val="00E87F0F"/>
    <w:rsid w:val="00E9138A"/>
    <w:rsid w:val="00E96705"/>
    <w:rsid w:val="00E97A7F"/>
    <w:rsid w:val="00EA6824"/>
    <w:rsid w:val="00EA7103"/>
    <w:rsid w:val="00EB21FA"/>
    <w:rsid w:val="00EB4C9C"/>
    <w:rsid w:val="00EB5385"/>
    <w:rsid w:val="00EB5A54"/>
    <w:rsid w:val="00EC04B4"/>
    <w:rsid w:val="00EC3159"/>
    <w:rsid w:val="00EC3F27"/>
    <w:rsid w:val="00EC6268"/>
    <w:rsid w:val="00EC6BF5"/>
    <w:rsid w:val="00EC7523"/>
    <w:rsid w:val="00ED4EFC"/>
    <w:rsid w:val="00ED7856"/>
    <w:rsid w:val="00ED7FB7"/>
    <w:rsid w:val="00EE1404"/>
    <w:rsid w:val="00EE206E"/>
    <w:rsid w:val="00EE5A9F"/>
    <w:rsid w:val="00EE5C02"/>
    <w:rsid w:val="00EE78F2"/>
    <w:rsid w:val="00EF0811"/>
    <w:rsid w:val="00EF5CF0"/>
    <w:rsid w:val="00EF6401"/>
    <w:rsid w:val="00F01308"/>
    <w:rsid w:val="00F05E28"/>
    <w:rsid w:val="00F11197"/>
    <w:rsid w:val="00F11594"/>
    <w:rsid w:val="00F12E3A"/>
    <w:rsid w:val="00F13DF6"/>
    <w:rsid w:val="00F1411D"/>
    <w:rsid w:val="00F24D6D"/>
    <w:rsid w:val="00F3192E"/>
    <w:rsid w:val="00F3535C"/>
    <w:rsid w:val="00F35629"/>
    <w:rsid w:val="00F35E65"/>
    <w:rsid w:val="00F372C1"/>
    <w:rsid w:val="00F43F23"/>
    <w:rsid w:val="00F451C1"/>
    <w:rsid w:val="00F470C0"/>
    <w:rsid w:val="00F4787A"/>
    <w:rsid w:val="00F52344"/>
    <w:rsid w:val="00F5331D"/>
    <w:rsid w:val="00F53F19"/>
    <w:rsid w:val="00F55F46"/>
    <w:rsid w:val="00F6170F"/>
    <w:rsid w:val="00F61B58"/>
    <w:rsid w:val="00F65C2D"/>
    <w:rsid w:val="00F70091"/>
    <w:rsid w:val="00F73A13"/>
    <w:rsid w:val="00F74050"/>
    <w:rsid w:val="00F76904"/>
    <w:rsid w:val="00F776F6"/>
    <w:rsid w:val="00F82176"/>
    <w:rsid w:val="00F856CC"/>
    <w:rsid w:val="00F8584C"/>
    <w:rsid w:val="00F8628C"/>
    <w:rsid w:val="00F86CB9"/>
    <w:rsid w:val="00F90308"/>
    <w:rsid w:val="00F929C7"/>
    <w:rsid w:val="00F9318C"/>
    <w:rsid w:val="00F96FAE"/>
    <w:rsid w:val="00FA579A"/>
    <w:rsid w:val="00FA7703"/>
    <w:rsid w:val="00FB16CC"/>
    <w:rsid w:val="00FB4E7B"/>
    <w:rsid w:val="00FB60A7"/>
    <w:rsid w:val="00FC016B"/>
    <w:rsid w:val="00FC121C"/>
    <w:rsid w:val="00FC3B86"/>
    <w:rsid w:val="00FC51E2"/>
    <w:rsid w:val="00FC5E29"/>
    <w:rsid w:val="00FC79F2"/>
    <w:rsid w:val="00FC7E01"/>
    <w:rsid w:val="00FD046C"/>
    <w:rsid w:val="00FD7A32"/>
    <w:rsid w:val="00FE361D"/>
    <w:rsid w:val="00FE4B42"/>
    <w:rsid w:val="00FE69C7"/>
    <w:rsid w:val="00FE7863"/>
    <w:rsid w:val="00FE7F7E"/>
    <w:rsid w:val="00FF65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8020"/>
  <w15:docId w15:val="{3A0CDCA3-F13E-44EC-A965-C36386AF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rPr>
  </w:style>
  <w:style w:type="paragraph" w:styleId="TOCHeading">
    <w:name w:val="TOC Heading"/>
    <w:basedOn w:val="Heading1"/>
    <w:next w:val="Normal"/>
    <w:uiPriority w:val="39"/>
    <w:unhideWhenUsed/>
    <w:qFormat/>
    <w:rsid w:val="0004561A"/>
    <w:pPr>
      <w:outlineLvl w:val="9"/>
    </w:pPr>
  </w:style>
  <w:style w:type="paragraph" w:styleId="TOC1">
    <w:name w:val="toc 1"/>
    <w:basedOn w:val="Normal"/>
    <w:next w:val="Normal"/>
    <w:autoRedefine/>
    <w:uiPriority w:val="39"/>
    <w:unhideWhenUsed/>
    <w:rsid w:val="00EA7103"/>
    <w:pPr>
      <w:tabs>
        <w:tab w:val="right" w:leader="dot" w:pos="9016"/>
      </w:tabs>
      <w:spacing w:after="100"/>
      <w:ind w:left="284" w:hanging="284"/>
    </w:pPr>
    <w:rPr>
      <w:rFonts w:ascii="Arial" w:eastAsia="Times New Roman" w:hAnsi="Arial" w:cs="Arial"/>
      <w:b/>
      <w:noProof/>
      <w:lang w:eastAsia="en-ZA"/>
    </w:rPr>
  </w:style>
  <w:style w:type="paragraph" w:styleId="TOC2">
    <w:name w:val="toc 2"/>
    <w:basedOn w:val="Normal"/>
    <w:next w:val="Normal"/>
    <w:autoRedefine/>
    <w:uiPriority w:val="39"/>
    <w:unhideWhenUsed/>
    <w:rsid w:val="001A5709"/>
    <w:pPr>
      <w:tabs>
        <w:tab w:val="right" w:leader="dot" w:pos="9016"/>
      </w:tabs>
      <w:spacing w:after="100"/>
      <w:ind w:left="851" w:hanging="425"/>
    </w:pPr>
    <w:rPr>
      <w:rFonts w:ascii="Arial" w:hAnsi="Arial" w:cs="Arial"/>
      <w:b/>
      <w:noProof/>
    </w:rPr>
  </w:style>
  <w:style w:type="paragraph" w:styleId="TOC3">
    <w:name w:val="toc 3"/>
    <w:basedOn w:val="Normal"/>
    <w:next w:val="Normal"/>
    <w:autoRedefine/>
    <w:uiPriority w:val="39"/>
    <w:unhideWhenUsed/>
    <w:rsid w:val="00517513"/>
    <w:pPr>
      <w:tabs>
        <w:tab w:val="right" w:leader="dot" w:pos="9016"/>
      </w:tabs>
      <w:spacing w:after="100"/>
      <w:ind w:left="851"/>
    </w:pPr>
    <w:rPr>
      <w:rFonts w:ascii="Arial" w:hAnsi="Arial" w:cs="Arial"/>
      <w:noProof/>
    </w:r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A7"/>
    <w:uiPriority w:val="99"/>
    <w:rsid w:val="00545E78"/>
    <w:rPr>
      <w:rFonts w:cs="Cambria"/>
      <w:color w:val="053BF5"/>
      <w:sz w:val="22"/>
      <w:szCs w:val="22"/>
      <w:u w:val="single"/>
    </w:rPr>
  </w:style>
  <w:style w:type="paragraph" w:customStyle="1" w:styleId="Pa15">
    <w:name w:val="Pa15"/>
    <w:basedOn w:val="Default"/>
    <w:next w:val="Default"/>
    <w:uiPriority w:val="99"/>
    <w:rsid w:val="00545E78"/>
    <w:pPr>
      <w:spacing w:line="221" w:lineRule="atLeast"/>
    </w:pPr>
    <w:rPr>
      <w:rFonts w:ascii="Cambria" w:hAnsi="Cambria" w:cstheme="minorBidi"/>
      <w:color w:val="auto"/>
    </w:rPr>
  </w:style>
  <w:style w:type="paragraph" w:customStyle="1" w:styleId="Pa17">
    <w:name w:val="Pa17"/>
    <w:basedOn w:val="Default"/>
    <w:next w:val="Default"/>
    <w:uiPriority w:val="99"/>
    <w:rsid w:val="006C21D6"/>
    <w:pPr>
      <w:spacing w:line="221" w:lineRule="atLeast"/>
    </w:pPr>
    <w:rPr>
      <w:rFonts w:ascii="Cambria" w:hAnsi="Cambria" w:cstheme="minorBidi"/>
      <w:color w:val="auto"/>
    </w:rPr>
  </w:style>
  <w:style w:type="paragraph" w:customStyle="1" w:styleId="Pa26">
    <w:name w:val="Pa26"/>
    <w:basedOn w:val="Default"/>
    <w:next w:val="Default"/>
    <w:uiPriority w:val="99"/>
    <w:rsid w:val="009A3B6C"/>
    <w:pPr>
      <w:spacing w:line="221" w:lineRule="atLeast"/>
    </w:pPr>
    <w:rPr>
      <w:rFonts w:ascii="Cambria" w:hAnsi="Cambria" w:cstheme="minorBidi"/>
      <w:color w:val="auto"/>
    </w:rPr>
  </w:style>
  <w:style w:type="paragraph" w:customStyle="1" w:styleId="Pa28">
    <w:name w:val="Pa28"/>
    <w:basedOn w:val="Default"/>
    <w:next w:val="Default"/>
    <w:uiPriority w:val="99"/>
    <w:rsid w:val="00C81A99"/>
    <w:pPr>
      <w:spacing w:line="221" w:lineRule="atLeast"/>
    </w:pPr>
    <w:rPr>
      <w:rFonts w:ascii="Cambria" w:hAnsi="Cambria" w:cstheme="minorBidi"/>
      <w:color w:val="auto"/>
    </w:rPr>
  </w:style>
  <w:style w:type="paragraph" w:customStyle="1" w:styleId="Pa21">
    <w:name w:val="Pa21"/>
    <w:basedOn w:val="Default"/>
    <w:next w:val="Default"/>
    <w:uiPriority w:val="99"/>
    <w:rsid w:val="00B52FAA"/>
    <w:pPr>
      <w:spacing w:line="241" w:lineRule="atLeast"/>
    </w:pPr>
    <w:rPr>
      <w:rFonts w:ascii="Cambria" w:hAnsi="Cambria" w:cstheme="minorBidi"/>
      <w:color w:val="auto"/>
    </w:rPr>
  </w:style>
  <w:style w:type="character" w:customStyle="1" w:styleId="A13">
    <w:name w:val="A13"/>
    <w:uiPriority w:val="99"/>
    <w:rsid w:val="00B52FAA"/>
    <w:rPr>
      <w:rFonts w:cs="Cambria"/>
      <w:color w:val="053BF5"/>
      <w:sz w:val="17"/>
      <w:szCs w:val="17"/>
      <w:u w:val="single"/>
    </w:rPr>
  </w:style>
  <w:style w:type="paragraph" w:styleId="TableofFigures">
    <w:name w:val="table of figures"/>
    <w:basedOn w:val="Normal"/>
    <w:next w:val="Normal"/>
    <w:uiPriority w:val="99"/>
    <w:unhideWhenUsed/>
    <w:rsid w:val="00F24D6D"/>
    <w:pPr>
      <w:spacing w:after="0"/>
    </w:pPr>
  </w:style>
  <w:style w:type="paragraph" w:styleId="BalloonText">
    <w:name w:val="Balloon Text"/>
    <w:basedOn w:val="Normal"/>
    <w:link w:val="BalloonTextChar"/>
    <w:uiPriority w:val="99"/>
    <w:semiHidden/>
    <w:unhideWhenUsed/>
    <w:rsid w:val="00500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61"/>
    <w:rPr>
      <w:rFonts w:ascii="Segoe UI" w:hAnsi="Segoe UI" w:cs="Segoe UI"/>
      <w:sz w:val="18"/>
      <w:szCs w:val="18"/>
    </w:rPr>
  </w:style>
  <w:style w:type="character" w:customStyle="1" w:styleId="UnresolvedMention1">
    <w:name w:val="Unresolved Mention1"/>
    <w:basedOn w:val="DefaultParagraphFont"/>
    <w:uiPriority w:val="99"/>
    <w:semiHidden/>
    <w:unhideWhenUsed/>
    <w:rsid w:val="00494158"/>
    <w:rPr>
      <w:color w:val="605E5C"/>
      <w:shd w:val="clear" w:color="auto" w:fill="E1DFDD"/>
    </w:rPr>
  </w:style>
  <w:style w:type="paragraph" w:customStyle="1" w:styleId="NoSpacing1">
    <w:name w:val="No Spacing1"/>
    <w:next w:val="NoSpacing"/>
    <w:uiPriority w:val="1"/>
    <w:qFormat/>
    <w:rsid w:val="0012137F"/>
    <w:pPr>
      <w:spacing w:after="0" w:line="240" w:lineRule="auto"/>
    </w:pPr>
    <w:rPr>
      <w:lang w:val="en-ZA"/>
    </w:rPr>
  </w:style>
  <w:style w:type="paragraph" w:styleId="NoSpacing">
    <w:name w:val="No Spacing"/>
    <w:uiPriority w:val="1"/>
    <w:qFormat/>
    <w:rsid w:val="0012137F"/>
    <w:pPr>
      <w:spacing w:after="0" w:line="240" w:lineRule="auto"/>
    </w:pPr>
  </w:style>
  <w:style w:type="paragraph" w:styleId="FootnoteText">
    <w:name w:val="footnote text"/>
    <w:basedOn w:val="Normal"/>
    <w:link w:val="FootnoteTextChar"/>
    <w:uiPriority w:val="99"/>
    <w:semiHidden/>
    <w:unhideWhenUsed/>
    <w:rsid w:val="00272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230F"/>
    <w:rPr>
      <w:sz w:val="20"/>
      <w:szCs w:val="20"/>
    </w:rPr>
  </w:style>
  <w:style w:type="character" w:styleId="FootnoteReference">
    <w:name w:val="footnote reference"/>
    <w:basedOn w:val="DefaultParagraphFont"/>
    <w:uiPriority w:val="99"/>
    <w:semiHidden/>
    <w:unhideWhenUsed/>
    <w:rsid w:val="0027230F"/>
    <w:rPr>
      <w:vertAlign w:val="superscript"/>
    </w:rPr>
  </w:style>
  <w:style w:type="paragraph" w:styleId="ListBullet">
    <w:name w:val="List Bullet"/>
    <w:basedOn w:val="Normal"/>
    <w:uiPriority w:val="99"/>
    <w:unhideWhenUsed/>
    <w:rsid w:val="00257A3B"/>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5981614">
      <w:bodyDiv w:val="1"/>
      <w:marLeft w:val="0"/>
      <w:marRight w:val="0"/>
      <w:marTop w:val="0"/>
      <w:marBottom w:val="0"/>
      <w:divBdr>
        <w:top w:val="none" w:sz="0" w:space="0" w:color="auto"/>
        <w:left w:val="none" w:sz="0" w:space="0" w:color="auto"/>
        <w:bottom w:val="none" w:sz="0" w:space="0" w:color="auto"/>
        <w:right w:val="none" w:sz="0" w:space="0" w:color="auto"/>
      </w:divBdr>
      <w:divsChild>
        <w:div w:id="1786150865">
          <w:marLeft w:val="360"/>
          <w:marRight w:val="0"/>
          <w:marTop w:val="200"/>
          <w:marBottom w:val="0"/>
          <w:divBdr>
            <w:top w:val="none" w:sz="0" w:space="0" w:color="auto"/>
            <w:left w:val="none" w:sz="0" w:space="0" w:color="auto"/>
            <w:bottom w:val="none" w:sz="0" w:space="0" w:color="auto"/>
            <w:right w:val="none" w:sz="0" w:space="0" w:color="auto"/>
          </w:divBdr>
        </w:div>
        <w:div w:id="1197428261">
          <w:marLeft w:val="360"/>
          <w:marRight w:val="0"/>
          <w:marTop w:val="200"/>
          <w:marBottom w:val="0"/>
          <w:divBdr>
            <w:top w:val="none" w:sz="0" w:space="0" w:color="auto"/>
            <w:left w:val="none" w:sz="0" w:space="0" w:color="auto"/>
            <w:bottom w:val="none" w:sz="0" w:space="0" w:color="auto"/>
            <w:right w:val="none" w:sz="0" w:space="0" w:color="auto"/>
          </w:divBdr>
        </w:div>
        <w:div w:id="214002581">
          <w:marLeft w:val="360"/>
          <w:marRight w:val="0"/>
          <w:marTop w:val="200"/>
          <w:marBottom w:val="0"/>
          <w:divBdr>
            <w:top w:val="none" w:sz="0" w:space="0" w:color="auto"/>
            <w:left w:val="none" w:sz="0" w:space="0" w:color="auto"/>
            <w:bottom w:val="none" w:sz="0" w:space="0" w:color="auto"/>
            <w:right w:val="none" w:sz="0" w:space="0" w:color="auto"/>
          </w:divBdr>
        </w:div>
        <w:div w:id="1811435500">
          <w:marLeft w:val="360"/>
          <w:marRight w:val="0"/>
          <w:marTop w:val="200"/>
          <w:marBottom w:val="0"/>
          <w:divBdr>
            <w:top w:val="none" w:sz="0" w:space="0" w:color="auto"/>
            <w:left w:val="none" w:sz="0" w:space="0" w:color="auto"/>
            <w:bottom w:val="none" w:sz="0" w:space="0" w:color="auto"/>
            <w:right w:val="none" w:sz="0" w:space="0" w:color="auto"/>
          </w:divBdr>
        </w:div>
        <w:div w:id="1499346111">
          <w:marLeft w:val="360"/>
          <w:marRight w:val="0"/>
          <w:marTop w:val="200"/>
          <w:marBottom w:val="0"/>
          <w:divBdr>
            <w:top w:val="none" w:sz="0" w:space="0" w:color="auto"/>
            <w:left w:val="none" w:sz="0" w:space="0" w:color="auto"/>
            <w:bottom w:val="none" w:sz="0" w:space="0" w:color="auto"/>
            <w:right w:val="none" w:sz="0" w:space="0" w:color="auto"/>
          </w:divBdr>
        </w:div>
        <w:div w:id="1773477011">
          <w:marLeft w:val="360"/>
          <w:marRight w:val="0"/>
          <w:marTop w:val="200"/>
          <w:marBottom w:val="0"/>
          <w:divBdr>
            <w:top w:val="none" w:sz="0" w:space="0" w:color="auto"/>
            <w:left w:val="none" w:sz="0" w:space="0" w:color="auto"/>
            <w:bottom w:val="none" w:sz="0" w:space="0" w:color="auto"/>
            <w:right w:val="none" w:sz="0" w:space="0" w:color="auto"/>
          </w:divBdr>
        </w:div>
        <w:div w:id="1171212740">
          <w:marLeft w:val="360"/>
          <w:marRight w:val="0"/>
          <w:marTop w:val="200"/>
          <w:marBottom w:val="0"/>
          <w:divBdr>
            <w:top w:val="none" w:sz="0" w:space="0" w:color="auto"/>
            <w:left w:val="none" w:sz="0" w:space="0" w:color="auto"/>
            <w:bottom w:val="none" w:sz="0" w:space="0" w:color="auto"/>
            <w:right w:val="none" w:sz="0" w:space="0" w:color="auto"/>
          </w:divBdr>
        </w:div>
      </w:divsChild>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97529170">
      <w:bodyDiv w:val="1"/>
      <w:marLeft w:val="0"/>
      <w:marRight w:val="0"/>
      <w:marTop w:val="0"/>
      <w:marBottom w:val="0"/>
      <w:divBdr>
        <w:top w:val="none" w:sz="0" w:space="0" w:color="auto"/>
        <w:left w:val="none" w:sz="0" w:space="0" w:color="auto"/>
        <w:bottom w:val="none" w:sz="0" w:space="0" w:color="auto"/>
        <w:right w:val="none" w:sz="0" w:space="0" w:color="auto"/>
      </w:divBdr>
      <w:divsChild>
        <w:div w:id="954991788">
          <w:marLeft w:val="360"/>
          <w:marRight w:val="0"/>
          <w:marTop w:val="200"/>
          <w:marBottom w:val="0"/>
          <w:divBdr>
            <w:top w:val="none" w:sz="0" w:space="0" w:color="auto"/>
            <w:left w:val="none" w:sz="0" w:space="0" w:color="auto"/>
            <w:bottom w:val="none" w:sz="0" w:space="0" w:color="auto"/>
            <w:right w:val="none" w:sz="0" w:space="0" w:color="auto"/>
          </w:divBdr>
        </w:div>
        <w:div w:id="472718372">
          <w:marLeft w:val="360"/>
          <w:marRight w:val="0"/>
          <w:marTop w:val="200"/>
          <w:marBottom w:val="0"/>
          <w:divBdr>
            <w:top w:val="none" w:sz="0" w:space="0" w:color="auto"/>
            <w:left w:val="none" w:sz="0" w:space="0" w:color="auto"/>
            <w:bottom w:val="none" w:sz="0" w:space="0" w:color="auto"/>
            <w:right w:val="none" w:sz="0" w:space="0" w:color="auto"/>
          </w:divBdr>
        </w:div>
        <w:div w:id="1192694303">
          <w:marLeft w:val="360"/>
          <w:marRight w:val="0"/>
          <w:marTop w:val="200"/>
          <w:marBottom w:val="0"/>
          <w:divBdr>
            <w:top w:val="none" w:sz="0" w:space="0" w:color="auto"/>
            <w:left w:val="none" w:sz="0" w:space="0" w:color="auto"/>
            <w:bottom w:val="none" w:sz="0" w:space="0" w:color="auto"/>
            <w:right w:val="none" w:sz="0" w:space="0" w:color="auto"/>
          </w:divBdr>
        </w:div>
        <w:div w:id="1987851729">
          <w:marLeft w:val="360"/>
          <w:marRight w:val="0"/>
          <w:marTop w:val="200"/>
          <w:marBottom w:val="0"/>
          <w:divBdr>
            <w:top w:val="none" w:sz="0" w:space="0" w:color="auto"/>
            <w:left w:val="none" w:sz="0" w:space="0" w:color="auto"/>
            <w:bottom w:val="none" w:sz="0" w:space="0" w:color="auto"/>
            <w:right w:val="none" w:sz="0" w:space="0" w:color="auto"/>
          </w:divBdr>
        </w:div>
        <w:div w:id="1307667193">
          <w:marLeft w:val="360"/>
          <w:marRight w:val="0"/>
          <w:marTop w:val="200"/>
          <w:marBottom w:val="0"/>
          <w:divBdr>
            <w:top w:val="none" w:sz="0" w:space="0" w:color="auto"/>
            <w:left w:val="none" w:sz="0" w:space="0" w:color="auto"/>
            <w:bottom w:val="none" w:sz="0" w:space="0" w:color="auto"/>
            <w:right w:val="none" w:sz="0" w:space="0" w:color="auto"/>
          </w:divBdr>
        </w:div>
        <w:div w:id="17320223">
          <w:marLeft w:val="360"/>
          <w:marRight w:val="0"/>
          <w:marTop w:val="200"/>
          <w:marBottom w:val="0"/>
          <w:divBdr>
            <w:top w:val="none" w:sz="0" w:space="0" w:color="auto"/>
            <w:left w:val="none" w:sz="0" w:space="0" w:color="auto"/>
            <w:bottom w:val="none" w:sz="0" w:space="0" w:color="auto"/>
            <w:right w:val="none" w:sz="0" w:space="0" w:color="auto"/>
          </w:divBdr>
        </w:div>
        <w:div w:id="566840411">
          <w:marLeft w:val="360"/>
          <w:marRight w:val="0"/>
          <w:marTop w:val="200"/>
          <w:marBottom w:val="0"/>
          <w:divBdr>
            <w:top w:val="none" w:sz="0" w:space="0" w:color="auto"/>
            <w:left w:val="none" w:sz="0" w:space="0" w:color="auto"/>
            <w:bottom w:val="none" w:sz="0" w:space="0" w:color="auto"/>
            <w:right w:val="none" w:sz="0" w:space="0" w:color="auto"/>
          </w:divBdr>
        </w:div>
        <w:div w:id="137112179">
          <w:marLeft w:val="360"/>
          <w:marRight w:val="0"/>
          <w:marTop w:val="200"/>
          <w:marBottom w:val="0"/>
          <w:divBdr>
            <w:top w:val="none" w:sz="0" w:space="0" w:color="auto"/>
            <w:left w:val="none" w:sz="0" w:space="0" w:color="auto"/>
            <w:bottom w:val="none" w:sz="0" w:space="0" w:color="auto"/>
            <w:right w:val="none" w:sz="0" w:space="0" w:color="auto"/>
          </w:divBdr>
        </w:div>
      </w:divsChild>
    </w:div>
    <w:div w:id="101845163">
      <w:bodyDiv w:val="1"/>
      <w:marLeft w:val="0"/>
      <w:marRight w:val="0"/>
      <w:marTop w:val="0"/>
      <w:marBottom w:val="0"/>
      <w:divBdr>
        <w:top w:val="none" w:sz="0" w:space="0" w:color="auto"/>
        <w:left w:val="none" w:sz="0" w:space="0" w:color="auto"/>
        <w:bottom w:val="none" w:sz="0" w:space="0" w:color="auto"/>
        <w:right w:val="none" w:sz="0" w:space="0" w:color="auto"/>
      </w:divBdr>
      <w:divsChild>
        <w:div w:id="4137956">
          <w:marLeft w:val="360"/>
          <w:marRight w:val="0"/>
          <w:marTop w:val="200"/>
          <w:marBottom w:val="0"/>
          <w:divBdr>
            <w:top w:val="none" w:sz="0" w:space="0" w:color="auto"/>
            <w:left w:val="none" w:sz="0" w:space="0" w:color="auto"/>
            <w:bottom w:val="none" w:sz="0" w:space="0" w:color="auto"/>
            <w:right w:val="none" w:sz="0" w:space="0" w:color="auto"/>
          </w:divBdr>
        </w:div>
        <w:div w:id="1178930647">
          <w:marLeft w:val="360"/>
          <w:marRight w:val="0"/>
          <w:marTop w:val="200"/>
          <w:marBottom w:val="0"/>
          <w:divBdr>
            <w:top w:val="none" w:sz="0" w:space="0" w:color="auto"/>
            <w:left w:val="none" w:sz="0" w:space="0" w:color="auto"/>
            <w:bottom w:val="none" w:sz="0" w:space="0" w:color="auto"/>
            <w:right w:val="none" w:sz="0" w:space="0" w:color="auto"/>
          </w:divBdr>
        </w:div>
        <w:div w:id="1740058442">
          <w:marLeft w:val="360"/>
          <w:marRight w:val="0"/>
          <w:marTop w:val="200"/>
          <w:marBottom w:val="0"/>
          <w:divBdr>
            <w:top w:val="none" w:sz="0" w:space="0" w:color="auto"/>
            <w:left w:val="none" w:sz="0" w:space="0" w:color="auto"/>
            <w:bottom w:val="none" w:sz="0" w:space="0" w:color="auto"/>
            <w:right w:val="none" w:sz="0" w:space="0" w:color="auto"/>
          </w:divBdr>
        </w:div>
        <w:div w:id="1424257365">
          <w:marLeft w:val="360"/>
          <w:marRight w:val="0"/>
          <w:marTop w:val="200"/>
          <w:marBottom w:val="0"/>
          <w:divBdr>
            <w:top w:val="none" w:sz="0" w:space="0" w:color="auto"/>
            <w:left w:val="none" w:sz="0" w:space="0" w:color="auto"/>
            <w:bottom w:val="none" w:sz="0" w:space="0" w:color="auto"/>
            <w:right w:val="none" w:sz="0" w:space="0" w:color="auto"/>
          </w:divBdr>
        </w:div>
        <w:div w:id="1913806152">
          <w:marLeft w:val="360"/>
          <w:marRight w:val="0"/>
          <w:marTop w:val="200"/>
          <w:marBottom w:val="0"/>
          <w:divBdr>
            <w:top w:val="none" w:sz="0" w:space="0" w:color="auto"/>
            <w:left w:val="none" w:sz="0" w:space="0" w:color="auto"/>
            <w:bottom w:val="none" w:sz="0" w:space="0" w:color="auto"/>
            <w:right w:val="none" w:sz="0" w:space="0" w:color="auto"/>
          </w:divBdr>
        </w:div>
        <w:div w:id="765880180">
          <w:marLeft w:val="360"/>
          <w:marRight w:val="0"/>
          <w:marTop w:val="200"/>
          <w:marBottom w:val="0"/>
          <w:divBdr>
            <w:top w:val="none" w:sz="0" w:space="0" w:color="auto"/>
            <w:left w:val="none" w:sz="0" w:space="0" w:color="auto"/>
            <w:bottom w:val="none" w:sz="0" w:space="0" w:color="auto"/>
            <w:right w:val="none" w:sz="0" w:space="0" w:color="auto"/>
          </w:divBdr>
        </w:div>
        <w:div w:id="1945963097">
          <w:marLeft w:val="360"/>
          <w:marRight w:val="0"/>
          <w:marTop w:val="200"/>
          <w:marBottom w:val="0"/>
          <w:divBdr>
            <w:top w:val="none" w:sz="0" w:space="0" w:color="auto"/>
            <w:left w:val="none" w:sz="0" w:space="0" w:color="auto"/>
            <w:bottom w:val="none" w:sz="0" w:space="0" w:color="auto"/>
            <w:right w:val="none" w:sz="0" w:space="0" w:color="auto"/>
          </w:divBdr>
        </w:div>
      </w:divsChild>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35072570">
      <w:bodyDiv w:val="1"/>
      <w:marLeft w:val="0"/>
      <w:marRight w:val="0"/>
      <w:marTop w:val="0"/>
      <w:marBottom w:val="0"/>
      <w:divBdr>
        <w:top w:val="none" w:sz="0" w:space="0" w:color="auto"/>
        <w:left w:val="none" w:sz="0" w:space="0" w:color="auto"/>
        <w:bottom w:val="none" w:sz="0" w:space="0" w:color="auto"/>
        <w:right w:val="none" w:sz="0" w:space="0" w:color="auto"/>
      </w:divBdr>
      <w:divsChild>
        <w:div w:id="1532066945">
          <w:marLeft w:val="547"/>
          <w:marRight w:val="0"/>
          <w:marTop w:val="0"/>
          <w:marBottom w:val="0"/>
          <w:divBdr>
            <w:top w:val="none" w:sz="0" w:space="0" w:color="auto"/>
            <w:left w:val="none" w:sz="0" w:space="0" w:color="auto"/>
            <w:bottom w:val="none" w:sz="0" w:space="0" w:color="auto"/>
            <w:right w:val="none" w:sz="0" w:space="0" w:color="auto"/>
          </w:divBdr>
        </w:div>
      </w:divsChild>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173881643">
      <w:bodyDiv w:val="1"/>
      <w:marLeft w:val="0"/>
      <w:marRight w:val="0"/>
      <w:marTop w:val="0"/>
      <w:marBottom w:val="0"/>
      <w:divBdr>
        <w:top w:val="none" w:sz="0" w:space="0" w:color="auto"/>
        <w:left w:val="none" w:sz="0" w:space="0" w:color="auto"/>
        <w:bottom w:val="none" w:sz="0" w:space="0" w:color="auto"/>
        <w:right w:val="none" w:sz="0" w:space="0" w:color="auto"/>
      </w:divBdr>
      <w:divsChild>
        <w:div w:id="740173570">
          <w:marLeft w:val="1627"/>
          <w:marRight w:val="0"/>
          <w:marTop w:val="40"/>
          <w:marBottom w:val="80"/>
          <w:divBdr>
            <w:top w:val="none" w:sz="0" w:space="0" w:color="auto"/>
            <w:left w:val="none" w:sz="0" w:space="0" w:color="auto"/>
            <w:bottom w:val="none" w:sz="0" w:space="0" w:color="auto"/>
            <w:right w:val="none" w:sz="0" w:space="0" w:color="auto"/>
          </w:divBdr>
        </w:div>
        <w:div w:id="282342750">
          <w:marLeft w:val="1627"/>
          <w:marRight w:val="0"/>
          <w:marTop w:val="40"/>
          <w:marBottom w:val="80"/>
          <w:divBdr>
            <w:top w:val="none" w:sz="0" w:space="0" w:color="auto"/>
            <w:left w:val="none" w:sz="0" w:space="0" w:color="auto"/>
            <w:bottom w:val="none" w:sz="0" w:space="0" w:color="auto"/>
            <w:right w:val="none" w:sz="0" w:space="0" w:color="auto"/>
          </w:divBdr>
        </w:div>
        <w:div w:id="1555383358">
          <w:marLeft w:val="1627"/>
          <w:marRight w:val="0"/>
          <w:marTop w:val="40"/>
          <w:marBottom w:val="8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4965220">
      <w:bodyDiv w:val="1"/>
      <w:marLeft w:val="0"/>
      <w:marRight w:val="0"/>
      <w:marTop w:val="0"/>
      <w:marBottom w:val="0"/>
      <w:divBdr>
        <w:top w:val="none" w:sz="0" w:space="0" w:color="auto"/>
        <w:left w:val="none" w:sz="0" w:space="0" w:color="auto"/>
        <w:bottom w:val="none" w:sz="0" w:space="0" w:color="auto"/>
        <w:right w:val="none" w:sz="0" w:space="0" w:color="auto"/>
      </w:divBdr>
      <w:divsChild>
        <w:div w:id="1571496718">
          <w:marLeft w:val="360"/>
          <w:marRight w:val="0"/>
          <w:marTop w:val="200"/>
          <w:marBottom w:val="0"/>
          <w:divBdr>
            <w:top w:val="none" w:sz="0" w:space="0" w:color="auto"/>
            <w:left w:val="none" w:sz="0" w:space="0" w:color="auto"/>
            <w:bottom w:val="none" w:sz="0" w:space="0" w:color="auto"/>
            <w:right w:val="none" w:sz="0" w:space="0" w:color="auto"/>
          </w:divBdr>
        </w:div>
        <w:div w:id="631718710">
          <w:marLeft w:val="360"/>
          <w:marRight w:val="0"/>
          <w:marTop w:val="200"/>
          <w:marBottom w:val="0"/>
          <w:divBdr>
            <w:top w:val="none" w:sz="0" w:space="0" w:color="auto"/>
            <w:left w:val="none" w:sz="0" w:space="0" w:color="auto"/>
            <w:bottom w:val="none" w:sz="0" w:space="0" w:color="auto"/>
            <w:right w:val="none" w:sz="0" w:space="0" w:color="auto"/>
          </w:divBdr>
        </w:div>
        <w:div w:id="1110665694">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29916501">
      <w:bodyDiv w:val="1"/>
      <w:marLeft w:val="0"/>
      <w:marRight w:val="0"/>
      <w:marTop w:val="0"/>
      <w:marBottom w:val="0"/>
      <w:divBdr>
        <w:top w:val="none" w:sz="0" w:space="0" w:color="auto"/>
        <w:left w:val="none" w:sz="0" w:space="0" w:color="auto"/>
        <w:bottom w:val="none" w:sz="0" w:space="0" w:color="auto"/>
        <w:right w:val="none" w:sz="0" w:space="0" w:color="auto"/>
      </w:divBdr>
      <w:divsChild>
        <w:div w:id="459226450">
          <w:marLeft w:val="360"/>
          <w:marRight w:val="0"/>
          <w:marTop w:val="200"/>
          <w:marBottom w:val="0"/>
          <w:divBdr>
            <w:top w:val="none" w:sz="0" w:space="0" w:color="auto"/>
            <w:left w:val="none" w:sz="0" w:space="0" w:color="auto"/>
            <w:bottom w:val="none" w:sz="0" w:space="0" w:color="auto"/>
            <w:right w:val="none" w:sz="0" w:space="0" w:color="auto"/>
          </w:divBdr>
        </w:div>
      </w:divsChild>
    </w:div>
    <w:div w:id="334114608">
      <w:bodyDiv w:val="1"/>
      <w:marLeft w:val="0"/>
      <w:marRight w:val="0"/>
      <w:marTop w:val="0"/>
      <w:marBottom w:val="0"/>
      <w:divBdr>
        <w:top w:val="none" w:sz="0" w:space="0" w:color="auto"/>
        <w:left w:val="none" w:sz="0" w:space="0" w:color="auto"/>
        <w:bottom w:val="none" w:sz="0" w:space="0" w:color="auto"/>
        <w:right w:val="none" w:sz="0" w:space="0" w:color="auto"/>
      </w:divBdr>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15202923">
      <w:bodyDiv w:val="1"/>
      <w:marLeft w:val="0"/>
      <w:marRight w:val="0"/>
      <w:marTop w:val="0"/>
      <w:marBottom w:val="0"/>
      <w:divBdr>
        <w:top w:val="none" w:sz="0" w:space="0" w:color="auto"/>
        <w:left w:val="none" w:sz="0" w:space="0" w:color="auto"/>
        <w:bottom w:val="none" w:sz="0" w:space="0" w:color="auto"/>
        <w:right w:val="none" w:sz="0" w:space="0" w:color="auto"/>
      </w:divBdr>
      <w:divsChild>
        <w:div w:id="1439982583">
          <w:marLeft w:val="360"/>
          <w:marRight w:val="0"/>
          <w:marTop w:val="200"/>
          <w:marBottom w:val="0"/>
          <w:divBdr>
            <w:top w:val="none" w:sz="0" w:space="0" w:color="auto"/>
            <w:left w:val="none" w:sz="0" w:space="0" w:color="auto"/>
            <w:bottom w:val="none" w:sz="0" w:space="0" w:color="auto"/>
            <w:right w:val="none" w:sz="0" w:space="0" w:color="auto"/>
          </w:divBdr>
        </w:div>
      </w:divsChild>
    </w:div>
    <w:div w:id="421534518">
      <w:bodyDiv w:val="1"/>
      <w:marLeft w:val="0"/>
      <w:marRight w:val="0"/>
      <w:marTop w:val="0"/>
      <w:marBottom w:val="0"/>
      <w:divBdr>
        <w:top w:val="none" w:sz="0" w:space="0" w:color="auto"/>
        <w:left w:val="none" w:sz="0" w:space="0" w:color="auto"/>
        <w:bottom w:val="none" w:sz="0" w:space="0" w:color="auto"/>
        <w:right w:val="none" w:sz="0" w:space="0" w:color="auto"/>
      </w:divBdr>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45853515">
      <w:bodyDiv w:val="1"/>
      <w:marLeft w:val="0"/>
      <w:marRight w:val="0"/>
      <w:marTop w:val="0"/>
      <w:marBottom w:val="0"/>
      <w:divBdr>
        <w:top w:val="none" w:sz="0" w:space="0" w:color="auto"/>
        <w:left w:val="none" w:sz="0" w:space="0" w:color="auto"/>
        <w:bottom w:val="none" w:sz="0" w:space="0" w:color="auto"/>
        <w:right w:val="none" w:sz="0" w:space="0" w:color="auto"/>
      </w:divBdr>
      <w:divsChild>
        <w:div w:id="733629633">
          <w:marLeft w:val="360"/>
          <w:marRight w:val="0"/>
          <w:marTop w:val="200"/>
          <w:marBottom w:val="0"/>
          <w:divBdr>
            <w:top w:val="none" w:sz="0" w:space="0" w:color="auto"/>
            <w:left w:val="none" w:sz="0" w:space="0" w:color="auto"/>
            <w:bottom w:val="none" w:sz="0" w:space="0" w:color="auto"/>
            <w:right w:val="none" w:sz="0" w:space="0" w:color="auto"/>
          </w:divBdr>
        </w:div>
        <w:div w:id="1889294326">
          <w:marLeft w:val="1080"/>
          <w:marRight w:val="0"/>
          <w:marTop w:val="100"/>
          <w:marBottom w:val="0"/>
          <w:divBdr>
            <w:top w:val="none" w:sz="0" w:space="0" w:color="auto"/>
            <w:left w:val="none" w:sz="0" w:space="0" w:color="auto"/>
            <w:bottom w:val="none" w:sz="0" w:space="0" w:color="auto"/>
            <w:right w:val="none" w:sz="0" w:space="0" w:color="auto"/>
          </w:divBdr>
        </w:div>
        <w:div w:id="1917780649">
          <w:marLeft w:val="1080"/>
          <w:marRight w:val="0"/>
          <w:marTop w:val="100"/>
          <w:marBottom w:val="0"/>
          <w:divBdr>
            <w:top w:val="none" w:sz="0" w:space="0" w:color="auto"/>
            <w:left w:val="none" w:sz="0" w:space="0" w:color="auto"/>
            <w:bottom w:val="none" w:sz="0" w:space="0" w:color="auto"/>
            <w:right w:val="none" w:sz="0" w:space="0" w:color="auto"/>
          </w:divBdr>
        </w:div>
        <w:div w:id="857305637">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1336501">
      <w:bodyDiv w:val="1"/>
      <w:marLeft w:val="0"/>
      <w:marRight w:val="0"/>
      <w:marTop w:val="0"/>
      <w:marBottom w:val="0"/>
      <w:divBdr>
        <w:top w:val="none" w:sz="0" w:space="0" w:color="auto"/>
        <w:left w:val="none" w:sz="0" w:space="0" w:color="auto"/>
        <w:bottom w:val="none" w:sz="0" w:space="0" w:color="auto"/>
        <w:right w:val="none" w:sz="0" w:space="0" w:color="auto"/>
      </w:divBdr>
      <w:divsChild>
        <w:div w:id="2078937428">
          <w:marLeft w:val="360"/>
          <w:marRight w:val="0"/>
          <w:marTop w:val="200"/>
          <w:marBottom w:val="0"/>
          <w:divBdr>
            <w:top w:val="none" w:sz="0" w:space="0" w:color="auto"/>
            <w:left w:val="none" w:sz="0" w:space="0" w:color="auto"/>
            <w:bottom w:val="none" w:sz="0" w:space="0" w:color="auto"/>
            <w:right w:val="none" w:sz="0" w:space="0" w:color="auto"/>
          </w:divBdr>
        </w:div>
        <w:div w:id="684479647">
          <w:marLeft w:val="1080"/>
          <w:marRight w:val="0"/>
          <w:marTop w:val="100"/>
          <w:marBottom w:val="0"/>
          <w:divBdr>
            <w:top w:val="none" w:sz="0" w:space="0" w:color="auto"/>
            <w:left w:val="none" w:sz="0" w:space="0" w:color="auto"/>
            <w:bottom w:val="none" w:sz="0" w:space="0" w:color="auto"/>
            <w:right w:val="none" w:sz="0" w:space="0" w:color="auto"/>
          </w:divBdr>
        </w:div>
        <w:div w:id="112869874">
          <w:marLeft w:val="1080"/>
          <w:marRight w:val="0"/>
          <w:marTop w:val="100"/>
          <w:marBottom w:val="0"/>
          <w:divBdr>
            <w:top w:val="none" w:sz="0" w:space="0" w:color="auto"/>
            <w:left w:val="none" w:sz="0" w:space="0" w:color="auto"/>
            <w:bottom w:val="none" w:sz="0" w:space="0" w:color="auto"/>
            <w:right w:val="none" w:sz="0" w:space="0" w:color="auto"/>
          </w:divBdr>
        </w:div>
        <w:div w:id="524102560">
          <w:marLeft w:val="360"/>
          <w:marRight w:val="0"/>
          <w:marTop w:val="200"/>
          <w:marBottom w:val="0"/>
          <w:divBdr>
            <w:top w:val="none" w:sz="0" w:space="0" w:color="auto"/>
            <w:left w:val="none" w:sz="0" w:space="0" w:color="auto"/>
            <w:bottom w:val="none" w:sz="0" w:space="0" w:color="auto"/>
            <w:right w:val="none" w:sz="0" w:space="0" w:color="auto"/>
          </w:divBdr>
        </w:div>
        <w:div w:id="709376155">
          <w:marLeft w:val="1080"/>
          <w:marRight w:val="0"/>
          <w:marTop w:val="100"/>
          <w:marBottom w:val="0"/>
          <w:divBdr>
            <w:top w:val="none" w:sz="0" w:space="0" w:color="auto"/>
            <w:left w:val="none" w:sz="0" w:space="0" w:color="auto"/>
            <w:bottom w:val="none" w:sz="0" w:space="0" w:color="auto"/>
            <w:right w:val="none" w:sz="0" w:space="0" w:color="auto"/>
          </w:divBdr>
        </w:div>
        <w:div w:id="1060515506">
          <w:marLeft w:val="1080"/>
          <w:marRight w:val="0"/>
          <w:marTop w:val="100"/>
          <w:marBottom w:val="0"/>
          <w:divBdr>
            <w:top w:val="none" w:sz="0" w:space="0" w:color="auto"/>
            <w:left w:val="none" w:sz="0" w:space="0" w:color="auto"/>
            <w:bottom w:val="none" w:sz="0" w:space="0" w:color="auto"/>
            <w:right w:val="none" w:sz="0" w:space="0" w:color="auto"/>
          </w:divBdr>
        </w:div>
        <w:div w:id="482739735">
          <w:marLeft w:val="1080"/>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59250656">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82825177">
      <w:bodyDiv w:val="1"/>
      <w:marLeft w:val="0"/>
      <w:marRight w:val="0"/>
      <w:marTop w:val="0"/>
      <w:marBottom w:val="0"/>
      <w:divBdr>
        <w:top w:val="none" w:sz="0" w:space="0" w:color="auto"/>
        <w:left w:val="none" w:sz="0" w:space="0" w:color="auto"/>
        <w:bottom w:val="none" w:sz="0" w:space="0" w:color="auto"/>
        <w:right w:val="none" w:sz="0" w:space="0" w:color="auto"/>
      </w:divBdr>
      <w:divsChild>
        <w:div w:id="2074498594">
          <w:marLeft w:val="360"/>
          <w:marRight w:val="0"/>
          <w:marTop w:val="200"/>
          <w:marBottom w:val="0"/>
          <w:divBdr>
            <w:top w:val="none" w:sz="0" w:space="0" w:color="auto"/>
            <w:left w:val="none" w:sz="0" w:space="0" w:color="auto"/>
            <w:bottom w:val="none" w:sz="0" w:space="0" w:color="auto"/>
            <w:right w:val="none" w:sz="0" w:space="0" w:color="auto"/>
          </w:divBdr>
        </w:div>
        <w:div w:id="1360012960">
          <w:marLeft w:val="1080"/>
          <w:marRight w:val="0"/>
          <w:marTop w:val="100"/>
          <w:marBottom w:val="0"/>
          <w:divBdr>
            <w:top w:val="none" w:sz="0" w:space="0" w:color="auto"/>
            <w:left w:val="none" w:sz="0" w:space="0" w:color="auto"/>
            <w:bottom w:val="none" w:sz="0" w:space="0" w:color="auto"/>
            <w:right w:val="none" w:sz="0" w:space="0" w:color="auto"/>
          </w:divBdr>
        </w:div>
        <w:div w:id="1273777919">
          <w:marLeft w:val="1080"/>
          <w:marRight w:val="0"/>
          <w:marTop w:val="1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38946277">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35923146">
      <w:bodyDiv w:val="1"/>
      <w:marLeft w:val="0"/>
      <w:marRight w:val="0"/>
      <w:marTop w:val="0"/>
      <w:marBottom w:val="0"/>
      <w:divBdr>
        <w:top w:val="none" w:sz="0" w:space="0" w:color="auto"/>
        <w:left w:val="none" w:sz="0" w:space="0" w:color="auto"/>
        <w:bottom w:val="none" w:sz="0" w:space="0" w:color="auto"/>
        <w:right w:val="none" w:sz="0" w:space="0" w:color="auto"/>
      </w:divBdr>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76550177">
      <w:bodyDiv w:val="1"/>
      <w:marLeft w:val="0"/>
      <w:marRight w:val="0"/>
      <w:marTop w:val="0"/>
      <w:marBottom w:val="0"/>
      <w:divBdr>
        <w:top w:val="none" w:sz="0" w:space="0" w:color="auto"/>
        <w:left w:val="none" w:sz="0" w:space="0" w:color="auto"/>
        <w:bottom w:val="none" w:sz="0" w:space="0" w:color="auto"/>
        <w:right w:val="none" w:sz="0" w:space="0" w:color="auto"/>
      </w:divBdr>
      <w:divsChild>
        <w:div w:id="1931424627">
          <w:marLeft w:val="360"/>
          <w:marRight w:val="0"/>
          <w:marTop w:val="200"/>
          <w:marBottom w:val="0"/>
          <w:divBdr>
            <w:top w:val="none" w:sz="0" w:space="0" w:color="auto"/>
            <w:left w:val="none" w:sz="0" w:space="0" w:color="auto"/>
            <w:bottom w:val="none" w:sz="0" w:space="0" w:color="auto"/>
            <w:right w:val="none" w:sz="0" w:space="0" w:color="auto"/>
          </w:divBdr>
        </w:div>
        <w:div w:id="1599024567">
          <w:marLeft w:val="446"/>
          <w:marRight w:val="0"/>
          <w:marTop w:val="200"/>
          <w:marBottom w:val="0"/>
          <w:divBdr>
            <w:top w:val="none" w:sz="0" w:space="0" w:color="auto"/>
            <w:left w:val="none" w:sz="0" w:space="0" w:color="auto"/>
            <w:bottom w:val="none" w:sz="0" w:space="0" w:color="auto"/>
            <w:right w:val="none" w:sz="0" w:space="0" w:color="auto"/>
          </w:divBdr>
        </w:div>
        <w:div w:id="92864939">
          <w:marLeft w:val="446"/>
          <w:marRight w:val="0"/>
          <w:marTop w:val="200"/>
          <w:marBottom w:val="0"/>
          <w:divBdr>
            <w:top w:val="none" w:sz="0" w:space="0" w:color="auto"/>
            <w:left w:val="none" w:sz="0" w:space="0" w:color="auto"/>
            <w:bottom w:val="none" w:sz="0" w:space="0" w:color="auto"/>
            <w:right w:val="none" w:sz="0" w:space="0" w:color="auto"/>
          </w:divBdr>
        </w:div>
        <w:div w:id="85537160">
          <w:marLeft w:val="446"/>
          <w:marRight w:val="0"/>
          <w:marTop w:val="200"/>
          <w:marBottom w:val="0"/>
          <w:divBdr>
            <w:top w:val="none" w:sz="0" w:space="0" w:color="auto"/>
            <w:left w:val="none" w:sz="0" w:space="0" w:color="auto"/>
            <w:bottom w:val="none" w:sz="0" w:space="0" w:color="auto"/>
            <w:right w:val="none" w:sz="0" w:space="0" w:color="auto"/>
          </w:divBdr>
        </w:div>
        <w:div w:id="275913934">
          <w:marLeft w:val="446"/>
          <w:marRight w:val="0"/>
          <w:marTop w:val="200"/>
          <w:marBottom w:val="0"/>
          <w:divBdr>
            <w:top w:val="none" w:sz="0" w:space="0" w:color="auto"/>
            <w:left w:val="none" w:sz="0" w:space="0" w:color="auto"/>
            <w:bottom w:val="none" w:sz="0" w:space="0" w:color="auto"/>
            <w:right w:val="none" w:sz="0" w:space="0" w:color="auto"/>
          </w:divBdr>
        </w:div>
        <w:div w:id="317653570">
          <w:marLeft w:val="44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15355819">
      <w:bodyDiv w:val="1"/>
      <w:marLeft w:val="0"/>
      <w:marRight w:val="0"/>
      <w:marTop w:val="0"/>
      <w:marBottom w:val="0"/>
      <w:divBdr>
        <w:top w:val="none" w:sz="0" w:space="0" w:color="auto"/>
        <w:left w:val="none" w:sz="0" w:space="0" w:color="auto"/>
        <w:bottom w:val="none" w:sz="0" w:space="0" w:color="auto"/>
        <w:right w:val="none" w:sz="0" w:space="0" w:color="auto"/>
      </w:divBdr>
      <w:divsChild>
        <w:div w:id="2024435467">
          <w:marLeft w:val="446"/>
          <w:marRight w:val="0"/>
          <w:marTop w:val="200"/>
          <w:marBottom w:val="0"/>
          <w:divBdr>
            <w:top w:val="none" w:sz="0" w:space="0" w:color="auto"/>
            <w:left w:val="none" w:sz="0" w:space="0" w:color="auto"/>
            <w:bottom w:val="none" w:sz="0" w:space="0" w:color="auto"/>
            <w:right w:val="none" w:sz="0" w:space="0" w:color="auto"/>
          </w:divBdr>
        </w:div>
        <w:div w:id="1068184580">
          <w:marLeft w:val="446"/>
          <w:marRight w:val="0"/>
          <w:marTop w:val="200"/>
          <w:marBottom w:val="0"/>
          <w:divBdr>
            <w:top w:val="none" w:sz="0" w:space="0" w:color="auto"/>
            <w:left w:val="none" w:sz="0" w:space="0" w:color="auto"/>
            <w:bottom w:val="none" w:sz="0" w:space="0" w:color="auto"/>
            <w:right w:val="none" w:sz="0" w:space="0" w:color="auto"/>
          </w:divBdr>
        </w:div>
        <w:div w:id="1799569967">
          <w:marLeft w:val="446"/>
          <w:marRight w:val="0"/>
          <w:marTop w:val="200"/>
          <w:marBottom w:val="0"/>
          <w:divBdr>
            <w:top w:val="none" w:sz="0" w:space="0" w:color="auto"/>
            <w:left w:val="none" w:sz="0" w:space="0" w:color="auto"/>
            <w:bottom w:val="none" w:sz="0" w:space="0" w:color="auto"/>
            <w:right w:val="none" w:sz="0" w:space="0" w:color="auto"/>
          </w:divBdr>
        </w:div>
        <w:div w:id="1711490040">
          <w:marLeft w:val="446"/>
          <w:marRight w:val="0"/>
          <w:marTop w:val="200"/>
          <w:marBottom w:val="0"/>
          <w:divBdr>
            <w:top w:val="none" w:sz="0" w:space="0" w:color="auto"/>
            <w:left w:val="none" w:sz="0" w:space="0" w:color="auto"/>
            <w:bottom w:val="none" w:sz="0" w:space="0" w:color="auto"/>
            <w:right w:val="none" w:sz="0" w:space="0" w:color="auto"/>
          </w:divBdr>
        </w:div>
        <w:div w:id="147328997">
          <w:marLeft w:val="446"/>
          <w:marRight w:val="0"/>
          <w:marTop w:val="200"/>
          <w:marBottom w:val="0"/>
          <w:divBdr>
            <w:top w:val="none" w:sz="0" w:space="0" w:color="auto"/>
            <w:left w:val="none" w:sz="0" w:space="0" w:color="auto"/>
            <w:bottom w:val="none" w:sz="0" w:space="0" w:color="auto"/>
            <w:right w:val="none" w:sz="0" w:space="0" w:color="auto"/>
          </w:divBdr>
        </w:div>
        <w:div w:id="847019517">
          <w:marLeft w:val="446"/>
          <w:marRight w:val="0"/>
          <w:marTop w:val="200"/>
          <w:marBottom w:val="0"/>
          <w:divBdr>
            <w:top w:val="none" w:sz="0" w:space="0" w:color="auto"/>
            <w:left w:val="none" w:sz="0" w:space="0" w:color="auto"/>
            <w:bottom w:val="none" w:sz="0" w:space="0" w:color="auto"/>
            <w:right w:val="none" w:sz="0" w:space="0" w:color="auto"/>
          </w:divBdr>
        </w:div>
        <w:div w:id="445539129">
          <w:marLeft w:val="446"/>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55930905">
      <w:bodyDiv w:val="1"/>
      <w:marLeft w:val="0"/>
      <w:marRight w:val="0"/>
      <w:marTop w:val="0"/>
      <w:marBottom w:val="0"/>
      <w:divBdr>
        <w:top w:val="none" w:sz="0" w:space="0" w:color="auto"/>
        <w:left w:val="none" w:sz="0" w:space="0" w:color="auto"/>
        <w:bottom w:val="none" w:sz="0" w:space="0" w:color="auto"/>
        <w:right w:val="none" w:sz="0" w:space="0" w:color="auto"/>
      </w:divBdr>
      <w:divsChild>
        <w:div w:id="310603515">
          <w:marLeft w:val="547"/>
          <w:marRight w:val="0"/>
          <w:marTop w:val="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68132917">
      <w:bodyDiv w:val="1"/>
      <w:marLeft w:val="0"/>
      <w:marRight w:val="0"/>
      <w:marTop w:val="0"/>
      <w:marBottom w:val="0"/>
      <w:divBdr>
        <w:top w:val="none" w:sz="0" w:space="0" w:color="auto"/>
        <w:left w:val="none" w:sz="0" w:space="0" w:color="auto"/>
        <w:bottom w:val="none" w:sz="0" w:space="0" w:color="auto"/>
        <w:right w:val="none" w:sz="0" w:space="0" w:color="auto"/>
      </w:divBdr>
      <w:divsChild>
        <w:div w:id="41559558">
          <w:marLeft w:val="360"/>
          <w:marRight w:val="0"/>
          <w:marTop w:val="200"/>
          <w:marBottom w:val="0"/>
          <w:divBdr>
            <w:top w:val="none" w:sz="0" w:space="0" w:color="auto"/>
            <w:left w:val="none" w:sz="0" w:space="0" w:color="auto"/>
            <w:bottom w:val="none" w:sz="0" w:space="0" w:color="auto"/>
            <w:right w:val="none" w:sz="0" w:space="0" w:color="auto"/>
          </w:divBdr>
        </w:div>
      </w:divsChild>
    </w:div>
    <w:div w:id="1171336485">
      <w:bodyDiv w:val="1"/>
      <w:marLeft w:val="0"/>
      <w:marRight w:val="0"/>
      <w:marTop w:val="0"/>
      <w:marBottom w:val="0"/>
      <w:divBdr>
        <w:top w:val="none" w:sz="0" w:space="0" w:color="auto"/>
        <w:left w:val="none" w:sz="0" w:space="0" w:color="auto"/>
        <w:bottom w:val="none" w:sz="0" w:space="0" w:color="auto"/>
        <w:right w:val="none" w:sz="0" w:space="0" w:color="auto"/>
      </w:divBdr>
      <w:divsChild>
        <w:div w:id="874654924">
          <w:marLeft w:val="360"/>
          <w:marRight w:val="0"/>
          <w:marTop w:val="200"/>
          <w:marBottom w:val="0"/>
          <w:divBdr>
            <w:top w:val="none" w:sz="0" w:space="0" w:color="auto"/>
            <w:left w:val="none" w:sz="0" w:space="0" w:color="auto"/>
            <w:bottom w:val="none" w:sz="0" w:space="0" w:color="auto"/>
            <w:right w:val="none" w:sz="0" w:space="0" w:color="auto"/>
          </w:divBdr>
        </w:div>
        <w:div w:id="1440832287">
          <w:marLeft w:val="360"/>
          <w:marRight w:val="0"/>
          <w:marTop w:val="200"/>
          <w:marBottom w:val="0"/>
          <w:divBdr>
            <w:top w:val="none" w:sz="0" w:space="0" w:color="auto"/>
            <w:left w:val="none" w:sz="0" w:space="0" w:color="auto"/>
            <w:bottom w:val="none" w:sz="0" w:space="0" w:color="auto"/>
            <w:right w:val="none" w:sz="0" w:space="0" w:color="auto"/>
          </w:divBdr>
        </w:div>
        <w:div w:id="134184026">
          <w:marLeft w:val="360"/>
          <w:marRight w:val="0"/>
          <w:marTop w:val="200"/>
          <w:marBottom w:val="0"/>
          <w:divBdr>
            <w:top w:val="none" w:sz="0" w:space="0" w:color="auto"/>
            <w:left w:val="none" w:sz="0" w:space="0" w:color="auto"/>
            <w:bottom w:val="none" w:sz="0" w:space="0" w:color="auto"/>
            <w:right w:val="none" w:sz="0" w:space="0" w:color="auto"/>
          </w:divBdr>
        </w:div>
        <w:div w:id="916210301">
          <w:marLeft w:val="360"/>
          <w:marRight w:val="0"/>
          <w:marTop w:val="200"/>
          <w:marBottom w:val="0"/>
          <w:divBdr>
            <w:top w:val="none" w:sz="0" w:space="0" w:color="auto"/>
            <w:left w:val="none" w:sz="0" w:space="0" w:color="auto"/>
            <w:bottom w:val="none" w:sz="0" w:space="0" w:color="auto"/>
            <w:right w:val="none" w:sz="0" w:space="0" w:color="auto"/>
          </w:divBdr>
        </w:div>
      </w:divsChild>
    </w:div>
    <w:div w:id="1176456495">
      <w:bodyDiv w:val="1"/>
      <w:marLeft w:val="0"/>
      <w:marRight w:val="0"/>
      <w:marTop w:val="0"/>
      <w:marBottom w:val="0"/>
      <w:divBdr>
        <w:top w:val="none" w:sz="0" w:space="0" w:color="auto"/>
        <w:left w:val="none" w:sz="0" w:space="0" w:color="auto"/>
        <w:bottom w:val="none" w:sz="0" w:space="0" w:color="auto"/>
        <w:right w:val="none" w:sz="0" w:space="0" w:color="auto"/>
      </w:divBdr>
      <w:divsChild>
        <w:div w:id="886255388">
          <w:marLeft w:val="360"/>
          <w:marRight w:val="0"/>
          <w:marTop w:val="200"/>
          <w:marBottom w:val="0"/>
          <w:divBdr>
            <w:top w:val="none" w:sz="0" w:space="0" w:color="auto"/>
            <w:left w:val="none" w:sz="0" w:space="0" w:color="auto"/>
            <w:bottom w:val="none" w:sz="0" w:space="0" w:color="auto"/>
            <w:right w:val="none" w:sz="0" w:space="0" w:color="auto"/>
          </w:divBdr>
        </w:div>
        <w:div w:id="1226526596">
          <w:marLeft w:val="360"/>
          <w:marRight w:val="0"/>
          <w:marTop w:val="200"/>
          <w:marBottom w:val="0"/>
          <w:divBdr>
            <w:top w:val="none" w:sz="0" w:space="0" w:color="auto"/>
            <w:left w:val="none" w:sz="0" w:space="0" w:color="auto"/>
            <w:bottom w:val="none" w:sz="0" w:space="0" w:color="auto"/>
            <w:right w:val="none" w:sz="0" w:space="0" w:color="auto"/>
          </w:divBdr>
        </w:div>
        <w:div w:id="176502877">
          <w:marLeft w:val="360"/>
          <w:marRight w:val="0"/>
          <w:marTop w:val="200"/>
          <w:marBottom w:val="0"/>
          <w:divBdr>
            <w:top w:val="none" w:sz="0" w:space="0" w:color="auto"/>
            <w:left w:val="none" w:sz="0" w:space="0" w:color="auto"/>
            <w:bottom w:val="none" w:sz="0" w:space="0" w:color="auto"/>
            <w:right w:val="none" w:sz="0" w:space="0" w:color="auto"/>
          </w:divBdr>
        </w:div>
        <w:div w:id="1765951653">
          <w:marLeft w:val="360"/>
          <w:marRight w:val="0"/>
          <w:marTop w:val="200"/>
          <w:marBottom w:val="0"/>
          <w:divBdr>
            <w:top w:val="none" w:sz="0" w:space="0" w:color="auto"/>
            <w:left w:val="none" w:sz="0" w:space="0" w:color="auto"/>
            <w:bottom w:val="none" w:sz="0" w:space="0" w:color="auto"/>
            <w:right w:val="none" w:sz="0" w:space="0" w:color="auto"/>
          </w:divBdr>
        </w:div>
        <w:div w:id="827939994">
          <w:marLeft w:val="360"/>
          <w:marRight w:val="0"/>
          <w:marTop w:val="200"/>
          <w:marBottom w:val="0"/>
          <w:divBdr>
            <w:top w:val="none" w:sz="0" w:space="0" w:color="auto"/>
            <w:left w:val="none" w:sz="0" w:space="0" w:color="auto"/>
            <w:bottom w:val="none" w:sz="0" w:space="0" w:color="auto"/>
            <w:right w:val="none" w:sz="0" w:space="0" w:color="auto"/>
          </w:divBdr>
        </w:div>
        <w:div w:id="1445810607">
          <w:marLeft w:val="360"/>
          <w:marRight w:val="0"/>
          <w:marTop w:val="200"/>
          <w:marBottom w:val="0"/>
          <w:divBdr>
            <w:top w:val="none" w:sz="0" w:space="0" w:color="auto"/>
            <w:left w:val="none" w:sz="0" w:space="0" w:color="auto"/>
            <w:bottom w:val="none" w:sz="0" w:space="0" w:color="auto"/>
            <w:right w:val="none" w:sz="0" w:space="0" w:color="auto"/>
          </w:divBdr>
        </w:div>
        <w:div w:id="730076687">
          <w:marLeft w:val="360"/>
          <w:marRight w:val="0"/>
          <w:marTop w:val="2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3875832">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64919614">
      <w:bodyDiv w:val="1"/>
      <w:marLeft w:val="0"/>
      <w:marRight w:val="0"/>
      <w:marTop w:val="0"/>
      <w:marBottom w:val="0"/>
      <w:divBdr>
        <w:top w:val="none" w:sz="0" w:space="0" w:color="auto"/>
        <w:left w:val="none" w:sz="0" w:space="0" w:color="auto"/>
        <w:bottom w:val="none" w:sz="0" w:space="0" w:color="auto"/>
        <w:right w:val="none" w:sz="0" w:space="0" w:color="auto"/>
      </w:divBdr>
      <w:divsChild>
        <w:div w:id="928150018">
          <w:marLeft w:val="446"/>
          <w:marRight w:val="0"/>
          <w:marTop w:val="200"/>
          <w:marBottom w:val="0"/>
          <w:divBdr>
            <w:top w:val="none" w:sz="0" w:space="0" w:color="auto"/>
            <w:left w:val="none" w:sz="0" w:space="0" w:color="auto"/>
            <w:bottom w:val="none" w:sz="0" w:space="0" w:color="auto"/>
            <w:right w:val="none" w:sz="0" w:space="0" w:color="auto"/>
          </w:divBdr>
        </w:div>
        <w:div w:id="1496457251">
          <w:marLeft w:val="446"/>
          <w:marRight w:val="0"/>
          <w:marTop w:val="200"/>
          <w:marBottom w:val="0"/>
          <w:divBdr>
            <w:top w:val="none" w:sz="0" w:space="0" w:color="auto"/>
            <w:left w:val="none" w:sz="0" w:space="0" w:color="auto"/>
            <w:bottom w:val="none" w:sz="0" w:space="0" w:color="auto"/>
            <w:right w:val="none" w:sz="0" w:space="0" w:color="auto"/>
          </w:divBdr>
        </w:div>
        <w:div w:id="1689402999">
          <w:marLeft w:val="547"/>
          <w:marRight w:val="0"/>
          <w:marTop w:val="200"/>
          <w:marBottom w:val="0"/>
          <w:divBdr>
            <w:top w:val="none" w:sz="0" w:space="0" w:color="auto"/>
            <w:left w:val="none" w:sz="0" w:space="0" w:color="auto"/>
            <w:bottom w:val="none" w:sz="0" w:space="0" w:color="auto"/>
            <w:right w:val="none" w:sz="0" w:space="0" w:color="auto"/>
          </w:divBdr>
        </w:div>
        <w:div w:id="743382717">
          <w:marLeft w:val="446"/>
          <w:marRight w:val="0"/>
          <w:marTop w:val="200"/>
          <w:marBottom w:val="0"/>
          <w:divBdr>
            <w:top w:val="none" w:sz="0" w:space="0" w:color="auto"/>
            <w:left w:val="none" w:sz="0" w:space="0" w:color="auto"/>
            <w:bottom w:val="none" w:sz="0" w:space="0" w:color="auto"/>
            <w:right w:val="none" w:sz="0" w:space="0" w:color="auto"/>
          </w:divBdr>
        </w:div>
      </w:divsChild>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4458499">
      <w:bodyDiv w:val="1"/>
      <w:marLeft w:val="0"/>
      <w:marRight w:val="0"/>
      <w:marTop w:val="0"/>
      <w:marBottom w:val="0"/>
      <w:divBdr>
        <w:top w:val="none" w:sz="0" w:space="0" w:color="auto"/>
        <w:left w:val="none" w:sz="0" w:space="0" w:color="auto"/>
        <w:bottom w:val="none" w:sz="0" w:space="0" w:color="auto"/>
        <w:right w:val="none" w:sz="0" w:space="0" w:color="auto"/>
      </w:divBdr>
      <w:divsChild>
        <w:div w:id="2096970215">
          <w:marLeft w:val="144"/>
          <w:marRight w:val="0"/>
          <w:marTop w:val="240"/>
          <w:marBottom w:val="40"/>
          <w:divBdr>
            <w:top w:val="none" w:sz="0" w:space="0" w:color="auto"/>
            <w:left w:val="none" w:sz="0" w:space="0" w:color="auto"/>
            <w:bottom w:val="none" w:sz="0" w:space="0" w:color="auto"/>
            <w:right w:val="none" w:sz="0" w:space="0" w:color="auto"/>
          </w:divBdr>
        </w:div>
        <w:div w:id="1663502574">
          <w:marLeft w:val="360"/>
          <w:marRight w:val="0"/>
          <w:marTop w:val="240"/>
          <w:marBottom w:val="40"/>
          <w:divBdr>
            <w:top w:val="none" w:sz="0" w:space="0" w:color="auto"/>
            <w:left w:val="none" w:sz="0" w:space="0" w:color="auto"/>
            <w:bottom w:val="none" w:sz="0" w:space="0" w:color="auto"/>
            <w:right w:val="none" w:sz="0" w:space="0" w:color="auto"/>
          </w:divBdr>
        </w:div>
        <w:div w:id="675495328">
          <w:marLeft w:val="360"/>
          <w:marRight w:val="0"/>
          <w:marTop w:val="240"/>
          <w:marBottom w:val="40"/>
          <w:divBdr>
            <w:top w:val="none" w:sz="0" w:space="0" w:color="auto"/>
            <w:left w:val="none" w:sz="0" w:space="0" w:color="auto"/>
            <w:bottom w:val="none" w:sz="0" w:space="0" w:color="auto"/>
            <w:right w:val="none" w:sz="0" w:space="0" w:color="auto"/>
          </w:divBdr>
        </w:div>
        <w:div w:id="108356502">
          <w:marLeft w:val="360"/>
          <w:marRight w:val="0"/>
          <w:marTop w:val="240"/>
          <w:marBottom w:val="40"/>
          <w:divBdr>
            <w:top w:val="none" w:sz="0" w:space="0" w:color="auto"/>
            <w:left w:val="none" w:sz="0" w:space="0" w:color="auto"/>
            <w:bottom w:val="none" w:sz="0" w:space="0" w:color="auto"/>
            <w:right w:val="none" w:sz="0" w:space="0" w:color="auto"/>
          </w:divBdr>
        </w:div>
        <w:div w:id="886532716">
          <w:marLeft w:val="360"/>
          <w:marRight w:val="0"/>
          <w:marTop w:val="240"/>
          <w:marBottom w:val="4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4059191">
      <w:bodyDiv w:val="1"/>
      <w:marLeft w:val="0"/>
      <w:marRight w:val="0"/>
      <w:marTop w:val="0"/>
      <w:marBottom w:val="0"/>
      <w:divBdr>
        <w:top w:val="none" w:sz="0" w:space="0" w:color="auto"/>
        <w:left w:val="none" w:sz="0" w:space="0" w:color="auto"/>
        <w:bottom w:val="none" w:sz="0" w:space="0" w:color="auto"/>
        <w:right w:val="none" w:sz="0" w:space="0" w:color="auto"/>
      </w:divBdr>
      <w:divsChild>
        <w:div w:id="1783069073">
          <w:marLeft w:val="446"/>
          <w:marRight w:val="0"/>
          <w:marTop w:val="200"/>
          <w:marBottom w:val="0"/>
          <w:divBdr>
            <w:top w:val="none" w:sz="0" w:space="0" w:color="auto"/>
            <w:left w:val="none" w:sz="0" w:space="0" w:color="auto"/>
            <w:bottom w:val="none" w:sz="0" w:space="0" w:color="auto"/>
            <w:right w:val="none" w:sz="0" w:space="0" w:color="auto"/>
          </w:divBdr>
        </w:div>
        <w:div w:id="1410343332">
          <w:marLeft w:val="446"/>
          <w:marRight w:val="0"/>
          <w:marTop w:val="200"/>
          <w:marBottom w:val="0"/>
          <w:divBdr>
            <w:top w:val="none" w:sz="0" w:space="0" w:color="auto"/>
            <w:left w:val="none" w:sz="0" w:space="0" w:color="auto"/>
            <w:bottom w:val="none" w:sz="0" w:space="0" w:color="auto"/>
            <w:right w:val="none" w:sz="0" w:space="0" w:color="auto"/>
          </w:divBdr>
        </w:div>
        <w:div w:id="602539588">
          <w:marLeft w:val="446"/>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480073">
      <w:bodyDiv w:val="1"/>
      <w:marLeft w:val="0"/>
      <w:marRight w:val="0"/>
      <w:marTop w:val="0"/>
      <w:marBottom w:val="0"/>
      <w:divBdr>
        <w:top w:val="none" w:sz="0" w:space="0" w:color="auto"/>
        <w:left w:val="none" w:sz="0" w:space="0" w:color="auto"/>
        <w:bottom w:val="none" w:sz="0" w:space="0" w:color="auto"/>
        <w:right w:val="none" w:sz="0" w:space="0" w:color="auto"/>
      </w:divBdr>
      <w:divsChild>
        <w:div w:id="936017755">
          <w:marLeft w:val="0"/>
          <w:marRight w:val="0"/>
          <w:marTop w:val="0"/>
          <w:marBottom w:val="0"/>
          <w:divBdr>
            <w:top w:val="none" w:sz="0" w:space="0" w:color="auto"/>
            <w:left w:val="none" w:sz="0" w:space="0" w:color="auto"/>
            <w:bottom w:val="none" w:sz="0" w:space="0" w:color="auto"/>
            <w:right w:val="none" w:sz="0" w:space="0" w:color="auto"/>
          </w:divBdr>
          <w:divsChild>
            <w:div w:id="540361571">
              <w:marLeft w:val="-225"/>
              <w:marRight w:val="-225"/>
              <w:marTop w:val="0"/>
              <w:marBottom w:val="0"/>
              <w:divBdr>
                <w:top w:val="none" w:sz="0" w:space="0" w:color="auto"/>
                <w:left w:val="none" w:sz="0" w:space="0" w:color="auto"/>
                <w:bottom w:val="none" w:sz="0" w:space="0" w:color="auto"/>
                <w:right w:val="none" w:sz="0" w:space="0" w:color="auto"/>
              </w:divBdr>
              <w:divsChild>
                <w:div w:id="3731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3515392">
      <w:bodyDiv w:val="1"/>
      <w:marLeft w:val="0"/>
      <w:marRight w:val="0"/>
      <w:marTop w:val="0"/>
      <w:marBottom w:val="0"/>
      <w:divBdr>
        <w:top w:val="none" w:sz="0" w:space="0" w:color="auto"/>
        <w:left w:val="none" w:sz="0" w:space="0" w:color="auto"/>
        <w:bottom w:val="none" w:sz="0" w:space="0" w:color="auto"/>
        <w:right w:val="none" w:sz="0" w:space="0" w:color="auto"/>
      </w:divBdr>
      <w:divsChild>
        <w:div w:id="1056853549">
          <w:marLeft w:val="360"/>
          <w:marRight w:val="0"/>
          <w:marTop w:val="200"/>
          <w:marBottom w:val="0"/>
          <w:divBdr>
            <w:top w:val="none" w:sz="0" w:space="0" w:color="auto"/>
            <w:left w:val="none" w:sz="0" w:space="0" w:color="auto"/>
            <w:bottom w:val="none" w:sz="0" w:space="0" w:color="auto"/>
            <w:right w:val="none" w:sz="0" w:space="0" w:color="auto"/>
          </w:divBdr>
        </w:div>
        <w:div w:id="520705112">
          <w:marLeft w:val="360"/>
          <w:marRight w:val="0"/>
          <w:marTop w:val="200"/>
          <w:marBottom w:val="0"/>
          <w:divBdr>
            <w:top w:val="none" w:sz="0" w:space="0" w:color="auto"/>
            <w:left w:val="none" w:sz="0" w:space="0" w:color="auto"/>
            <w:bottom w:val="none" w:sz="0" w:space="0" w:color="auto"/>
            <w:right w:val="none" w:sz="0" w:space="0" w:color="auto"/>
          </w:divBdr>
        </w:div>
      </w:divsChild>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18952620">
      <w:bodyDiv w:val="1"/>
      <w:marLeft w:val="0"/>
      <w:marRight w:val="0"/>
      <w:marTop w:val="0"/>
      <w:marBottom w:val="0"/>
      <w:divBdr>
        <w:top w:val="none" w:sz="0" w:space="0" w:color="auto"/>
        <w:left w:val="none" w:sz="0" w:space="0" w:color="auto"/>
        <w:bottom w:val="none" w:sz="0" w:space="0" w:color="auto"/>
        <w:right w:val="none" w:sz="0" w:space="0" w:color="auto"/>
      </w:divBdr>
      <w:divsChild>
        <w:div w:id="168103901">
          <w:marLeft w:val="360"/>
          <w:marRight w:val="0"/>
          <w:marTop w:val="200"/>
          <w:marBottom w:val="0"/>
          <w:divBdr>
            <w:top w:val="none" w:sz="0" w:space="0" w:color="auto"/>
            <w:left w:val="none" w:sz="0" w:space="0" w:color="auto"/>
            <w:bottom w:val="none" w:sz="0" w:space="0" w:color="auto"/>
            <w:right w:val="none" w:sz="0" w:space="0" w:color="auto"/>
          </w:divBdr>
        </w:div>
        <w:div w:id="1227301884">
          <w:marLeft w:val="360"/>
          <w:marRight w:val="0"/>
          <w:marTop w:val="200"/>
          <w:marBottom w:val="0"/>
          <w:divBdr>
            <w:top w:val="none" w:sz="0" w:space="0" w:color="auto"/>
            <w:left w:val="none" w:sz="0" w:space="0" w:color="auto"/>
            <w:bottom w:val="none" w:sz="0" w:space="0" w:color="auto"/>
            <w:right w:val="none" w:sz="0" w:space="0" w:color="auto"/>
          </w:divBdr>
        </w:div>
        <w:div w:id="2122064916">
          <w:marLeft w:val="360"/>
          <w:marRight w:val="0"/>
          <w:marTop w:val="200"/>
          <w:marBottom w:val="0"/>
          <w:divBdr>
            <w:top w:val="none" w:sz="0" w:space="0" w:color="auto"/>
            <w:left w:val="none" w:sz="0" w:space="0" w:color="auto"/>
            <w:bottom w:val="none" w:sz="0" w:space="0" w:color="auto"/>
            <w:right w:val="none" w:sz="0" w:space="0" w:color="auto"/>
          </w:divBdr>
        </w:div>
        <w:div w:id="894701793">
          <w:marLeft w:val="360"/>
          <w:marRight w:val="0"/>
          <w:marTop w:val="200"/>
          <w:marBottom w:val="0"/>
          <w:divBdr>
            <w:top w:val="none" w:sz="0" w:space="0" w:color="auto"/>
            <w:left w:val="none" w:sz="0" w:space="0" w:color="auto"/>
            <w:bottom w:val="none" w:sz="0" w:space="0" w:color="auto"/>
            <w:right w:val="none" w:sz="0" w:space="0" w:color="auto"/>
          </w:divBdr>
        </w:div>
        <w:div w:id="295599463">
          <w:marLeft w:val="360"/>
          <w:marRight w:val="0"/>
          <w:marTop w:val="200"/>
          <w:marBottom w:val="0"/>
          <w:divBdr>
            <w:top w:val="none" w:sz="0" w:space="0" w:color="auto"/>
            <w:left w:val="none" w:sz="0" w:space="0" w:color="auto"/>
            <w:bottom w:val="none" w:sz="0" w:space="0" w:color="auto"/>
            <w:right w:val="none" w:sz="0" w:space="0" w:color="auto"/>
          </w:divBdr>
        </w:div>
        <w:div w:id="1913807748">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57804506">
      <w:bodyDiv w:val="1"/>
      <w:marLeft w:val="0"/>
      <w:marRight w:val="0"/>
      <w:marTop w:val="0"/>
      <w:marBottom w:val="0"/>
      <w:divBdr>
        <w:top w:val="none" w:sz="0" w:space="0" w:color="auto"/>
        <w:left w:val="none" w:sz="0" w:space="0" w:color="auto"/>
        <w:bottom w:val="none" w:sz="0" w:space="0" w:color="auto"/>
        <w:right w:val="none" w:sz="0" w:space="0" w:color="auto"/>
      </w:divBdr>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78982276">
      <w:bodyDiv w:val="1"/>
      <w:marLeft w:val="0"/>
      <w:marRight w:val="0"/>
      <w:marTop w:val="0"/>
      <w:marBottom w:val="0"/>
      <w:divBdr>
        <w:top w:val="none" w:sz="0" w:space="0" w:color="auto"/>
        <w:left w:val="none" w:sz="0" w:space="0" w:color="auto"/>
        <w:bottom w:val="none" w:sz="0" w:space="0" w:color="auto"/>
        <w:right w:val="none" w:sz="0" w:space="0" w:color="auto"/>
      </w:divBdr>
      <w:divsChild>
        <w:div w:id="1804811916">
          <w:marLeft w:val="360"/>
          <w:marRight w:val="0"/>
          <w:marTop w:val="200"/>
          <w:marBottom w:val="0"/>
          <w:divBdr>
            <w:top w:val="none" w:sz="0" w:space="0" w:color="auto"/>
            <w:left w:val="none" w:sz="0" w:space="0" w:color="auto"/>
            <w:bottom w:val="none" w:sz="0" w:space="0" w:color="auto"/>
            <w:right w:val="none" w:sz="0" w:space="0" w:color="auto"/>
          </w:divBdr>
        </w:div>
        <w:div w:id="1137145959">
          <w:marLeft w:val="360"/>
          <w:marRight w:val="0"/>
          <w:marTop w:val="200"/>
          <w:marBottom w:val="0"/>
          <w:divBdr>
            <w:top w:val="none" w:sz="0" w:space="0" w:color="auto"/>
            <w:left w:val="none" w:sz="0" w:space="0" w:color="auto"/>
            <w:bottom w:val="none" w:sz="0" w:space="0" w:color="auto"/>
            <w:right w:val="none" w:sz="0" w:space="0" w:color="auto"/>
          </w:divBdr>
        </w:div>
        <w:div w:id="26567324">
          <w:marLeft w:val="360"/>
          <w:marRight w:val="0"/>
          <w:marTop w:val="200"/>
          <w:marBottom w:val="0"/>
          <w:divBdr>
            <w:top w:val="none" w:sz="0" w:space="0" w:color="auto"/>
            <w:left w:val="none" w:sz="0" w:space="0" w:color="auto"/>
            <w:bottom w:val="none" w:sz="0" w:space="0" w:color="auto"/>
            <w:right w:val="none" w:sz="0" w:space="0" w:color="auto"/>
          </w:divBdr>
        </w:div>
        <w:div w:id="764494337">
          <w:marLeft w:val="360"/>
          <w:marRight w:val="0"/>
          <w:marTop w:val="200"/>
          <w:marBottom w:val="0"/>
          <w:divBdr>
            <w:top w:val="none" w:sz="0" w:space="0" w:color="auto"/>
            <w:left w:val="none" w:sz="0" w:space="0" w:color="auto"/>
            <w:bottom w:val="none" w:sz="0" w:space="0" w:color="auto"/>
            <w:right w:val="none" w:sz="0" w:space="0" w:color="auto"/>
          </w:divBdr>
        </w:div>
        <w:div w:id="1243486017">
          <w:marLeft w:val="360"/>
          <w:marRight w:val="0"/>
          <w:marTop w:val="200"/>
          <w:marBottom w:val="0"/>
          <w:divBdr>
            <w:top w:val="none" w:sz="0" w:space="0" w:color="auto"/>
            <w:left w:val="none" w:sz="0" w:space="0" w:color="auto"/>
            <w:bottom w:val="none" w:sz="0" w:space="0" w:color="auto"/>
            <w:right w:val="none" w:sz="0" w:space="0" w:color="auto"/>
          </w:divBdr>
        </w:div>
        <w:div w:id="489715589">
          <w:marLeft w:val="360"/>
          <w:marRight w:val="0"/>
          <w:marTop w:val="200"/>
          <w:marBottom w:val="0"/>
          <w:divBdr>
            <w:top w:val="none" w:sz="0" w:space="0" w:color="auto"/>
            <w:left w:val="none" w:sz="0" w:space="0" w:color="auto"/>
            <w:bottom w:val="none" w:sz="0" w:space="0" w:color="auto"/>
            <w:right w:val="none" w:sz="0" w:space="0" w:color="auto"/>
          </w:divBdr>
        </w:div>
        <w:div w:id="533616375">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799758389">
      <w:bodyDiv w:val="1"/>
      <w:marLeft w:val="0"/>
      <w:marRight w:val="0"/>
      <w:marTop w:val="0"/>
      <w:marBottom w:val="0"/>
      <w:divBdr>
        <w:top w:val="none" w:sz="0" w:space="0" w:color="auto"/>
        <w:left w:val="none" w:sz="0" w:space="0" w:color="auto"/>
        <w:bottom w:val="none" w:sz="0" w:space="0" w:color="auto"/>
        <w:right w:val="none" w:sz="0" w:space="0" w:color="auto"/>
      </w:divBdr>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0264882">
      <w:bodyDiv w:val="1"/>
      <w:marLeft w:val="0"/>
      <w:marRight w:val="0"/>
      <w:marTop w:val="0"/>
      <w:marBottom w:val="0"/>
      <w:divBdr>
        <w:top w:val="none" w:sz="0" w:space="0" w:color="auto"/>
        <w:left w:val="none" w:sz="0" w:space="0" w:color="auto"/>
        <w:bottom w:val="none" w:sz="0" w:space="0" w:color="auto"/>
        <w:right w:val="none" w:sz="0" w:space="0" w:color="auto"/>
      </w:divBdr>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079205757">
      <w:bodyDiv w:val="1"/>
      <w:marLeft w:val="0"/>
      <w:marRight w:val="0"/>
      <w:marTop w:val="0"/>
      <w:marBottom w:val="0"/>
      <w:divBdr>
        <w:top w:val="none" w:sz="0" w:space="0" w:color="auto"/>
        <w:left w:val="none" w:sz="0" w:space="0" w:color="auto"/>
        <w:bottom w:val="none" w:sz="0" w:space="0" w:color="auto"/>
        <w:right w:val="none" w:sz="0" w:space="0" w:color="auto"/>
      </w:divBdr>
      <w:divsChild>
        <w:div w:id="1036347753">
          <w:marLeft w:val="360"/>
          <w:marRight w:val="0"/>
          <w:marTop w:val="200"/>
          <w:marBottom w:val="0"/>
          <w:divBdr>
            <w:top w:val="none" w:sz="0" w:space="0" w:color="auto"/>
            <w:left w:val="none" w:sz="0" w:space="0" w:color="auto"/>
            <w:bottom w:val="none" w:sz="0" w:space="0" w:color="auto"/>
            <w:right w:val="none" w:sz="0" w:space="0" w:color="auto"/>
          </w:divBdr>
        </w:div>
        <w:div w:id="1220096918">
          <w:marLeft w:val="1080"/>
          <w:marRight w:val="0"/>
          <w:marTop w:val="100"/>
          <w:marBottom w:val="0"/>
          <w:divBdr>
            <w:top w:val="none" w:sz="0" w:space="0" w:color="auto"/>
            <w:left w:val="none" w:sz="0" w:space="0" w:color="auto"/>
            <w:bottom w:val="none" w:sz="0" w:space="0" w:color="auto"/>
            <w:right w:val="none" w:sz="0" w:space="0" w:color="auto"/>
          </w:divBdr>
        </w:div>
        <w:div w:id="674572107">
          <w:marLeft w:val="1080"/>
          <w:marRight w:val="0"/>
          <w:marTop w:val="100"/>
          <w:marBottom w:val="0"/>
          <w:divBdr>
            <w:top w:val="none" w:sz="0" w:space="0" w:color="auto"/>
            <w:left w:val="none" w:sz="0" w:space="0" w:color="auto"/>
            <w:bottom w:val="none" w:sz="0" w:space="0" w:color="auto"/>
            <w:right w:val="none" w:sz="0" w:space="0" w:color="auto"/>
          </w:divBdr>
        </w:div>
      </w:divsChild>
    </w:div>
    <w:div w:id="2099518482">
      <w:bodyDiv w:val="1"/>
      <w:marLeft w:val="0"/>
      <w:marRight w:val="0"/>
      <w:marTop w:val="0"/>
      <w:marBottom w:val="0"/>
      <w:divBdr>
        <w:top w:val="none" w:sz="0" w:space="0" w:color="auto"/>
        <w:left w:val="none" w:sz="0" w:space="0" w:color="auto"/>
        <w:bottom w:val="none" w:sz="0" w:space="0" w:color="auto"/>
        <w:right w:val="none" w:sz="0" w:space="0" w:color="auto"/>
      </w:divBdr>
      <w:divsChild>
        <w:div w:id="986086464">
          <w:marLeft w:val="360"/>
          <w:marRight w:val="0"/>
          <w:marTop w:val="200"/>
          <w:marBottom w:val="0"/>
          <w:divBdr>
            <w:top w:val="none" w:sz="0" w:space="0" w:color="auto"/>
            <w:left w:val="none" w:sz="0" w:space="0" w:color="auto"/>
            <w:bottom w:val="none" w:sz="0" w:space="0" w:color="auto"/>
            <w:right w:val="none" w:sz="0" w:space="0" w:color="auto"/>
          </w:divBdr>
        </w:div>
        <w:div w:id="1423841814">
          <w:marLeft w:val="360"/>
          <w:marRight w:val="0"/>
          <w:marTop w:val="200"/>
          <w:marBottom w:val="0"/>
          <w:divBdr>
            <w:top w:val="none" w:sz="0" w:space="0" w:color="auto"/>
            <w:left w:val="none" w:sz="0" w:space="0" w:color="auto"/>
            <w:bottom w:val="none" w:sz="0" w:space="0" w:color="auto"/>
            <w:right w:val="none" w:sz="0" w:space="0" w:color="auto"/>
          </w:divBdr>
        </w:div>
        <w:div w:id="1771966280">
          <w:marLeft w:val="360"/>
          <w:marRight w:val="0"/>
          <w:marTop w:val="200"/>
          <w:marBottom w:val="0"/>
          <w:divBdr>
            <w:top w:val="none" w:sz="0" w:space="0" w:color="auto"/>
            <w:left w:val="none" w:sz="0" w:space="0" w:color="auto"/>
            <w:bottom w:val="none" w:sz="0" w:space="0" w:color="auto"/>
            <w:right w:val="none" w:sz="0" w:space="0" w:color="auto"/>
          </w:divBdr>
        </w:div>
        <w:div w:id="1315378581">
          <w:marLeft w:val="360"/>
          <w:marRight w:val="0"/>
          <w:marTop w:val="200"/>
          <w:marBottom w:val="0"/>
          <w:divBdr>
            <w:top w:val="none" w:sz="0" w:space="0" w:color="auto"/>
            <w:left w:val="none" w:sz="0" w:space="0" w:color="auto"/>
            <w:bottom w:val="none" w:sz="0" w:space="0" w:color="auto"/>
            <w:right w:val="none" w:sz="0" w:space="0" w:color="auto"/>
          </w:divBdr>
        </w:div>
        <w:div w:id="1263879581">
          <w:marLeft w:val="360"/>
          <w:marRight w:val="0"/>
          <w:marTop w:val="200"/>
          <w:marBottom w:val="0"/>
          <w:divBdr>
            <w:top w:val="none" w:sz="0" w:space="0" w:color="auto"/>
            <w:left w:val="none" w:sz="0" w:space="0" w:color="auto"/>
            <w:bottom w:val="none" w:sz="0" w:space="0" w:color="auto"/>
            <w:right w:val="none" w:sz="0" w:space="0" w:color="auto"/>
          </w:divBdr>
        </w:div>
        <w:div w:id="1811629137">
          <w:marLeft w:val="360"/>
          <w:marRight w:val="0"/>
          <w:marTop w:val="200"/>
          <w:marBottom w:val="0"/>
          <w:divBdr>
            <w:top w:val="none" w:sz="0" w:space="0" w:color="auto"/>
            <w:left w:val="none" w:sz="0" w:space="0" w:color="auto"/>
            <w:bottom w:val="none" w:sz="0" w:space="0" w:color="auto"/>
            <w:right w:val="none" w:sz="0" w:space="0" w:color="auto"/>
          </w:divBdr>
        </w:div>
        <w:div w:id="1204756565">
          <w:marLeft w:val="360"/>
          <w:marRight w:val="0"/>
          <w:marTop w:val="2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29354164">
      <w:bodyDiv w:val="1"/>
      <w:marLeft w:val="0"/>
      <w:marRight w:val="0"/>
      <w:marTop w:val="0"/>
      <w:marBottom w:val="0"/>
      <w:divBdr>
        <w:top w:val="none" w:sz="0" w:space="0" w:color="auto"/>
        <w:left w:val="none" w:sz="0" w:space="0" w:color="auto"/>
        <w:bottom w:val="none" w:sz="0" w:space="0" w:color="auto"/>
        <w:right w:val="none" w:sz="0" w:space="0" w:color="auto"/>
      </w:divBdr>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ygiene" TargetMode="External"/><Relationship Id="rId18" Type="http://schemas.openxmlformats.org/officeDocument/2006/relationships/hyperlink" Target="https://en.wikipedia.org/wiki/Reclaimed_water" TargetMode="External"/><Relationship Id="rId26" Type="http://schemas.openxmlformats.org/officeDocument/2006/relationships/image" Target="media/image8.jpeg"/><Relationship Id="rId39" Type="http://schemas.openxmlformats.org/officeDocument/2006/relationships/hyperlink" Target="https://www.theburningplatform.com/2017/08/14/regression-towards-the-latrine/"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undp.org/content/undp/en/home/sustainable-development-goals/goal-6-clean-water-and-sanitation/targets/" TargetMode="External"/><Relationship Id="rId7" Type="http://schemas.openxmlformats.org/officeDocument/2006/relationships/endnotes" Target="endnotes.xml"/><Relationship Id="rId12" Type="http://schemas.openxmlformats.org/officeDocument/2006/relationships/hyperlink" Target="https://en.wikipedia.org/wiki/Sanitation" TargetMode="External"/><Relationship Id="rId17" Type="http://schemas.openxmlformats.org/officeDocument/2006/relationships/hyperlink" Target="https://en.wikipedia.org/wiki/Wastewater" TargetMode="External"/><Relationship Id="rId25" Type="http://schemas.openxmlformats.org/officeDocument/2006/relationships/hyperlink" Target="https://www.ccohs.ca/teach_tools/phys_hazards/ppe.html"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3.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Dangerous_goods" TargetMode="External"/><Relationship Id="rId20"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hyperlink" Target="https://www.worldbank.org/en/topic/sanitation/brief/fecal-sludge-management-tools" TargetMode="External"/><Relationship Id="rId54" Type="http://schemas.openxmlformats.org/officeDocument/2006/relationships/hyperlink" Target="http://www.undp.org/content/undp/en/home/sustainable-development-goals/goal-6-clean-water-and-sanitation/targ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cohs.ca/teach_tools/phys_hazards/ppe.html"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saniblog.org/2012/12/04/fecal-sludge-management-in-africa-and-asia/"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www.worldbank.org/en/topic/sanitation/brief/fecal-sludge-management-tools" TargetMode="External"/><Relationship Id="rId5" Type="http://schemas.openxmlformats.org/officeDocument/2006/relationships/webSettings" Target="webSettings.xml"/><Relationship Id="rId15" Type="http://schemas.openxmlformats.org/officeDocument/2006/relationships/hyperlink" Target="https://en.wikipedia.org/wiki/Water_pollution" TargetMode="External"/><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hyperlink" Target="https://saniblog.org/2012/12/04/fecal-sludge-management-in-africa-and-asia/" TargetMode="External"/><Relationship Id="rId10" Type="http://schemas.openxmlformats.org/officeDocument/2006/relationships/image" Target="media/image2.png"/><Relationship Id="rId19" Type="http://schemas.openxmlformats.org/officeDocument/2006/relationships/hyperlink" Target="http://www.undp.org/content/undp/en/home/sustainable-development-goals/goal-6-clean-water-and-sanitation/targets/" TargetMode="External"/><Relationship Id="rId31" Type="http://schemas.openxmlformats.org/officeDocument/2006/relationships/image" Target="media/image11.jpe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Open_defecation" TargetMode="External"/><Relationship Id="rId22" Type="http://schemas.openxmlformats.org/officeDocument/2006/relationships/image" Target="media/image6.png"/><Relationship Id="rId27" Type="http://schemas.openxmlformats.org/officeDocument/2006/relationships/hyperlink" Target="https://emergencysanitationproject.wordpress.com/"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emf"/><Relationship Id="rId56" Type="http://schemas.openxmlformats.org/officeDocument/2006/relationships/hyperlink" Target="https://www.theburningplatform.com/2017/08/14/regression-towards-the-latrine/" TargetMode="External"/><Relationship Id="rId8" Type="http://schemas.openxmlformats.org/officeDocument/2006/relationships/hyperlink" Target="https://en.wikipedia.org/wiki/Department_of_Water_Affairs_and_Forestry_(South_Africa)" TargetMode="Externa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92C63-DB88-4FFA-B4BB-4B23A55B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44</Pages>
  <Words>12093</Words>
  <Characters>68933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Estella Zandile Jingxi</dc:creator>
  <cp:lastModifiedBy>Mukasa Inc</cp:lastModifiedBy>
  <cp:revision>22</cp:revision>
  <cp:lastPrinted>2020-05-28T04:23:00Z</cp:lastPrinted>
  <dcterms:created xsi:type="dcterms:W3CDTF">2020-05-24T05:09:00Z</dcterms:created>
  <dcterms:modified xsi:type="dcterms:W3CDTF">2020-05-28T04:24:00Z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