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01E8E" w14:textId="1F1A5572" w:rsidR="00FF750A" w:rsidRPr="009A68AD" w:rsidRDefault="00FF750A" w:rsidP="00FF750A">
      <w:pPr>
        <w:rPr>
          <w:rFonts w:asciiTheme="majorHAnsi" w:hAnsiTheme="majorHAnsi" w:cstheme="majorHAnsi"/>
          <w:color w:val="000000" w:themeColor="text1"/>
          <w:sz w:val="22"/>
          <w:szCs w:val="22"/>
          <w:lang w:val="fr-FR"/>
        </w:rPr>
      </w:pPr>
      <w:r w:rsidRPr="009A68AD">
        <w:rPr>
          <w:rFonts w:asciiTheme="majorHAnsi" w:hAnsiTheme="majorHAnsi" w:cstheme="majorHAnsi"/>
          <w:b/>
          <w:bCs/>
          <w:color w:val="000000" w:themeColor="text1"/>
          <w:sz w:val="22"/>
          <w:szCs w:val="22"/>
          <w:u w:val="single"/>
          <w:lang w:val="fr-FR"/>
        </w:rPr>
        <w:t>Communiqué de presse</w:t>
      </w:r>
    </w:p>
    <w:p w14:paraId="222124A6" w14:textId="77777777" w:rsidR="00FF750A" w:rsidRPr="00D07B3D" w:rsidRDefault="00FF750A" w:rsidP="00FF750A">
      <w:pPr>
        <w:rPr>
          <w:rFonts w:asciiTheme="majorHAnsi" w:hAnsiTheme="majorHAnsi" w:cstheme="majorHAnsi"/>
          <w:b/>
          <w:bCs/>
          <w:color w:val="000000" w:themeColor="text1"/>
          <w:sz w:val="22"/>
          <w:szCs w:val="22"/>
          <w:lang w:val="fr-FR"/>
        </w:rPr>
      </w:pPr>
      <w:r w:rsidRPr="00D07B3D">
        <w:rPr>
          <w:rFonts w:asciiTheme="majorHAnsi" w:hAnsiTheme="majorHAnsi" w:cstheme="majorHAnsi"/>
          <w:b/>
          <w:bCs/>
          <w:color w:val="000000" w:themeColor="text1"/>
          <w:sz w:val="22"/>
          <w:szCs w:val="22"/>
          <w:lang w:val="fr-FR"/>
        </w:rPr>
        <w:t>POUR DIFFUSION IMMÉDIATE</w:t>
      </w:r>
    </w:p>
    <w:p w14:paraId="6C87BFD4" w14:textId="77777777" w:rsidR="00FF750A" w:rsidRPr="009A68AD" w:rsidRDefault="00FF750A" w:rsidP="00FF750A">
      <w:pPr>
        <w:rPr>
          <w:rFonts w:asciiTheme="majorHAnsi" w:hAnsiTheme="majorHAnsi" w:cstheme="majorHAnsi"/>
          <w:color w:val="000000" w:themeColor="text1"/>
          <w:sz w:val="22"/>
          <w:szCs w:val="22"/>
          <w:lang w:val="fr-FR"/>
        </w:rPr>
      </w:pPr>
      <w:r w:rsidRPr="009A68AD">
        <w:rPr>
          <w:rFonts w:asciiTheme="majorHAnsi" w:hAnsiTheme="majorHAnsi" w:cstheme="majorHAnsi"/>
          <w:color w:val="000000" w:themeColor="text1"/>
          <w:sz w:val="22"/>
          <w:szCs w:val="22"/>
          <w:lang w:val="fr-FR"/>
        </w:rPr>
        <w:t>[</w:t>
      </w:r>
      <w:r w:rsidRPr="009A68AD">
        <w:rPr>
          <w:rFonts w:asciiTheme="majorHAnsi" w:hAnsiTheme="majorHAnsi" w:cstheme="majorHAnsi"/>
          <w:color w:val="FF0000"/>
          <w:sz w:val="22"/>
          <w:szCs w:val="22"/>
          <w:lang w:val="fr-FR"/>
        </w:rPr>
        <w:t>XX mois 2020</w:t>
      </w:r>
      <w:r w:rsidRPr="009A68AD">
        <w:rPr>
          <w:rFonts w:asciiTheme="majorHAnsi" w:hAnsiTheme="majorHAnsi" w:cstheme="majorHAnsi"/>
          <w:color w:val="000000" w:themeColor="text1"/>
          <w:sz w:val="22"/>
          <w:szCs w:val="22"/>
          <w:lang w:val="fr-FR"/>
        </w:rPr>
        <w:t>]</w:t>
      </w:r>
    </w:p>
    <w:p w14:paraId="2ED72BD1" w14:textId="77777777" w:rsidR="00FF750A" w:rsidRPr="00D07B3D" w:rsidRDefault="00FF750A" w:rsidP="00FF750A">
      <w:pPr>
        <w:rPr>
          <w:rFonts w:asciiTheme="majorHAnsi" w:hAnsiTheme="majorHAnsi" w:cstheme="majorHAnsi"/>
          <w:b/>
          <w:bCs/>
          <w:color w:val="000000" w:themeColor="text1"/>
          <w:sz w:val="22"/>
          <w:szCs w:val="22"/>
          <w:lang w:val="fr-FR"/>
        </w:rPr>
      </w:pPr>
    </w:p>
    <w:p w14:paraId="0FB8B7E3" w14:textId="77777777" w:rsidR="00FF750A" w:rsidRPr="00D07B3D" w:rsidRDefault="00FF750A" w:rsidP="00FF750A">
      <w:pPr>
        <w:rPr>
          <w:rFonts w:asciiTheme="majorHAnsi" w:hAnsiTheme="majorHAnsi" w:cstheme="majorHAnsi"/>
          <w:b/>
          <w:bCs/>
          <w:color w:val="000000" w:themeColor="text1"/>
          <w:sz w:val="22"/>
          <w:szCs w:val="22"/>
          <w:lang w:val="fr-FR"/>
        </w:rPr>
      </w:pPr>
      <w:r w:rsidRPr="00D07B3D">
        <w:rPr>
          <w:rFonts w:asciiTheme="majorHAnsi" w:hAnsiTheme="majorHAnsi" w:cstheme="majorHAnsi"/>
          <w:b/>
          <w:bCs/>
          <w:color w:val="000000" w:themeColor="text1"/>
          <w:sz w:val="22"/>
          <w:szCs w:val="22"/>
          <w:lang w:val="fr-FR"/>
        </w:rPr>
        <w:t>CONTACT:</w:t>
      </w:r>
    </w:p>
    <w:p w14:paraId="3C733377" w14:textId="77777777" w:rsidR="00FF750A" w:rsidRPr="009A68AD" w:rsidRDefault="00FF750A" w:rsidP="00FF750A">
      <w:pPr>
        <w:rPr>
          <w:rFonts w:asciiTheme="majorHAnsi" w:hAnsiTheme="majorHAnsi" w:cstheme="majorHAnsi"/>
          <w:color w:val="000000" w:themeColor="text1"/>
          <w:sz w:val="22"/>
          <w:szCs w:val="22"/>
          <w:lang w:val="fr-FR"/>
        </w:rPr>
      </w:pPr>
      <w:r w:rsidRPr="009A68AD">
        <w:rPr>
          <w:rFonts w:asciiTheme="majorHAnsi" w:hAnsiTheme="majorHAnsi" w:cstheme="majorHAnsi"/>
          <w:color w:val="000000" w:themeColor="text1"/>
          <w:sz w:val="22"/>
          <w:szCs w:val="22"/>
          <w:lang w:val="fr-FR"/>
        </w:rPr>
        <w:t>[</w:t>
      </w:r>
      <w:r w:rsidRPr="009A68AD">
        <w:rPr>
          <w:rFonts w:asciiTheme="majorHAnsi" w:hAnsiTheme="majorHAnsi" w:cstheme="majorHAnsi"/>
          <w:color w:val="FF0000"/>
          <w:sz w:val="22"/>
          <w:szCs w:val="22"/>
          <w:lang w:val="fr-FR"/>
        </w:rPr>
        <w:t>Nom</w:t>
      </w:r>
      <w:r w:rsidRPr="009A68AD">
        <w:rPr>
          <w:rFonts w:asciiTheme="majorHAnsi" w:hAnsiTheme="majorHAnsi" w:cstheme="majorHAnsi"/>
          <w:color w:val="000000" w:themeColor="text1"/>
          <w:sz w:val="22"/>
          <w:szCs w:val="22"/>
          <w:lang w:val="fr-FR"/>
        </w:rPr>
        <w:t>]</w:t>
      </w:r>
    </w:p>
    <w:p w14:paraId="2A8A3852" w14:textId="77777777" w:rsidR="00FF750A" w:rsidRPr="009A68AD" w:rsidRDefault="00FF750A" w:rsidP="00FF750A">
      <w:pPr>
        <w:rPr>
          <w:rFonts w:asciiTheme="majorHAnsi" w:hAnsiTheme="majorHAnsi" w:cstheme="majorHAnsi"/>
          <w:color w:val="000000" w:themeColor="text1"/>
          <w:sz w:val="22"/>
          <w:szCs w:val="22"/>
          <w:lang w:val="fr-FR"/>
        </w:rPr>
      </w:pPr>
      <w:r w:rsidRPr="009A68AD">
        <w:rPr>
          <w:rFonts w:asciiTheme="majorHAnsi" w:hAnsiTheme="majorHAnsi" w:cstheme="majorHAnsi"/>
          <w:color w:val="000000" w:themeColor="text1"/>
          <w:sz w:val="22"/>
          <w:szCs w:val="22"/>
          <w:lang w:val="fr-FR"/>
        </w:rPr>
        <w:t>[</w:t>
      </w:r>
      <w:r w:rsidRPr="009A68AD">
        <w:rPr>
          <w:rFonts w:asciiTheme="majorHAnsi" w:hAnsiTheme="majorHAnsi" w:cstheme="majorHAnsi"/>
          <w:color w:val="FF0000"/>
          <w:sz w:val="22"/>
          <w:szCs w:val="22"/>
          <w:lang w:val="fr-FR"/>
        </w:rPr>
        <w:t>Téléphone</w:t>
      </w:r>
      <w:r w:rsidRPr="009A68AD">
        <w:rPr>
          <w:rFonts w:asciiTheme="majorHAnsi" w:hAnsiTheme="majorHAnsi" w:cstheme="majorHAnsi"/>
          <w:color w:val="000000" w:themeColor="text1"/>
          <w:sz w:val="22"/>
          <w:szCs w:val="22"/>
          <w:lang w:val="fr-FR"/>
        </w:rPr>
        <w:t>]</w:t>
      </w:r>
    </w:p>
    <w:p w14:paraId="139F5E56" w14:textId="77777777" w:rsidR="00FF750A" w:rsidRPr="009A68AD" w:rsidRDefault="00FF750A" w:rsidP="00FF750A">
      <w:pPr>
        <w:rPr>
          <w:rFonts w:asciiTheme="majorHAnsi" w:hAnsiTheme="majorHAnsi" w:cstheme="majorHAnsi"/>
          <w:color w:val="000000" w:themeColor="text1"/>
          <w:sz w:val="22"/>
          <w:szCs w:val="22"/>
          <w:lang w:val="fr-FR"/>
        </w:rPr>
      </w:pPr>
      <w:r w:rsidRPr="009A68AD">
        <w:rPr>
          <w:rFonts w:asciiTheme="majorHAnsi" w:hAnsiTheme="majorHAnsi" w:cstheme="majorHAnsi"/>
          <w:color w:val="000000" w:themeColor="text1"/>
          <w:sz w:val="22"/>
          <w:szCs w:val="22"/>
          <w:lang w:val="fr-FR"/>
        </w:rPr>
        <w:t>[</w:t>
      </w:r>
      <w:r w:rsidRPr="009A68AD">
        <w:rPr>
          <w:rFonts w:asciiTheme="majorHAnsi" w:hAnsiTheme="majorHAnsi" w:cstheme="majorHAnsi"/>
          <w:color w:val="FF0000"/>
          <w:sz w:val="22"/>
          <w:szCs w:val="22"/>
          <w:lang w:val="fr-FR"/>
        </w:rPr>
        <w:t>Email</w:t>
      </w:r>
      <w:r w:rsidRPr="009A68AD">
        <w:rPr>
          <w:rFonts w:asciiTheme="majorHAnsi" w:hAnsiTheme="majorHAnsi" w:cstheme="majorHAnsi"/>
          <w:color w:val="000000" w:themeColor="text1"/>
          <w:sz w:val="22"/>
          <w:szCs w:val="22"/>
          <w:lang w:val="fr-FR"/>
        </w:rPr>
        <w:t>]</w:t>
      </w:r>
    </w:p>
    <w:p w14:paraId="63F2B3BA" w14:textId="77777777" w:rsidR="00FF750A" w:rsidRPr="00D07B3D" w:rsidRDefault="00FF750A" w:rsidP="00FF750A">
      <w:pPr>
        <w:rPr>
          <w:rFonts w:asciiTheme="majorHAnsi" w:hAnsiTheme="majorHAnsi" w:cstheme="majorHAnsi"/>
          <w:b/>
          <w:bCs/>
          <w:color w:val="000000" w:themeColor="text1"/>
          <w:sz w:val="22"/>
          <w:szCs w:val="22"/>
          <w:lang w:val="fr-FR"/>
        </w:rPr>
      </w:pPr>
    </w:p>
    <w:p w14:paraId="70E5C008" w14:textId="7B0C5481" w:rsidR="00FF750A" w:rsidRPr="009A68AD" w:rsidRDefault="00FF750A" w:rsidP="00FF750A">
      <w:pPr>
        <w:rPr>
          <w:rFonts w:asciiTheme="majorHAnsi" w:hAnsiTheme="majorHAnsi" w:cstheme="majorHAnsi"/>
          <w:color w:val="000000" w:themeColor="text1"/>
          <w:sz w:val="22"/>
          <w:szCs w:val="22"/>
          <w:lang w:val="fr-FR"/>
        </w:rPr>
      </w:pPr>
      <w:r w:rsidRPr="00D07B3D">
        <w:rPr>
          <w:rFonts w:asciiTheme="majorHAnsi" w:hAnsiTheme="majorHAnsi" w:cstheme="majorHAnsi"/>
          <w:b/>
          <w:bCs/>
          <w:color w:val="000000" w:themeColor="text1"/>
          <w:sz w:val="22"/>
          <w:szCs w:val="22"/>
          <w:lang w:val="fr-FR"/>
        </w:rPr>
        <w:t xml:space="preserve">TITRE / TITRE: </w:t>
      </w:r>
      <w:r w:rsidRPr="009A68AD">
        <w:rPr>
          <w:rFonts w:asciiTheme="majorHAnsi" w:hAnsiTheme="majorHAnsi" w:cstheme="majorHAnsi"/>
          <w:color w:val="000000" w:themeColor="text1"/>
          <w:sz w:val="22"/>
          <w:szCs w:val="22"/>
          <w:lang w:val="fr-FR"/>
        </w:rPr>
        <w:t>[</w:t>
      </w:r>
      <w:r w:rsidRPr="009A68AD">
        <w:rPr>
          <w:rFonts w:asciiTheme="majorHAnsi" w:hAnsiTheme="majorHAnsi" w:cstheme="majorHAnsi"/>
          <w:i/>
          <w:iCs/>
          <w:color w:val="FF0000"/>
          <w:sz w:val="22"/>
          <w:szCs w:val="22"/>
          <w:lang w:val="fr-FR"/>
        </w:rPr>
        <w:t>Organisme de normalisation, bureau ou ministère</w:t>
      </w:r>
      <w:r w:rsidRPr="009A68AD">
        <w:rPr>
          <w:rFonts w:asciiTheme="majorHAnsi" w:hAnsiTheme="majorHAnsi" w:cstheme="majorHAnsi"/>
          <w:color w:val="000000" w:themeColor="text1"/>
          <w:sz w:val="22"/>
          <w:szCs w:val="22"/>
          <w:lang w:val="fr-FR"/>
        </w:rPr>
        <w:t xml:space="preserve">] </w:t>
      </w:r>
      <w:r w:rsidRPr="00D07B3D">
        <w:rPr>
          <w:rFonts w:asciiTheme="majorHAnsi" w:hAnsiTheme="majorHAnsi" w:cstheme="majorHAnsi"/>
          <w:color w:val="000000" w:themeColor="text1"/>
          <w:sz w:val="22"/>
          <w:szCs w:val="22"/>
          <w:lang w:val="fr-FR"/>
        </w:rPr>
        <w:t>a</w:t>
      </w:r>
      <w:r w:rsidRPr="009A68AD">
        <w:rPr>
          <w:rFonts w:asciiTheme="majorHAnsi" w:hAnsiTheme="majorHAnsi" w:cstheme="majorHAnsi"/>
          <w:color w:val="000000" w:themeColor="text1"/>
          <w:sz w:val="22"/>
          <w:szCs w:val="22"/>
          <w:lang w:val="fr-FR"/>
        </w:rPr>
        <w:t>dopte officiellement [</w:t>
      </w:r>
      <w:r w:rsidRPr="009A68AD">
        <w:rPr>
          <w:rFonts w:asciiTheme="majorHAnsi" w:hAnsiTheme="majorHAnsi" w:cstheme="majorHAnsi"/>
          <w:i/>
          <w:iCs/>
          <w:color w:val="FF0000"/>
          <w:sz w:val="22"/>
          <w:szCs w:val="22"/>
          <w:lang w:val="fr-FR"/>
        </w:rPr>
        <w:t>ISO 30500, ISO 24521, ou les deux</w:t>
      </w:r>
      <w:r w:rsidRPr="009A68AD">
        <w:rPr>
          <w:rFonts w:asciiTheme="majorHAnsi" w:hAnsiTheme="majorHAnsi" w:cstheme="majorHAnsi"/>
          <w:color w:val="000000" w:themeColor="text1"/>
          <w:sz w:val="22"/>
          <w:szCs w:val="22"/>
          <w:lang w:val="fr-FR"/>
        </w:rPr>
        <w:t>]</w:t>
      </w:r>
    </w:p>
    <w:p w14:paraId="74F5625F" w14:textId="1031DC2D" w:rsidR="00EB4FBC" w:rsidRPr="00D07B3D" w:rsidRDefault="00FF750A" w:rsidP="003F39B1">
      <w:pPr>
        <w:rPr>
          <w:rFonts w:asciiTheme="majorHAnsi" w:hAnsiTheme="majorHAnsi" w:cstheme="majorHAnsi"/>
          <w:b/>
          <w:bCs/>
          <w:color w:val="000000" w:themeColor="text1"/>
          <w:sz w:val="22"/>
          <w:szCs w:val="22"/>
          <w:lang w:val="fr-FR"/>
        </w:rPr>
      </w:pPr>
      <w:r w:rsidRPr="00D07B3D">
        <w:rPr>
          <w:rFonts w:asciiTheme="majorHAnsi" w:hAnsiTheme="majorHAnsi" w:cstheme="majorHAnsi"/>
          <w:b/>
          <w:bCs/>
          <w:color w:val="000000" w:themeColor="text1"/>
          <w:sz w:val="22"/>
          <w:szCs w:val="22"/>
          <w:lang w:val="fr-FR"/>
        </w:rPr>
        <w:t>SOUS-LIGNE</w:t>
      </w:r>
      <w:r w:rsidRPr="009A68AD">
        <w:rPr>
          <w:rFonts w:asciiTheme="majorHAnsi" w:hAnsiTheme="majorHAnsi" w:cstheme="majorHAnsi"/>
          <w:color w:val="000000" w:themeColor="text1"/>
          <w:sz w:val="22"/>
          <w:szCs w:val="22"/>
          <w:lang w:val="fr-FR"/>
        </w:rPr>
        <w:t>: [</w:t>
      </w:r>
      <w:r w:rsidRPr="009A68AD">
        <w:rPr>
          <w:rFonts w:asciiTheme="majorHAnsi" w:hAnsiTheme="majorHAnsi" w:cstheme="majorHAnsi"/>
          <w:i/>
          <w:iCs/>
          <w:color w:val="FF0000"/>
          <w:sz w:val="22"/>
          <w:szCs w:val="22"/>
          <w:lang w:val="fr-FR"/>
        </w:rPr>
        <w:t xml:space="preserve">Nom du </w:t>
      </w:r>
      <w:proofErr w:type="spellStart"/>
      <w:r w:rsidRPr="00D07B3D">
        <w:rPr>
          <w:rFonts w:asciiTheme="majorHAnsi" w:hAnsiTheme="majorHAnsi" w:cstheme="majorHAnsi"/>
          <w:i/>
          <w:iCs/>
          <w:color w:val="FF0000"/>
          <w:sz w:val="22"/>
          <w:szCs w:val="22"/>
          <w:lang w:val="fr-FR"/>
        </w:rPr>
        <w:t>responsible</w:t>
      </w:r>
      <w:proofErr w:type="spellEnd"/>
      <w:r w:rsidRPr="00D07B3D">
        <w:rPr>
          <w:rFonts w:asciiTheme="majorHAnsi" w:hAnsiTheme="majorHAnsi" w:cstheme="majorHAnsi"/>
          <w:i/>
          <w:iCs/>
          <w:color w:val="FF0000"/>
          <w:sz w:val="22"/>
          <w:szCs w:val="22"/>
          <w:lang w:val="fr-FR"/>
        </w:rPr>
        <w:t xml:space="preserve"> de la mesure</w:t>
      </w:r>
      <w:r w:rsidRPr="009A68AD">
        <w:rPr>
          <w:rFonts w:asciiTheme="majorHAnsi" w:hAnsiTheme="majorHAnsi" w:cstheme="majorHAnsi"/>
          <w:color w:val="000000" w:themeColor="text1"/>
          <w:sz w:val="22"/>
          <w:szCs w:val="22"/>
          <w:lang w:val="fr-FR"/>
        </w:rPr>
        <w:t xml:space="preserve">] </w:t>
      </w:r>
      <w:r w:rsidRPr="00D07B3D">
        <w:rPr>
          <w:rFonts w:asciiTheme="majorHAnsi" w:hAnsiTheme="majorHAnsi" w:cstheme="majorHAnsi"/>
          <w:color w:val="000000" w:themeColor="text1"/>
          <w:sz w:val="22"/>
          <w:szCs w:val="22"/>
          <w:lang w:val="fr-FR"/>
        </w:rPr>
        <w:t>se félicite</w:t>
      </w:r>
      <w:r w:rsidRPr="009A68AD">
        <w:rPr>
          <w:rFonts w:asciiTheme="majorHAnsi" w:hAnsiTheme="majorHAnsi" w:cstheme="majorHAnsi"/>
          <w:color w:val="000000" w:themeColor="text1"/>
          <w:sz w:val="22"/>
          <w:szCs w:val="22"/>
          <w:lang w:val="fr-FR"/>
        </w:rPr>
        <w:t xml:space="preserve"> </w:t>
      </w:r>
      <w:r w:rsidRPr="00D07B3D">
        <w:rPr>
          <w:rFonts w:asciiTheme="majorHAnsi" w:hAnsiTheme="majorHAnsi" w:cstheme="majorHAnsi"/>
          <w:color w:val="000000" w:themeColor="text1"/>
          <w:sz w:val="22"/>
          <w:szCs w:val="22"/>
          <w:lang w:val="fr-FR"/>
        </w:rPr>
        <w:t>du</w:t>
      </w:r>
      <w:r w:rsidRPr="009A68AD">
        <w:rPr>
          <w:rFonts w:asciiTheme="majorHAnsi" w:hAnsiTheme="majorHAnsi" w:cstheme="majorHAnsi"/>
          <w:color w:val="000000" w:themeColor="text1"/>
          <w:sz w:val="22"/>
          <w:szCs w:val="22"/>
          <w:lang w:val="fr-FR"/>
        </w:rPr>
        <w:t xml:space="preserve"> potentiel </w:t>
      </w:r>
      <w:r w:rsidRPr="00D07B3D">
        <w:rPr>
          <w:rFonts w:asciiTheme="majorHAnsi" w:hAnsiTheme="majorHAnsi" w:cstheme="majorHAnsi"/>
          <w:color w:val="000000" w:themeColor="text1"/>
          <w:sz w:val="22"/>
          <w:szCs w:val="22"/>
          <w:lang w:val="fr-FR"/>
        </w:rPr>
        <w:t>qu’ont les</w:t>
      </w:r>
      <w:r w:rsidRPr="009A68AD">
        <w:rPr>
          <w:rFonts w:asciiTheme="majorHAnsi" w:hAnsiTheme="majorHAnsi" w:cstheme="majorHAnsi"/>
          <w:color w:val="000000" w:themeColor="text1"/>
          <w:sz w:val="22"/>
          <w:szCs w:val="22"/>
          <w:lang w:val="fr-FR"/>
        </w:rPr>
        <w:t xml:space="preserve"> normes internationales pour révolutionner le secteur de l'assainissement de [</w:t>
      </w:r>
      <w:r w:rsidRPr="009A68AD">
        <w:rPr>
          <w:rFonts w:asciiTheme="majorHAnsi" w:hAnsiTheme="majorHAnsi" w:cstheme="majorHAnsi"/>
          <w:i/>
          <w:iCs/>
          <w:color w:val="FF0000"/>
          <w:sz w:val="22"/>
          <w:szCs w:val="22"/>
          <w:lang w:val="fr-FR"/>
        </w:rPr>
        <w:t>pays</w:t>
      </w:r>
      <w:r w:rsidRPr="009A68AD">
        <w:rPr>
          <w:rFonts w:asciiTheme="majorHAnsi" w:hAnsiTheme="majorHAnsi" w:cstheme="majorHAnsi"/>
          <w:color w:val="000000" w:themeColor="text1"/>
          <w:sz w:val="22"/>
          <w:szCs w:val="22"/>
          <w:lang w:val="fr-FR"/>
        </w:rPr>
        <w:t>]</w:t>
      </w:r>
    </w:p>
    <w:p w14:paraId="218939F4" w14:textId="28811AB0" w:rsidR="003F39B1" w:rsidRPr="00D07B3D" w:rsidRDefault="003F39B1" w:rsidP="001B4285">
      <w:pPr>
        <w:tabs>
          <w:tab w:val="clear" w:pos="900"/>
        </w:tabs>
        <w:rPr>
          <w:rFonts w:asciiTheme="majorHAnsi" w:eastAsia="Calibri" w:hAnsiTheme="majorHAnsi" w:cstheme="majorHAnsi"/>
          <w:color w:val="auto"/>
          <w:sz w:val="22"/>
          <w:szCs w:val="22"/>
          <w:lang w:val="fr-FR"/>
        </w:rPr>
      </w:pPr>
    </w:p>
    <w:p w14:paraId="26BC61D1" w14:textId="6A9EE554" w:rsidR="003F39B1" w:rsidRPr="00D07B3D" w:rsidRDefault="003F39B1" w:rsidP="003F39B1">
      <w:pPr>
        <w:tabs>
          <w:tab w:val="clear" w:pos="900"/>
        </w:tabs>
        <w:rPr>
          <w:rFonts w:asciiTheme="majorHAnsi" w:eastAsia="Calibri" w:hAnsiTheme="majorHAnsi" w:cstheme="majorHAnsi"/>
          <w:color w:val="auto"/>
          <w:sz w:val="22"/>
          <w:szCs w:val="22"/>
          <w:lang w:val="fr-FR"/>
        </w:rPr>
      </w:pPr>
      <w:r w:rsidRPr="00D07B3D">
        <w:rPr>
          <w:rFonts w:asciiTheme="majorHAnsi" w:eastAsia="Calibri" w:hAnsiTheme="majorHAnsi" w:cstheme="majorHAnsi"/>
          <w:color w:val="auto"/>
          <w:sz w:val="22"/>
          <w:szCs w:val="22"/>
          <w:lang w:val="fr-FR"/>
        </w:rPr>
        <w:t>[</w:t>
      </w:r>
      <w:r w:rsidRPr="00D07B3D">
        <w:rPr>
          <w:rFonts w:asciiTheme="majorHAnsi" w:eastAsia="Calibri" w:hAnsiTheme="majorHAnsi" w:cstheme="majorHAnsi"/>
          <w:color w:val="FF0000"/>
          <w:sz w:val="22"/>
          <w:szCs w:val="22"/>
          <w:lang w:val="fr-FR"/>
        </w:rPr>
        <w:t>VILLE, PAYS</w:t>
      </w:r>
      <w:r w:rsidRPr="00D07B3D">
        <w:rPr>
          <w:rFonts w:asciiTheme="majorHAnsi" w:eastAsia="Calibri" w:hAnsiTheme="majorHAnsi" w:cstheme="majorHAnsi"/>
          <w:color w:val="auto"/>
          <w:sz w:val="22"/>
          <w:szCs w:val="22"/>
          <w:lang w:val="fr-FR"/>
        </w:rPr>
        <w:t>] - Le bureau de [bureau, secrétariat ou responsable publique] a la joie d'annoncer l'adoption formelle par [</w:t>
      </w:r>
      <w:r w:rsidRPr="00D07B3D">
        <w:rPr>
          <w:rFonts w:asciiTheme="majorHAnsi" w:eastAsia="Calibri" w:hAnsiTheme="majorHAnsi" w:cstheme="majorHAnsi"/>
          <w:color w:val="FF0000"/>
          <w:sz w:val="22"/>
          <w:szCs w:val="22"/>
          <w:lang w:val="fr-FR"/>
        </w:rPr>
        <w:t>pays</w:t>
      </w:r>
      <w:r w:rsidRPr="00D07B3D">
        <w:rPr>
          <w:rFonts w:asciiTheme="majorHAnsi" w:eastAsia="Calibri" w:hAnsiTheme="majorHAnsi" w:cstheme="majorHAnsi"/>
          <w:color w:val="auto"/>
          <w:sz w:val="22"/>
          <w:szCs w:val="22"/>
          <w:lang w:val="fr-FR"/>
        </w:rPr>
        <w:t>] de la [</w:t>
      </w:r>
      <w:r w:rsidRPr="00D07B3D">
        <w:rPr>
          <w:rFonts w:asciiTheme="majorHAnsi" w:eastAsia="Calibri" w:hAnsiTheme="majorHAnsi" w:cstheme="majorHAnsi"/>
          <w:color w:val="FF0000"/>
          <w:sz w:val="22"/>
          <w:szCs w:val="22"/>
          <w:lang w:val="fr-FR"/>
        </w:rPr>
        <w:t xml:space="preserve">norme nationale # / </w:t>
      </w:r>
      <w:r w:rsidRPr="00D07B3D">
        <w:rPr>
          <w:rFonts w:asciiTheme="majorHAnsi" w:eastAsia="Calibri" w:hAnsiTheme="majorHAnsi" w:cstheme="majorHAnsi"/>
          <w:color w:val="auto"/>
          <w:sz w:val="22"/>
          <w:szCs w:val="22"/>
          <w:lang w:val="fr-FR"/>
        </w:rPr>
        <w:t>ISO 30500], une norme internationale pour les nouvelles toilettes domestiques sans égouts qui conserver l'eau et traitent les déchets elles-mêmes; [</w:t>
      </w:r>
      <w:r w:rsidRPr="00D07B3D">
        <w:rPr>
          <w:rFonts w:asciiTheme="majorHAnsi" w:eastAsia="Calibri" w:hAnsiTheme="majorHAnsi" w:cstheme="majorHAnsi"/>
          <w:color w:val="FF0000"/>
          <w:sz w:val="22"/>
          <w:szCs w:val="22"/>
          <w:lang w:val="fr-FR"/>
        </w:rPr>
        <w:t>et / ou la norme nationale # / ISO 24521, pour améliorer la gestion et la sécurité des services d'assainissement existants</w:t>
      </w:r>
      <w:r w:rsidRPr="00D07B3D">
        <w:rPr>
          <w:rFonts w:asciiTheme="majorHAnsi" w:eastAsia="Calibri" w:hAnsiTheme="majorHAnsi" w:cstheme="majorHAnsi"/>
          <w:color w:val="auto"/>
          <w:sz w:val="22"/>
          <w:szCs w:val="22"/>
          <w:lang w:val="fr-FR"/>
        </w:rPr>
        <w:t>]. Cette / Ces normes ont été adoptées [pareillement].</w:t>
      </w:r>
    </w:p>
    <w:p w14:paraId="240162C6" w14:textId="77777777" w:rsidR="003F39B1" w:rsidRPr="00D07B3D" w:rsidRDefault="003F39B1" w:rsidP="003F39B1">
      <w:pPr>
        <w:tabs>
          <w:tab w:val="clear" w:pos="900"/>
        </w:tabs>
        <w:rPr>
          <w:rFonts w:asciiTheme="majorHAnsi" w:eastAsia="Calibri" w:hAnsiTheme="majorHAnsi" w:cstheme="majorHAnsi"/>
          <w:color w:val="auto"/>
          <w:sz w:val="22"/>
          <w:szCs w:val="22"/>
          <w:lang w:val="fr-FR"/>
        </w:rPr>
      </w:pPr>
    </w:p>
    <w:p w14:paraId="64370338" w14:textId="1B511225" w:rsidR="003F39B1" w:rsidRPr="00D07B3D" w:rsidRDefault="003F39B1" w:rsidP="003F39B1">
      <w:pPr>
        <w:tabs>
          <w:tab w:val="clear" w:pos="900"/>
        </w:tabs>
        <w:rPr>
          <w:rFonts w:asciiTheme="majorHAnsi" w:eastAsia="Calibri" w:hAnsiTheme="majorHAnsi" w:cstheme="majorHAnsi"/>
          <w:color w:val="auto"/>
          <w:sz w:val="22"/>
          <w:szCs w:val="22"/>
          <w:lang w:val="fr-FR"/>
        </w:rPr>
      </w:pPr>
      <w:r w:rsidRPr="00D07B3D">
        <w:rPr>
          <w:rFonts w:asciiTheme="majorHAnsi" w:eastAsia="Calibri" w:hAnsiTheme="majorHAnsi" w:cstheme="majorHAnsi"/>
          <w:color w:val="auto"/>
          <w:sz w:val="22"/>
          <w:szCs w:val="22"/>
          <w:lang w:val="fr-FR"/>
        </w:rPr>
        <w:t>«[</w:t>
      </w:r>
      <w:r w:rsidRPr="00D07B3D">
        <w:rPr>
          <w:rFonts w:asciiTheme="majorHAnsi" w:eastAsia="Calibri" w:hAnsiTheme="majorHAnsi" w:cstheme="majorHAnsi"/>
          <w:color w:val="FF0000"/>
          <w:sz w:val="22"/>
          <w:szCs w:val="22"/>
          <w:lang w:val="fr-FR"/>
        </w:rPr>
        <w:t>#</w:t>
      </w:r>
      <w:r w:rsidRPr="00D07B3D">
        <w:rPr>
          <w:rFonts w:asciiTheme="majorHAnsi" w:eastAsia="Calibri" w:hAnsiTheme="majorHAnsi" w:cstheme="majorHAnsi"/>
          <w:color w:val="auto"/>
          <w:sz w:val="22"/>
          <w:szCs w:val="22"/>
          <w:lang w:val="fr-FR"/>
        </w:rPr>
        <w:t>] Personnes en [</w:t>
      </w:r>
      <w:r w:rsidRPr="00D07B3D">
        <w:rPr>
          <w:rFonts w:asciiTheme="majorHAnsi" w:eastAsia="Calibri" w:hAnsiTheme="majorHAnsi" w:cstheme="majorHAnsi"/>
          <w:color w:val="FF0000"/>
          <w:sz w:val="22"/>
          <w:szCs w:val="22"/>
          <w:lang w:val="fr-FR"/>
        </w:rPr>
        <w:t>Pays</w:t>
      </w:r>
      <w:r w:rsidRPr="00D07B3D">
        <w:rPr>
          <w:rFonts w:asciiTheme="majorHAnsi" w:eastAsia="Calibri" w:hAnsiTheme="majorHAnsi" w:cstheme="majorHAnsi"/>
          <w:color w:val="auto"/>
          <w:sz w:val="22"/>
          <w:szCs w:val="22"/>
          <w:lang w:val="fr-FR"/>
        </w:rPr>
        <w:t>] vivent sans accès à des toilettes sûres et propres», explique [</w:t>
      </w:r>
      <w:r w:rsidRPr="00D07B3D">
        <w:rPr>
          <w:rFonts w:asciiTheme="majorHAnsi" w:eastAsia="Calibri" w:hAnsiTheme="majorHAnsi" w:cstheme="majorHAnsi"/>
          <w:color w:val="FF0000"/>
          <w:sz w:val="22"/>
          <w:szCs w:val="22"/>
          <w:lang w:val="fr-FR"/>
        </w:rPr>
        <w:t>dirigeant / partie prenante</w:t>
      </w:r>
      <w:r w:rsidRPr="00D07B3D">
        <w:rPr>
          <w:rFonts w:asciiTheme="majorHAnsi" w:eastAsia="Calibri" w:hAnsiTheme="majorHAnsi" w:cstheme="majorHAnsi"/>
          <w:color w:val="auto"/>
          <w:sz w:val="22"/>
          <w:szCs w:val="22"/>
          <w:lang w:val="fr-FR"/>
        </w:rPr>
        <w:t>]. «Nous avons travaillé avec l'American National Standards Institute (ANSI) pour adopter et utiliser les normes ISO afin d'apporter un ensemble cohérent de directives pour un [</w:t>
      </w:r>
      <w:r w:rsidRPr="00D07B3D">
        <w:rPr>
          <w:rFonts w:asciiTheme="majorHAnsi" w:eastAsia="Calibri" w:hAnsiTheme="majorHAnsi" w:cstheme="majorHAnsi"/>
          <w:color w:val="FF0000"/>
          <w:sz w:val="22"/>
          <w:szCs w:val="22"/>
          <w:lang w:val="fr-FR"/>
        </w:rPr>
        <w:t>système de toilettes / d'assainissement</w:t>
      </w:r>
      <w:r w:rsidRPr="00D07B3D">
        <w:rPr>
          <w:rFonts w:asciiTheme="majorHAnsi" w:eastAsia="Calibri" w:hAnsiTheme="majorHAnsi" w:cstheme="majorHAnsi"/>
          <w:color w:val="auto"/>
          <w:sz w:val="22"/>
          <w:szCs w:val="22"/>
          <w:lang w:val="fr-FR"/>
        </w:rPr>
        <w:t>] fiable et hygiénique aux familles et aux communautés dans tout le pays.»</w:t>
      </w:r>
    </w:p>
    <w:p w14:paraId="2D836B83" w14:textId="77777777" w:rsidR="003F39B1" w:rsidRPr="00D07B3D" w:rsidRDefault="003F39B1" w:rsidP="003F39B1">
      <w:pPr>
        <w:tabs>
          <w:tab w:val="clear" w:pos="900"/>
        </w:tabs>
        <w:rPr>
          <w:rFonts w:asciiTheme="majorHAnsi" w:eastAsia="Calibri" w:hAnsiTheme="majorHAnsi" w:cstheme="majorHAnsi"/>
          <w:color w:val="auto"/>
          <w:sz w:val="22"/>
          <w:szCs w:val="22"/>
          <w:lang w:val="fr-FR"/>
        </w:rPr>
      </w:pPr>
    </w:p>
    <w:p w14:paraId="7BE98BA1" w14:textId="2AEA214D" w:rsidR="003F39B1" w:rsidRPr="00D07B3D" w:rsidRDefault="003F39B1" w:rsidP="003F39B1">
      <w:pPr>
        <w:tabs>
          <w:tab w:val="clear" w:pos="900"/>
        </w:tabs>
        <w:rPr>
          <w:rFonts w:asciiTheme="majorHAnsi" w:eastAsia="Calibri" w:hAnsiTheme="majorHAnsi" w:cstheme="majorHAnsi"/>
          <w:color w:val="auto"/>
          <w:sz w:val="22"/>
          <w:szCs w:val="22"/>
          <w:lang w:val="fr-FR"/>
        </w:rPr>
      </w:pPr>
      <w:r w:rsidRPr="00D07B3D">
        <w:rPr>
          <w:rFonts w:asciiTheme="majorHAnsi" w:eastAsia="Calibri" w:hAnsiTheme="majorHAnsi" w:cstheme="majorHAnsi"/>
          <w:color w:val="auto"/>
          <w:sz w:val="22"/>
          <w:szCs w:val="22"/>
          <w:lang w:val="fr-FR"/>
        </w:rPr>
        <w:t xml:space="preserve">Les normes ISO </w:t>
      </w:r>
      <w:r w:rsidR="009A68AD" w:rsidRPr="00D07B3D">
        <w:rPr>
          <w:rFonts w:asciiTheme="majorHAnsi" w:eastAsia="Calibri" w:hAnsiTheme="majorHAnsi" w:cstheme="majorHAnsi"/>
          <w:color w:val="auto"/>
          <w:sz w:val="22"/>
          <w:szCs w:val="22"/>
          <w:lang w:val="fr-FR"/>
        </w:rPr>
        <w:t>offrent</w:t>
      </w:r>
      <w:r w:rsidRPr="00D07B3D">
        <w:rPr>
          <w:rFonts w:asciiTheme="majorHAnsi" w:eastAsia="Calibri" w:hAnsiTheme="majorHAnsi" w:cstheme="majorHAnsi"/>
          <w:color w:val="auto"/>
          <w:sz w:val="22"/>
          <w:szCs w:val="22"/>
          <w:lang w:val="fr-FR"/>
        </w:rPr>
        <w:t xml:space="preserve"> des recommandations mondiales fondées sur le consensus pour des produits et des systèmes qui protégeront l’environnement et la santé des personnes. </w:t>
      </w:r>
      <w:r w:rsidRPr="00D07B3D">
        <w:rPr>
          <w:rFonts w:asciiTheme="majorHAnsi" w:eastAsia="Calibri" w:hAnsiTheme="majorHAnsi" w:cstheme="majorHAnsi"/>
          <w:color w:val="FF0000"/>
          <w:sz w:val="22"/>
          <w:szCs w:val="22"/>
          <w:lang w:val="fr-FR"/>
        </w:rPr>
        <w:t xml:space="preserve">Ensemble, les ISO 30500 et ISO 24521 </w:t>
      </w:r>
      <w:r w:rsidRPr="00D07B3D">
        <w:rPr>
          <w:rFonts w:asciiTheme="majorHAnsi" w:eastAsia="Calibri" w:hAnsiTheme="majorHAnsi" w:cstheme="majorHAnsi"/>
          <w:color w:val="auto"/>
          <w:sz w:val="22"/>
          <w:szCs w:val="22"/>
          <w:lang w:val="fr-FR"/>
        </w:rPr>
        <w:t>offrent une option d'assainissement plus durable et plus hygiénique pour tous.</w:t>
      </w:r>
    </w:p>
    <w:p w14:paraId="427A801C" w14:textId="70918D48" w:rsidR="003F39B1" w:rsidRPr="00D07B3D" w:rsidRDefault="003F39B1" w:rsidP="002E111A">
      <w:pPr>
        <w:tabs>
          <w:tab w:val="clear" w:pos="900"/>
        </w:tabs>
        <w:rPr>
          <w:rFonts w:asciiTheme="majorHAnsi" w:hAnsiTheme="majorHAnsi" w:cstheme="majorHAnsi"/>
          <w:color w:val="000000" w:themeColor="text1"/>
          <w:sz w:val="22"/>
          <w:szCs w:val="22"/>
          <w:lang w:val="fr-FR"/>
        </w:rPr>
      </w:pPr>
    </w:p>
    <w:p w14:paraId="42BE2177" w14:textId="77777777" w:rsidR="003F39B1" w:rsidRPr="00D07B3D" w:rsidRDefault="003F39B1" w:rsidP="003F39B1">
      <w:pPr>
        <w:tabs>
          <w:tab w:val="clear" w:pos="900"/>
        </w:tabs>
        <w:rPr>
          <w:rFonts w:asciiTheme="majorHAnsi" w:hAnsiTheme="majorHAnsi" w:cstheme="majorHAnsi"/>
          <w:color w:val="FF0000"/>
          <w:sz w:val="22"/>
          <w:szCs w:val="22"/>
          <w:lang w:val="fr-FR"/>
        </w:rPr>
      </w:pPr>
      <w:r w:rsidRPr="00D07B3D">
        <w:rPr>
          <w:rFonts w:asciiTheme="majorHAnsi" w:hAnsiTheme="majorHAnsi" w:cstheme="majorHAnsi"/>
          <w:color w:val="auto"/>
          <w:sz w:val="22"/>
          <w:szCs w:val="22"/>
          <w:lang w:val="fr-FR"/>
        </w:rPr>
        <w:t>[</w:t>
      </w:r>
      <w:r w:rsidRPr="00D07B3D">
        <w:rPr>
          <w:rFonts w:asciiTheme="majorHAnsi" w:hAnsiTheme="majorHAnsi" w:cstheme="majorHAnsi"/>
          <w:color w:val="FF0000"/>
          <w:sz w:val="22"/>
          <w:szCs w:val="22"/>
          <w:lang w:val="fr-FR"/>
        </w:rPr>
        <w:t>ISO 30500 encourage le développement de nouvelles technologies et de produits de toilette ménagers qui ne dépendent pas d'un réseau d'égouts ou d'un système de drainage. ISO 24521 optimise les services de base de traitement des eaux usées sur site pour protéger la santé et la sécurité des opérateurs, des utilisateurs et de la communauté; avec des lignes directrices pour la conception, la construction, l'exploitation et la maintenance de ces systèmes.</w:t>
      </w:r>
      <w:r w:rsidRPr="00D07B3D">
        <w:rPr>
          <w:rFonts w:asciiTheme="majorHAnsi" w:hAnsiTheme="majorHAnsi" w:cstheme="majorHAnsi"/>
          <w:color w:val="auto"/>
          <w:sz w:val="22"/>
          <w:szCs w:val="22"/>
          <w:lang w:val="fr-FR"/>
        </w:rPr>
        <w:t>]</w:t>
      </w:r>
    </w:p>
    <w:p w14:paraId="1316A64E" w14:textId="77777777" w:rsidR="003F39B1" w:rsidRPr="00D07B3D" w:rsidRDefault="003F39B1" w:rsidP="003F39B1">
      <w:pPr>
        <w:tabs>
          <w:tab w:val="clear" w:pos="900"/>
        </w:tabs>
        <w:rPr>
          <w:rFonts w:asciiTheme="majorHAnsi" w:hAnsiTheme="majorHAnsi" w:cstheme="majorHAnsi"/>
          <w:color w:val="000000" w:themeColor="text1"/>
          <w:sz w:val="22"/>
          <w:szCs w:val="22"/>
          <w:lang w:val="fr-FR"/>
        </w:rPr>
      </w:pPr>
    </w:p>
    <w:p w14:paraId="1AE5FE91" w14:textId="08B4080A" w:rsidR="003F39B1" w:rsidRPr="00D07B3D" w:rsidRDefault="003F39B1" w:rsidP="003F39B1">
      <w:pPr>
        <w:tabs>
          <w:tab w:val="clear" w:pos="900"/>
        </w:tabs>
        <w:rPr>
          <w:rFonts w:asciiTheme="majorHAnsi" w:hAnsiTheme="majorHAnsi" w:cstheme="majorHAnsi"/>
          <w:color w:val="000000" w:themeColor="text1"/>
          <w:sz w:val="22"/>
          <w:szCs w:val="22"/>
          <w:lang w:val="fr-FR"/>
        </w:rPr>
      </w:pPr>
      <w:r w:rsidRPr="00D07B3D">
        <w:rPr>
          <w:rFonts w:asciiTheme="majorHAnsi" w:hAnsiTheme="majorHAnsi" w:cstheme="majorHAnsi"/>
          <w:color w:val="000000" w:themeColor="text1"/>
          <w:sz w:val="22"/>
          <w:szCs w:val="22"/>
          <w:lang w:val="fr-FR"/>
        </w:rPr>
        <w:t>«L'adoption et l'utilisation de [</w:t>
      </w:r>
      <w:r w:rsidRPr="00D07B3D">
        <w:rPr>
          <w:rFonts w:asciiTheme="majorHAnsi" w:hAnsiTheme="majorHAnsi" w:cstheme="majorHAnsi"/>
          <w:color w:val="FF0000"/>
          <w:sz w:val="22"/>
          <w:szCs w:val="22"/>
          <w:lang w:val="fr-FR"/>
        </w:rPr>
        <w:t>ISO 30500 et / ou ISO 24521</w:t>
      </w:r>
      <w:r w:rsidRPr="00D07B3D">
        <w:rPr>
          <w:rFonts w:asciiTheme="majorHAnsi" w:hAnsiTheme="majorHAnsi" w:cstheme="majorHAnsi"/>
          <w:color w:val="000000" w:themeColor="text1"/>
          <w:sz w:val="22"/>
          <w:szCs w:val="22"/>
          <w:lang w:val="fr-FR"/>
        </w:rPr>
        <w:t>] nous aideront à économiser l'eau précieuse et à donner aux familles et aux communautés à travers [</w:t>
      </w:r>
      <w:r w:rsidRPr="00D07B3D">
        <w:rPr>
          <w:rFonts w:asciiTheme="majorHAnsi" w:hAnsiTheme="majorHAnsi" w:cstheme="majorHAnsi"/>
          <w:color w:val="FF0000"/>
          <w:sz w:val="22"/>
          <w:szCs w:val="22"/>
          <w:lang w:val="fr-FR"/>
        </w:rPr>
        <w:t>pays</w:t>
      </w:r>
      <w:r w:rsidRPr="00D07B3D">
        <w:rPr>
          <w:rFonts w:asciiTheme="majorHAnsi" w:hAnsiTheme="majorHAnsi" w:cstheme="majorHAnsi"/>
          <w:color w:val="000000" w:themeColor="text1"/>
          <w:sz w:val="22"/>
          <w:szCs w:val="22"/>
          <w:lang w:val="fr-FR"/>
        </w:rPr>
        <w:t>] les outils pour prospérer», affirme [</w:t>
      </w:r>
      <w:r w:rsidRPr="00D07B3D">
        <w:rPr>
          <w:rFonts w:asciiTheme="majorHAnsi" w:hAnsiTheme="majorHAnsi" w:cstheme="majorHAnsi"/>
          <w:color w:val="FF0000"/>
          <w:sz w:val="22"/>
          <w:szCs w:val="22"/>
          <w:lang w:val="fr-FR"/>
        </w:rPr>
        <w:t>dirigeant / partie prenante</w:t>
      </w:r>
      <w:r w:rsidRPr="00D07B3D">
        <w:rPr>
          <w:rFonts w:asciiTheme="majorHAnsi" w:hAnsiTheme="majorHAnsi" w:cstheme="majorHAnsi"/>
          <w:color w:val="000000" w:themeColor="text1"/>
          <w:sz w:val="22"/>
          <w:szCs w:val="22"/>
          <w:lang w:val="fr-FR"/>
        </w:rPr>
        <w:t>], «tout en conduisant des progrès significatifs vers la réalisation des Objectifs de Développement Durable (ODD) des Nations Unies, en particulier l'ODD 6: assurer la disponibilité et la gestion durable de l'eau et de l'assainissement pour tous d'ici 2030. »</w:t>
      </w:r>
    </w:p>
    <w:p w14:paraId="3799DBBA" w14:textId="77777777" w:rsidR="002E111A" w:rsidRPr="00D07B3D" w:rsidRDefault="002E111A" w:rsidP="006A547C">
      <w:pPr>
        <w:tabs>
          <w:tab w:val="clear" w:pos="900"/>
        </w:tabs>
        <w:rPr>
          <w:rFonts w:asciiTheme="majorHAnsi" w:eastAsia="Calibri" w:hAnsiTheme="majorHAnsi" w:cstheme="majorHAnsi"/>
          <w:color w:val="auto"/>
          <w:sz w:val="22"/>
          <w:szCs w:val="22"/>
          <w:lang w:val="fr-FR"/>
        </w:rPr>
      </w:pPr>
    </w:p>
    <w:p w14:paraId="252D9499" w14:textId="325F2A82" w:rsidR="00457356" w:rsidRPr="00D07B3D" w:rsidRDefault="003F39B1" w:rsidP="001B4285">
      <w:pPr>
        <w:tabs>
          <w:tab w:val="clear" w:pos="900"/>
        </w:tabs>
        <w:rPr>
          <w:rFonts w:asciiTheme="majorHAnsi" w:eastAsia="Calibri" w:hAnsiTheme="majorHAnsi" w:cstheme="majorHAnsi"/>
          <w:color w:val="auto"/>
          <w:sz w:val="22"/>
          <w:szCs w:val="22"/>
          <w:lang w:val="fr-FR"/>
        </w:rPr>
      </w:pPr>
      <w:r w:rsidRPr="00D07B3D">
        <w:rPr>
          <w:rFonts w:asciiTheme="majorHAnsi" w:eastAsia="Calibri" w:hAnsiTheme="majorHAnsi" w:cstheme="majorHAnsi"/>
          <w:color w:val="auto"/>
          <w:sz w:val="22"/>
          <w:szCs w:val="22"/>
          <w:lang w:val="fr-FR"/>
        </w:rPr>
        <w:t>[</w:t>
      </w:r>
      <w:r w:rsidRPr="00D07B3D">
        <w:rPr>
          <w:rFonts w:asciiTheme="majorHAnsi" w:eastAsia="Calibri" w:hAnsiTheme="majorHAnsi" w:cstheme="majorHAnsi"/>
          <w:color w:val="FF0000"/>
          <w:sz w:val="22"/>
          <w:szCs w:val="22"/>
          <w:lang w:val="fr-FR"/>
        </w:rPr>
        <w:t>Pays</w:t>
      </w:r>
      <w:r w:rsidRPr="00D07B3D">
        <w:rPr>
          <w:rFonts w:asciiTheme="majorHAnsi" w:eastAsia="Calibri" w:hAnsiTheme="majorHAnsi" w:cstheme="majorHAnsi"/>
          <w:color w:val="auto"/>
          <w:sz w:val="22"/>
          <w:szCs w:val="22"/>
          <w:lang w:val="fr-FR"/>
        </w:rPr>
        <w:t xml:space="preserve">] s'associe à l'ANSI pour assurer </w:t>
      </w:r>
      <w:r w:rsidR="00D07B3D" w:rsidRPr="00D07B3D">
        <w:rPr>
          <w:rFonts w:asciiTheme="majorHAnsi" w:eastAsia="Calibri" w:hAnsiTheme="majorHAnsi" w:cstheme="majorHAnsi"/>
          <w:color w:val="auto"/>
          <w:sz w:val="22"/>
          <w:szCs w:val="22"/>
          <w:lang w:val="fr-FR"/>
        </w:rPr>
        <w:t>le déploiement et</w:t>
      </w:r>
      <w:r w:rsidRPr="00D07B3D">
        <w:rPr>
          <w:rFonts w:asciiTheme="majorHAnsi" w:eastAsia="Calibri" w:hAnsiTheme="majorHAnsi" w:cstheme="majorHAnsi"/>
          <w:color w:val="auto"/>
          <w:sz w:val="22"/>
          <w:szCs w:val="22"/>
          <w:lang w:val="fr-FR"/>
        </w:rPr>
        <w:t xml:space="preserve"> la mise en œuvre réussis de la</w:t>
      </w:r>
      <w:r w:rsidR="00D07B3D" w:rsidRPr="00D07B3D">
        <w:rPr>
          <w:rFonts w:asciiTheme="majorHAnsi" w:eastAsia="Calibri" w:hAnsiTheme="majorHAnsi" w:cstheme="majorHAnsi"/>
          <w:color w:val="auto"/>
          <w:sz w:val="22"/>
          <w:szCs w:val="22"/>
          <w:lang w:val="fr-FR"/>
        </w:rPr>
        <w:t>/l</w:t>
      </w:r>
      <w:r w:rsidRPr="00D07B3D">
        <w:rPr>
          <w:rFonts w:asciiTheme="majorHAnsi" w:eastAsia="Calibri" w:hAnsiTheme="majorHAnsi" w:cstheme="majorHAnsi"/>
          <w:color w:val="auto"/>
          <w:sz w:val="22"/>
          <w:szCs w:val="22"/>
          <w:lang w:val="fr-FR"/>
        </w:rPr>
        <w:t>es norme</w:t>
      </w:r>
      <w:r w:rsidR="00D07B3D" w:rsidRPr="00D07B3D">
        <w:rPr>
          <w:rFonts w:asciiTheme="majorHAnsi" w:eastAsia="Calibri" w:hAnsiTheme="majorHAnsi" w:cstheme="majorHAnsi"/>
          <w:color w:val="auto"/>
          <w:sz w:val="22"/>
          <w:szCs w:val="22"/>
          <w:lang w:val="fr-FR"/>
        </w:rPr>
        <w:t>(</w:t>
      </w:r>
      <w:r w:rsidRPr="00D07B3D">
        <w:rPr>
          <w:rFonts w:asciiTheme="majorHAnsi" w:eastAsia="Calibri" w:hAnsiTheme="majorHAnsi" w:cstheme="majorHAnsi"/>
          <w:color w:val="auto"/>
          <w:sz w:val="22"/>
          <w:szCs w:val="22"/>
          <w:lang w:val="fr-FR"/>
        </w:rPr>
        <w:t>s</w:t>
      </w:r>
      <w:r w:rsidR="00D07B3D" w:rsidRPr="00D07B3D">
        <w:rPr>
          <w:rFonts w:asciiTheme="majorHAnsi" w:eastAsia="Calibri" w:hAnsiTheme="majorHAnsi" w:cstheme="majorHAnsi"/>
          <w:color w:val="auto"/>
          <w:sz w:val="22"/>
          <w:szCs w:val="22"/>
          <w:lang w:val="fr-FR"/>
        </w:rPr>
        <w:t>)</w:t>
      </w:r>
      <w:r w:rsidRPr="00D07B3D">
        <w:rPr>
          <w:rFonts w:asciiTheme="majorHAnsi" w:eastAsia="Calibri" w:hAnsiTheme="majorHAnsi" w:cstheme="majorHAnsi"/>
          <w:color w:val="auto"/>
          <w:sz w:val="22"/>
          <w:szCs w:val="22"/>
          <w:lang w:val="fr-FR"/>
        </w:rPr>
        <w:t>. Au cours des prochains mois, [</w:t>
      </w:r>
      <w:r w:rsidRPr="00D07B3D">
        <w:rPr>
          <w:rFonts w:asciiTheme="majorHAnsi" w:eastAsia="Calibri" w:hAnsiTheme="majorHAnsi" w:cstheme="majorHAnsi"/>
          <w:color w:val="FF0000"/>
          <w:sz w:val="22"/>
          <w:szCs w:val="22"/>
          <w:lang w:val="fr-FR"/>
        </w:rPr>
        <w:t>pays</w:t>
      </w:r>
      <w:r w:rsidRPr="00D07B3D">
        <w:rPr>
          <w:rFonts w:asciiTheme="majorHAnsi" w:eastAsia="Calibri" w:hAnsiTheme="majorHAnsi" w:cstheme="majorHAnsi"/>
          <w:color w:val="auto"/>
          <w:sz w:val="22"/>
          <w:szCs w:val="22"/>
          <w:lang w:val="fr-FR"/>
        </w:rPr>
        <w:t>] offrira une série d'ateliers, de formations et de séances d'information pour éduquer les parties prenantes. «ANSI est fier de soutenir cet effort en [</w:t>
      </w:r>
      <w:r w:rsidRPr="00D07B3D">
        <w:rPr>
          <w:rFonts w:asciiTheme="majorHAnsi" w:eastAsia="Calibri" w:hAnsiTheme="majorHAnsi" w:cstheme="majorHAnsi"/>
          <w:color w:val="FF0000"/>
          <w:sz w:val="22"/>
          <w:szCs w:val="22"/>
          <w:lang w:val="fr-FR"/>
        </w:rPr>
        <w:t>pays</w:t>
      </w:r>
      <w:r w:rsidRPr="00D07B3D">
        <w:rPr>
          <w:rFonts w:asciiTheme="majorHAnsi" w:eastAsia="Calibri" w:hAnsiTheme="majorHAnsi" w:cstheme="majorHAnsi"/>
          <w:color w:val="auto"/>
          <w:sz w:val="22"/>
          <w:szCs w:val="22"/>
          <w:lang w:val="fr-FR"/>
        </w:rPr>
        <w:t xml:space="preserve">], comme nous l'avons fait dans un nombre croissant de pays à travers le monde», a déclaré Leslie McDermott, directrice du développement international à ANSI. «Nous savons qu'un assainissement </w:t>
      </w:r>
      <w:r w:rsidR="00D07B3D" w:rsidRPr="00D07B3D">
        <w:rPr>
          <w:rFonts w:asciiTheme="majorHAnsi" w:eastAsia="Calibri" w:hAnsiTheme="majorHAnsi" w:cstheme="majorHAnsi"/>
          <w:color w:val="auto"/>
          <w:sz w:val="22"/>
          <w:szCs w:val="22"/>
          <w:lang w:val="fr-FR"/>
        </w:rPr>
        <w:t xml:space="preserve">des eaux </w:t>
      </w:r>
      <w:r w:rsidRPr="00D07B3D">
        <w:rPr>
          <w:rFonts w:asciiTheme="majorHAnsi" w:eastAsia="Calibri" w:hAnsiTheme="majorHAnsi" w:cstheme="majorHAnsi"/>
          <w:color w:val="auto"/>
          <w:sz w:val="22"/>
          <w:szCs w:val="22"/>
          <w:lang w:val="fr-FR"/>
        </w:rPr>
        <w:t xml:space="preserve">efficace </w:t>
      </w:r>
      <w:r w:rsidR="00D07B3D" w:rsidRPr="00D07B3D">
        <w:rPr>
          <w:rFonts w:asciiTheme="majorHAnsi" w:eastAsia="Calibri" w:hAnsiTheme="majorHAnsi" w:cstheme="majorHAnsi"/>
          <w:color w:val="auto"/>
          <w:sz w:val="22"/>
          <w:szCs w:val="22"/>
          <w:lang w:val="fr-FR"/>
        </w:rPr>
        <w:t>signifie</w:t>
      </w:r>
      <w:r w:rsidRPr="00D07B3D">
        <w:rPr>
          <w:rFonts w:asciiTheme="majorHAnsi" w:eastAsia="Calibri" w:hAnsiTheme="majorHAnsi" w:cstheme="majorHAnsi"/>
          <w:color w:val="auto"/>
          <w:sz w:val="22"/>
          <w:szCs w:val="22"/>
          <w:lang w:val="fr-FR"/>
        </w:rPr>
        <w:t xml:space="preserve"> une meilleure santé, sécurité et conditions de vie; et l'adoption de [</w:t>
      </w:r>
      <w:r w:rsidRPr="00D07B3D">
        <w:rPr>
          <w:rFonts w:asciiTheme="majorHAnsi" w:eastAsia="Calibri" w:hAnsiTheme="majorHAnsi" w:cstheme="majorHAnsi"/>
          <w:color w:val="FF0000"/>
          <w:sz w:val="22"/>
          <w:szCs w:val="22"/>
          <w:lang w:val="fr-FR"/>
        </w:rPr>
        <w:t>ISO 30500 et / ou ISO 24521</w:t>
      </w:r>
      <w:r w:rsidRPr="00D07B3D">
        <w:rPr>
          <w:rFonts w:asciiTheme="majorHAnsi" w:eastAsia="Calibri" w:hAnsiTheme="majorHAnsi" w:cstheme="majorHAnsi"/>
          <w:color w:val="auto"/>
          <w:sz w:val="22"/>
          <w:szCs w:val="22"/>
          <w:lang w:val="fr-FR"/>
        </w:rPr>
        <w:t>] permettra à [</w:t>
      </w:r>
      <w:r w:rsidRPr="00D07B3D">
        <w:rPr>
          <w:rFonts w:asciiTheme="majorHAnsi" w:eastAsia="Calibri" w:hAnsiTheme="majorHAnsi" w:cstheme="majorHAnsi"/>
          <w:color w:val="FF0000"/>
          <w:sz w:val="22"/>
          <w:szCs w:val="22"/>
          <w:lang w:val="fr-FR"/>
        </w:rPr>
        <w:t>pays</w:t>
      </w:r>
      <w:r w:rsidRPr="00D07B3D">
        <w:rPr>
          <w:rFonts w:asciiTheme="majorHAnsi" w:eastAsia="Calibri" w:hAnsiTheme="majorHAnsi" w:cstheme="majorHAnsi"/>
          <w:color w:val="auto"/>
          <w:sz w:val="22"/>
          <w:szCs w:val="22"/>
          <w:lang w:val="fr-FR"/>
        </w:rPr>
        <w:t>] de promouvoir le développement durable</w:t>
      </w:r>
      <w:r w:rsidR="00D07B3D" w:rsidRPr="00D07B3D">
        <w:rPr>
          <w:rFonts w:asciiTheme="majorHAnsi" w:eastAsia="Calibri" w:hAnsiTheme="majorHAnsi" w:cstheme="majorHAnsi"/>
          <w:color w:val="auto"/>
          <w:sz w:val="22"/>
          <w:szCs w:val="22"/>
          <w:lang w:val="fr-FR"/>
        </w:rPr>
        <w:t xml:space="preserve"> des communautés</w:t>
      </w:r>
      <w:r w:rsidRPr="00D07B3D">
        <w:rPr>
          <w:rFonts w:asciiTheme="majorHAnsi" w:eastAsia="Calibri" w:hAnsiTheme="majorHAnsi" w:cstheme="majorHAnsi"/>
          <w:color w:val="auto"/>
          <w:sz w:val="22"/>
          <w:szCs w:val="22"/>
          <w:lang w:val="fr-FR"/>
        </w:rPr>
        <w:t xml:space="preserve"> et, à terme, de stimuler la croissance économique. »</w:t>
      </w:r>
    </w:p>
    <w:p w14:paraId="7AF85C25" w14:textId="24F3F7B8" w:rsidR="00D07B3D" w:rsidRPr="00D07B3D" w:rsidRDefault="00D07B3D" w:rsidP="00883130">
      <w:pPr>
        <w:tabs>
          <w:tab w:val="clear" w:pos="900"/>
        </w:tabs>
        <w:rPr>
          <w:rFonts w:asciiTheme="majorHAnsi" w:eastAsia="Calibri" w:hAnsiTheme="majorHAnsi" w:cstheme="majorHAnsi"/>
          <w:color w:val="auto"/>
          <w:sz w:val="22"/>
          <w:szCs w:val="22"/>
          <w:lang w:val="fr-FR"/>
        </w:rPr>
      </w:pPr>
    </w:p>
    <w:p w14:paraId="3E73267C" w14:textId="7E3C1E83" w:rsidR="00D07B3D" w:rsidRPr="00D07B3D" w:rsidRDefault="00D07B3D" w:rsidP="00883130">
      <w:pPr>
        <w:tabs>
          <w:tab w:val="clear" w:pos="900"/>
        </w:tabs>
        <w:rPr>
          <w:rFonts w:asciiTheme="majorHAnsi" w:eastAsia="Calibri" w:hAnsiTheme="majorHAnsi" w:cstheme="majorHAnsi"/>
          <w:color w:val="auto"/>
          <w:sz w:val="22"/>
          <w:szCs w:val="22"/>
          <w:lang w:val="fr-FR"/>
        </w:rPr>
      </w:pPr>
      <w:r w:rsidRPr="00D07B3D">
        <w:rPr>
          <w:rFonts w:asciiTheme="majorHAnsi" w:eastAsia="Calibri" w:hAnsiTheme="majorHAnsi" w:cstheme="majorHAnsi"/>
          <w:color w:val="auto"/>
          <w:sz w:val="22"/>
          <w:szCs w:val="22"/>
          <w:lang w:val="fr-FR"/>
        </w:rPr>
        <w:t xml:space="preserve">Consultez </w:t>
      </w:r>
      <w:hyperlink r:id="rId8" w:history="1">
        <w:r w:rsidRPr="00D07B3D">
          <w:rPr>
            <w:rStyle w:val="Hyperlink"/>
            <w:rFonts w:asciiTheme="majorHAnsi" w:eastAsia="Calibri" w:hAnsiTheme="majorHAnsi" w:cstheme="majorHAnsi"/>
            <w:sz w:val="22"/>
            <w:szCs w:val="22"/>
            <w:lang w:val="fr-FR"/>
          </w:rPr>
          <w:t>sanitation.ansi.org</w:t>
        </w:r>
      </w:hyperlink>
      <w:r w:rsidRPr="00D07B3D">
        <w:rPr>
          <w:rFonts w:asciiTheme="majorHAnsi" w:eastAsia="Calibri" w:hAnsiTheme="majorHAnsi" w:cstheme="majorHAnsi"/>
          <w:color w:val="auto"/>
          <w:sz w:val="22"/>
          <w:szCs w:val="22"/>
          <w:lang w:val="fr-FR"/>
        </w:rPr>
        <w:t xml:space="preserve"> ou contactez [</w:t>
      </w:r>
      <w:r w:rsidRPr="00D07B3D">
        <w:rPr>
          <w:rFonts w:asciiTheme="majorHAnsi" w:eastAsia="Calibri" w:hAnsiTheme="majorHAnsi" w:cstheme="majorHAnsi"/>
          <w:color w:val="FF0000"/>
          <w:sz w:val="22"/>
          <w:szCs w:val="22"/>
          <w:lang w:val="fr-FR"/>
        </w:rPr>
        <w:t>coordonnées du pays, le cas échéant</w:t>
      </w:r>
      <w:r w:rsidRPr="00D07B3D">
        <w:rPr>
          <w:rFonts w:asciiTheme="majorHAnsi" w:eastAsia="Calibri" w:hAnsiTheme="majorHAnsi" w:cstheme="majorHAnsi"/>
          <w:color w:val="auto"/>
          <w:sz w:val="22"/>
          <w:szCs w:val="22"/>
          <w:lang w:val="fr-FR"/>
        </w:rPr>
        <w:t>] pour plus d'informations sur [</w:t>
      </w:r>
      <w:r w:rsidRPr="00D07B3D">
        <w:rPr>
          <w:rFonts w:asciiTheme="majorHAnsi" w:eastAsia="Calibri" w:hAnsiTheme="majorHAnsi" w:cstheme="majorHAnsi"/>
          <w:color w:val="FF0000"/>
          <w:sz w:val="22"/>
          <w:szCs w:val="22"/>
          <w:lang w:val="fr-FR"/>
        </w:rPr>
        <w:t>ISO 30500 et / ou ISO 24521</w:t>
      </w:r>
      <w:r w:rsidRPr="00D07B3D">
        <w:rPr>
          <w:rFonts w:asciiTheme="majorHAnsi" w:eastAsia="Calibri" w:hAnsiTheme="majorHAnsi" w:cstheme="majorHAnsi"/>
          <w:color w:val="auto"/>
          <w:sz w:val="22"/>
          <w:szCs w:val="22"/>
          <w:lang w:val="fr-FR"/>
        </w:rPr>
        <w:t>].</w:t>
      </w:r>
    </w:p>
    <w:p w14:paraId="05E8C5BE" w14:textId="71D4D9E7" w:rsidR="00EB4FBC" w:rsidRPr="00D07B3D" w:rsidRDefault="00EB4FBC" w:rsidP="00883130">
      <w:pPr>
        <w:tabs>
          <w:tab w:val="clear" w:pos="900"/>
        </w:tabs>
        <w:rPr>
          <w:rFonts w:asciiTheme="majorHAnsi" w:eastAsia="Calibri" w:hAnsiTheme="majorHAnsi" w:cstheme="majorHAnsi"/>
          <w:color w:val="auto"/>
          <w:sz w:val="22"/>
          <w:szCs w:val="22"/>
          <w:lang w:val="fr-FR"/>
        </w:rPr>
      </w:pPr>
    </w:p>
    <w:p w14:paraId="0DB878D1" w14:textId="77777777" w:rsidR="00D07B3D" w:rsidRPr="00D07B3D" w:rsidRDefault="00D07B3D" w:rsidP="00883130">
      <w:pPr>
        <w:tabs>
          <w:tab w:val="clear" w:pos="900"/>
        </w:tabs>
        <w:rPr>
          <w:rFonts w:asciiTheme="majorHAnsi" w:eastAsia="Calibri" w:hAnsiTheme="majorHAnsi" w:cstheme="majorHAnsi"/>
          <w:color w:val="auto"/>
          <w:sz w:val="22"/>
          <w:szCs w:val="22"/>
          <w:lang w:val="fr-FR"/>
        </w:rPr>
      </w:pPr>
    </w:p>
    <w:p w14:paraId="4DF6C152" w14:textId="30B6D9F8" w:rsidR="00FC1186" w:rsidRPr="00D07B3D" w:rsidRDefault="00D07B3D" w:rsidP="00C6676E">
      <w:pPr>
        <w:tabs>
          <w:tab w:val="clear" w:pos="900"/>
        </w:tabs>
        <w:rPr>
          <w:rFonts w:asciiTheme="majorHAnsi" w:eastAsia="Calibri" w:hAnsiTheme="majorHAnsi" w:cstheme="majorHAnsi"/>
          <w:b/>
          <w:color w:val="auto"/>
          <w:sz w:val="22"/>
          <w:szCs w:val="22"/>
          <w:lang w:val="fr-FR"/>
        </w:rPr>
      </w:pPr>
      <w:r w:rsidRPr="00D07B3D">
        <w:rPr>
          <w:rFonts w:asciiTheme="majorHAnsi" w:eastAsia="Calibri" w:hAnsiTheme="majorHAnsi" w:cstheme="majorHAnsi"/>
          <w:b/>
          <w:color w:val="auto"/>
          <w:sz w:val="22"/>
          <w:szCs w:val="22"/>
          <w:lang w:val="fr-FR"/>
        </w:rPr>
        <w:t>À propos de l’</w:t>
      </w:r>
      <w:r w:rsidR="00EB4FBC" w:rsidRPr="00D07B3D">
        <w:rPr>
          <w:rFonts w:asciiTheme="majorHAnsi" w:eastAsia="Calibri" w:hAnsiTheme="majorHAnsi" w:cstheme="majorHAnsi"/>
          <w:b/>
          <w:color w:val="auto"/>
          <w:sz w:val="22"/>
          <w:szCs w:val="22"/>
          <w:lang w:val="fr-FR"/>
        </w:rPr>
        <w:t>ANSI</w:t>
      </w:r>
    </w:p>
    <w:p w14:paraId="69E89CDA" w14:textId="77777777" w:rsidR="00D07B3D" w:rsidRPr="00D07B3D" w:rsidRDefault="00D07B3D" w:rsidP="00D07B3D">
      <w:pPr>
        <w:tabs>
          <w:tab w:val="clear" w:pos="900"/>
        </w:tabs>
        <w:rPr>
          <w:rFonts w:asciiTheme="majorHAnsi" w:eastAsia="Calibri" w:hAnsiTheme="majorHAnsi" w:cstheme="majorHAnsi"/>
          <w:color w:val="auto"/>
          <w:sz w:val="22"/>
          <w:szCs w:val="22"/>
          <w:lang w:val="fr-FR"/>
        </w:rPr>
      </w:pPr>
      <w:r w:rsidRPr="00D07B3D">
        <w:rPr>
          <w:rFonts w:asciiTheme="majorHAnsi" w:eastAsia="Calibri" w:hAnsiTheme="majorHAnsi" w:cstheme="majorHAnsi"/>
          <w:color w:val="auto"/>
          <w:sz w:val="22"/>
          <w:szCs w:val="22"/>
          <w:lang w:val="fr-FR"/>
        </w:rPr>
        <w:t>L'American National Standards Institute (ANSI) est une organisation privée à but non lucratif dont la mission est d'améliorer la compétitivité mondiale des États-Unis et la qualité de vie américaine en promouvant, facilitant et sauvegardant l'intégrité du système volontaire de normalisation et d'évaluation de la conformité. Ses membres sont des entreprises, des sociétés professionnelles et des associations professionnelles, des concepteurs de normes, des agences gouvernementales et des organisations de consommateurs et de travailleurs.</w:t>
      </w:r>
    </w:p>
    <w:p w14:paraId="1113E701" w14:textId="272AF4D0" w:rsidR="00FC1186" w:rsidRPr="00D07B3D" w:rsidRDefault="00D07B3D" w:rsidP="00D07B3D">
      <w:pPr>
        <w:tabs>
          <w:tab w:val="clear" w:pos="900"/>
        </w:tabs>
        <w:rPr>
          <w:rFonts w:asciiTheme="majorHAnsi" w:eastAsia="Calibri" w:hAnsiTheme="majorHAnsi" w:cstheme="majorHAnsi"/>
          <w:color w:val="auto"/>
          <w:sz w:val="22"/>
          <w:szCs w:val="22"/>
          <w:lang w:val="fr-FR"/>
        </w:rPr>
      </w:pPr>
      <w:r w:rsidRPr="00D07B3D">
        <w:rPr>
          <w:rFonts w:asciiTheme="majorHAnsi" w:eastAsia="Calibri" w:hAnsiTheme="majorHAnsi" w:cstheme="majorHAnsi"/>
          <w:color w:val="auto"/>
          <w:sz w:val="22"/>
          <w:szCs w:val="22"/>
          <w:lang w:val="fr-FR"/>
        </w:rPr>
        <w:t xml:space="preserve">L'Institut représente et sert les intérêts </w:t>
      </w:r>
      <w:r>
        <w:rPr>
          <w:rFonts w:asciiTheme="majorHAnsi" w:eastAsia="Calibri" w:hAnsiTheme="majorHAnsi" w:cstheme="majorHAnsi"/>
          <w:color w:val="auto"/>
          <w:sz w:val="22"/>
          <w:szCs w:val="22"/>
          <w:lang w:val="fr-FR"/>
        </w:rPr>
        <w:t>variés</w:t>
      </w:r>
      <w:r w:rsidRPr="00D07B3D">
        <w:rPr>
          <w:rFonts w:asciiTheme="majorHAnsi" w:eastAsia="Calibri" w:hAnsiTheme="majorHAnsi" w:cstheme="majorHAnsi"/>
          <w:color w:val="auto"/>
          <w:sz w:val="22"/>
          <w:szCs w:val="22"/>
          <w:lang w:val="fr-FR"/>
        </w:rPr>
        <w:t xml:space="preserve"> de plus de 270 000 entreprises et organisations</w:t>
      </w:r>
      <w:r>
        <w:rPr>
          <w:rFonts w:asciiTheme="majorHAnsi" w:eastAsia="Calibri" w:hAnsiTheme="majorHAnsi" w:cstheme="majorHAnsi"/>
          <w:color w:val="auto"/>
          <w:sz w:val="22"/>
          <w:szCs w:val="22"/>
          <w:lang w:val="fr-FR"/>
        </w:rPr>
        <w:t>,</w:t>
      </w:r>
      <w:r w:rsidRPr="00D07B3D">
        <w:rPr>
          <w:rFonts w:asciiTheme="majorHAnsi" w:eastAsia="Calibri" w:hAnsiTheme="majorHAnsi" w:cstheme="majorHAnsi"/>
          <w:color w:val="auto"/>
          <w:sz w:val="22"/>
          <w:szCs w:val="22"/>
          <w:lang w:val="fr-FR"/>
        </w:rPr>
        <w:t xml:space="preserve"> et 30 millions de professionnels dans le monde. ANSI est le représentant américain officiel auprès de l'Organisation internationale de normalisation (ISO) et, via le comité national américain, de la Commission électrotechnique internationale (CEI). Pour plus d'informations, visitez </w:t>
      </w:r>
      <w:hyperlink r:id="rId9" w:history="1">
        <w:r w:rsidRPr="00D07B3D">
          <w:rPr>
            <w:rStyle w:val="Hyperlink"/>
            <w:rFonts w:asciiTheme="majorHAnsi" w:eastAsia="Calibri" w:hAnsiTheme="majorHAnsi" w:cstheme="majorHAnsi"/>
            <w:sz w:val="22"/>
            <w:szCs w:val="22"/>
            <w:lang w:val="fr-FR"/>
          </w:rPr>
          <w:t>www.ansi.org</w:t>
        </w:r>
      </w:hyperlink>
      <w:r w:rsidRPr="00D07B3D">
        <w:rPr>
          <w:rFonts w:asciiTheme="majorHAnsi" w:eastAsia="Calibri" w:hAnsiTheme="majorHAnsi" w:cstheme="majorHAnsi"/>
          <w:color w:val="auto"/>
          <w:sz w:val="22"/>
          <w:szCs w:val="22"/>
          <w:lang w:val="fr-FR"/>
        </w:rPr>
        <w:t>.</w:t>
      </w:r>
    </w:p>
    <w:p w14:paraId="1108B132" w14:textId="77777777" w:rsidR="00D07B3D" w:rsidRPr="00D07B3D" w:rsidRDefault="00D07B3D" w:rsidP="00D07B3D">
      <w:pPr>
        <w:tabs>
          <w:tab w:val="clear" w:pos="900"/>
        </w:tabs>
        <w:rPr>
          <w:rFonts w:asciiTheme="majorHAnsi" w:eastAsia="Calibri" w:hAnsiTheme="majorHAnsi" w:cstheme="majorHAnsi"/>
          <w:color w:val="auto"/>
          <w:sz w:val="22"/>
          <w:szCs w:val="22"/>
          <w:lang w:val="fr-FR"/>
        </w:rPr>
      </w:pPr>
    </w:p>
    <w:p w14:paraId="63A78C97" w14:textId="7E5A8C18" w:rsidR="00FC1186" w:rsidRPr="00D07B3D" w:rsidRDefault="00D07B3D" w:rsidP="002E111A">
      <w:pPr>
        <w:tabs>
          <w:tab w:val="clear" w:pos="900"/>
        </w:tabs>
        <w:rPr>
          <w:rFonts w:asciiTheme="majorHAnsi" w:eastAsia="Calibri" w:hAnsiTheme="majorHAnsi" w:cstheme="majorHAnsi"/>
          <w:b/>
          <w:color w:val="auto"/>
          <w:sz w:val="22"/>
          <w:szCs w:val="22"/>
          <w:lang w:val="fr-FR"/>
        </w:rPr>
      </w:pPr>
      <w:r w:rsidRPr="00D07B3D">
        <w:rPr>
          <w:rFonts w:asciiTheme="majorHAnsi" w:eastAsia="Calibri" w:hAnsiTheme="majorHAnsi" w:cstheme="majorHAnsi"/>
          <w:b/>
          <w:color w:val="auto"/>
          <w:sz w:val="22"/>
          <w:szCs w:val="22"/>
          <w:lang w:val="fr-FR"/>
        </w:rPr>
        <w:t xml:space="preserve">À propos de </w:t>
      </w:r>
      <w:r>
        <w:rPr>
          <w:rFonts w:asciiTheme="majorHAnsi" w:eastAsia="Calibri" w:hAnsiTheme="majorHAnsi" w:cstheme="majorHAnsi"/>
          <w:b/>
          <w:color w:val="auto"/>
          <w:sz w:val="22"/>
          <w:szCs w:val="22"/>
          <w:lang w:val="fr-FR"/>
        </w:rPr>
        <w:t>l’</w:t>
      </w:r>
      <w:r w:rsidR="00EB4FBC" w:rsidRPr="00D07B3D">
        <w:rPr>
          <w:rFonts w:asciiTheme="majorHAnsi" w:eastAsia="Calibri" w:hAnsiTheme="majorHAnsi" w:cstheme="majorHAnsi"/>
          <w:b/>
          <w:color w:val="auto"/>
          <w:sz w:val="22"/>
          <w:szCs w:val="22"/>
          <w:lang w:val="fr-FR"/>
        </w:rPr>
        <w:t>ISO</w:t>
      </w:r>
    </w:p>
    <w:p w14:paraId="23097A11" w14:textId="49D0BEFE" w:rsidR="00EB4FBC" w:rsidRPr="00D07B3D" w:rsidRDefault="00D07B3D" w:rsidP="00A017C6">
      <w:pPr>
        <w:tabs>
          <w:tab w:val="clear" w:pos="900"/>
        </w:tabs>
        <w:rPr>
          <w:rFonts w:asciiTheme="majorHAnsi" w:eastAsia="Calibri" w:hAnsiTheme="majorHAnsi" w:cstheme="majorHAnsi"/>
          <w:bCs/>
          <w:color w:val="auto"/>
          <w:sz w:val="22"/>
          <w:szCs w:val="22"/>
          <w:lang w:val="fr-FR"/>
        </w:rPr>
      </w:pPr>
      <w:r w:rsidRPr="00D07B3D">
        <w:rPr>
          <w:rFonts w:asciiTheme="majorHAnsi" w:eastAsia="Calibri" w:hAnsiTheme="majorHAnsi" w:cstheme="majorHAnsi"/>
          <w:color w:val="auto"/>
          <w:sz w:val="22"/>
          <w:szCs w:val="22"/>
          <w:lang w:val="fr-FR"/>
        </w:rPr>
        <w:t xml:space="preserve">L'ISO, l'Organisation internationale de normalisation, est une organisation à but non lucratif qui développe et publie des normes </w:t>
      </w:r>
      <w:r>
        <w:rPr>
          <w:rFonts w:asciiTheme="majorHAnsi" w:eastAsia="Calibri" w:hAnsiTheme="majorHAnsi" w:cstheme="majorHAnsi"/>
          <w:color w:val="auto"/>
          <w:sz w:val="22"/>
          <w:szCs w:val="22"/>
          <w:lang w:val="fr-FR"/>
        </w:rPr>
        <w:t xml:space="preserve">en tout genre : </w:t>
      </w:r>
      <w:r w:rsidRPr="00D07B3D">
        <w:rPr>
          <w:rFonts w:asciiTheme="majorHAnsi" w:eastAsia="Calibri" w:hAnsiTheme="majorHAnsi" w:cstheme="majorHAnsi"/>
          <w:color w:val="auto"/>
          <w:sz w:val="22"/>
          <w:szCs w:val="22"/>
          <w:lang w:val="fr-FR"/>
        </w:rPr>
        <w:t>des normes pour les technologies de l'information</w:t>
      </w:r>
      <w:r>
        <w:rPr>
          <w:rFonts w:asciiTheme="majorHAnsi" w:eastAsia="Calibri" w:hAnsiTheme="majorHAnsi" w:cstheme="majorHAnsi"/>
          <w:color w:val="auto"/>
          <w:sz w:val="22"/>
          <w:szCs w:val="22"/>
          <w:lang w:val="fr-FR"/>
        </w:rPr>
        <w:t>,</w:t>
      </w:r>
      <w:r w:rsidRPr="00D07B3D">
        <w:rPr>
          <w:rFonts w:asciiTheme="majorHAnsi" w:eastAsia="Calibri" w:hAnsiTheme="majorHAnsi" w:cstheme="majorHAnsi"/>
          <w:color w:val="auto"/>
          <w:sz w:val="22"/>
          <w:szCs w:val="22"/>
          <w:lang w:val="fr-FR"/>
        </w:rPr>
        <w:t xml:space="preserve"> la dynamique des fluides</w:t>
      </w:r>
      <w:r>
        <w:rPr>
          <w:rFonts w:asciiTheme="majorHAnsi" w:eastAsia="Calibri" w:hAnsiTheme="majorHAnsi" w:cstheme="majorHAnsi"/>
          <w:color w:val="auto"/>
          <w:sz w:val="22"/>
          <w:szCs w:val="22"/>
          <w:lang w:val="fr-FR"/>
        </w:rPr>
        <w:t>,</w:t>
      </w:r>
      <w:bookmarkStart w:id="0" w:name="_GoBack"/>
      <w:bookmarkEnd w:id="0"/>
      <w:r w:rsidRPr="00D07B3D">
        <w:rPr>
          <w:rFonts w:asciiTheme="majorHAnsi" w:eastAsia="Calibri" w:hAnsiTheme="majorHAnsi" w:cstheme="majorHAnsi"/>
          <w:color w:val="auto"/>
          <w:sz w:val="22"/>
          <w:szCs w:val="22"/>
          <w:lang w:val="fr-FR"/>
        </w:rPr>
        <w:t xml:space="preserve"> l'énergie nucléaire</w:t>
      </w:r>
      <w:r>
        <w:rPr>
          <w:rFonts w:asciiTheme="majorHAnsi" w:eastAsia="Calibri" w:hAnsiTheme="majorHAnsi" w:cstheme="majorHAnsi"/>
          <w:color w:val="auto"/>
          <w:sz w:val="22"/>
          <w:szCs w:val="22"/>
          <w:lang w:val="fr-FR"/>
        </w:rPr>
        <w:t>, etc</w:t>
      </w:r>
      <w:r w:rsidRPr="00D07B3D">
        <w:rPr>
          <w:rFonts w:asciiTheme="majorHAnsi" w:eastAsia="Calibri" w:hAnsiTheme="majorHAnsi" w:cstheme="majorHAnsi"/>
          <w:color w:val="auto"/>
          <w:sz w:val="22"/>
          <w:szCs w:val="22"/>
          <w:lang w:val="fr-FR"/>
        </w:rPr>
        <w:t xml:space="preserve">. Basée à Genève, en Suisse, l'ISO est composée de 162 membres, </w:t>
      </w:r>
      <w:r>
        <w:rPr>
          <w:rFonts w:asciiTheme="majorHAnsi" w:eastAsia="Calibri" w:hAnsiTheme="majorHAnsi" w:cstheme="majorHAnsi"/>
          <w:color w:val="auto"/>
          <w:sz w:val="22"/>
          <w:szCs w:val="22"/>
          <w:lang w:val="fr-FR"/>
        </w:rPr>
        <w:t>chaque membre</w:t>
      </w:r>
      <w:r w:rsidRPr="00D07B3D">
        <w:rPr>
          <w:rFonts w:asciiTheme="majorHAnsi" w:eastAsia="Calibri" w:hAnsiTheme="majorHAnsi" w:cstheme="majorHAnsi"/>
          <w:color w:val="auto"/>
          <w:sz w:val="22"/>
          <w:szCs w:val="22"/>
          <w:lang w:val="fr-FR"/>
        </w:rPr>
        <w:t xml:space="preserve"> étant le représentant</w:t>
      </w:r>
      <w:r>
        <w:rPr>
          <w:rFonts w:asciiTheme="majorHAnsi" w:eastAsia="Calibri" w:hAnsiTheme="majorHAnsi" w:cstheme="majorHAnsi"/>
          <w:color w:val="auto"/>
          <w:sz w:val="22"/>
          <w:szCs w:val="22"/>
          <w:lang w:val="fr-FR"/>
        </w:rPr>
        <w:t xml:space="preserve"> unique</w:t>
      </w:r>
      <w:r w:rsidRPr="00D07B3D">
        <w:rPr>
          <w:rFonts w:asciiTheme="majorHAnsi" w:eastAsia="Calibri" w:hAnsiTheme="majorHAnsi" w:cstheme="majorHAnsi"/>
          <w:color w:val="auto"/>
          <w:sz w:val="22"/>
          <w:szCs w:val="22"/>
          <w:lang w:val="fr-FR"/>
        </w:rPr>
        <w:t xml:space="preserve"> de </w:t>
      </w:r>
      <w:r>
        <w:rPr>
          <w:rFonts w:asciiTheme="majorHAnsi" w:eastAsia="Calibri" w:hAnsiTheme="majorHAnsi" w:cstheme="majorHAnsi"/>
          <w:color w:val="auto"/>
          <w:sz w:val="22"/>
          <w:szCs w:val="22"/>
          <w:lang w:val="fr-FR"/>
        </w:rPr>
        <w:t>son</w:t>
      </w:r>
      <w:r w:rsidRPr="00D07B3D">
        <w:rPr>
          <w:rFonts w:asciiTheme="majorHAnsi" w:eastAsia="Calibri" w:hAnsiTheme="majorHAnsi" w:cstheme="majorHAnsi"/>
          <w:color w:val="auto"/>
          <w:sz w:val="22"/>
          <w:szCs w:val="22"/>
          <w:lang w:val="fr-FR"/>
        </w:rPr>
        <w:t xml:space="preserve"> pays d'origine. En tant que plus grand développeur et éditeur de normes au monde, l'ISO remplit le rôle vital d'un moyen d'accord entre les différents développeurs de normes, en diffusant les progrès accomplis par les développeurs locaux d'un pays à travers le monde pour promouvoir l'objectif de normalisation.</w:t>
      </w:r>
    </w:p>
    <w:p w14:paraId="3D9CA5A8" w14:textId="77777777" w:rsidR="006A547C" w:rsidRPr="00D07B3D" w:rsidRDefault="006A547C" w:rsidP="00EB4FBC">
      <w:pPr>
        <w:tabs>
          <w:tab w:val="clear" w:pos="900"/>
        </w:tabs>
        <w:rPr>
          <w:rFonts w:asciiTheme="majorHAnsi" w:eastAsia="Calibri" w:hAnsiTheme="majorHAnsi" w:cstheme="majorHAnsi"/>
          <w:bCs/>
          <w:color w:val="auto"/>
          <w:sz w:val="22"/>
          <w:szCs w:val="22"/>
          <w:lang w:val="fr-FR"/>
        </w:rPr>
      </w:pPr>
    </w:p>
    <w:p w14:paraId="3D8C02CF" w14:textId="77777777" w:rsidR="006A547C" w:rsidRPr="00D07B3D" w:rsidRDefault="00EB4FBC" w:rsidP="00A017C6">
      <w:pPr>
        <w:tabs>
          <w:tab w:val="clear" w:pos="900"/>
        </w:tabs>
        <w:jc w:val="center"/>
        <w:rPr>
          <w:rFonts w:asciiTheme="majorHAnsi" w:eastAsia="Calibri" w:hAnsiTheme="majorHAnsi" w:cstheme="majorHAnsi"/>
          <w:bCs/>
          <w:color w:val="auto"/>
          <w:sz w:val="22"/>
          <w:szCs w:val="22"/>
          <w:lang w:val="fr-FR"/>
        </w:rPr>
      </w:pPr>
      <w:r w:rsidRPr="00D07B3D">
        <w:rPr>
          <w:rFonts w:asciiTheme="majorHAnsi" w:eastAsia="Calibri" w:hAnsiTheme="majorHAnsi" w:cstheme="majorHAnsi"/>
          <w:bCs/>
          <w:color w:val="auto"/>
          <w:sz w:val="22"/>
          <w:szCs w:val="22"/>
          <w:lang w:val="fr-FR"/>
        </w:rPr>
        <w:t>###</w:t>
      </w:r>
    </w:p>
    <w:sectPr w:rsidR="006A547C" w:rsidRPr="00D07B3D" w:rsidSect="009A68AD">
      <w:headerReference w:type="default" r:id="rId10"/>
      <w:footerReference w:type="default" r:id="rId11"/>
      <w:headerReference w:type="first" r:id="rId12"/>
      <w:pgSz w:w="12240" w:h="15840"/>
      <w:pgMar w:top="1058" w:right="1440" w:bottom="72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F92D3" w14:textId="77777777" w:rsidR="00C85853" w:rsidRDefault="00C85853" w:rsidP="00BF230A">
      <w:r>
        <w:separator/>
      </w:r>
    </w:p>
  </w:endnote>
  <w:endnote w:type="continuationSeparator" w:id="0">
    <w:p w14:paraId="434B0426" w14:textId="77777777" w:rsidR="00C85853" w:rsidRDefault="00C85853" w:rsidP="00BF230A">
      <w:r>
        <w:continuationSeparator/>
      </w:r>
    </w:p>
  </w:endnote>
  <w:endnote w:type="continuationNotice" w:id="1">
    <w:p w14:paraId="67D3B24A" w14:textId="77777777" w:rsidR="00C85853" w:rsidRDefault="00C85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1DED6" w14:textId="77777777" w:rsidR="00250C65" w:rsidRDefault="00250C65" w:rsidP="00BF230A">
    <w:pPr>
      <w:pStyle w:val="Footer"/>
      <w:ind w:hanging="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60158" w14:textId="77777777" w:rsidR="00C85853" w:rsidRDefault="00C85853" w:rsidP="00BF230A">
      <w:r>
        <w:separator/>
      </w:r>
    </w:p>
  </w:footnote>
  <w:footnote w:type="continuationSeparator" w:id="0">
    <w:p w14:paraId="50BD9F62" w14:textId="77777777" w:rsidR="00C85853" w:rsidRDefault="00C85853" w:rsidP="00BF230A">
      <w:r>
        <w:continuationSeparator/>
      </w:r>
    </w:p>
  </w:footnote>
  <w:footnote w:type="continuationNotice" w:id="1">
    <w:p w14:paraId="0EC7BC14" w14:textId="77777777" w:rsidR="00C85853" w:rsidRDefault="00C858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96800" w14:textId="77777777" w:rsidR="00250C65" w:rsidRDefault="00250C65" w:rsidP="00E94E69">
    <w:pPr>
      <w:pStyle w:val="Header"/>
      <w:tabs>
        <w:tab w:val="clear" w:pos="4680"/>
        <w:tab w:val="clear" w:pos="9360"/>
        <w:tab w:val="left" w:pos="1796"/>
        <w:tab w:val="left" w:pos="2552"/>
      </w:tabs>
      <w:ind w:hanging="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61715" w14:textId="77777777" w:rsidR="00EA249C" w:rsidRDefault="00EA249C" w:rsidP="00EA249C">
    <w:pPr>
      <w:pStyle w:val="Header"/>
      <w:tabs>
        <w:tab w:val="clear" w:pos="4680"/>
        <w:tab w:val="clear" w:pos="9360"/>
        <w:tab w:val="left" w:pos="1796"/>
        <w:tab w:val="left" w:pos="2552"/>
      </w:tabs>
      <w:ind w:hanging="1440"/>
    </w:pPr>
    <w:r w:rsidRPr="00E36B7A">
      <w:rPr>
        <w:noProof/>
      </w:rPr>
      <w:t xml:space="preserve"> </w:t>
    </w:r>
    <w:r>
      <w:rPr>
        <w:noProof/>
      </w:rPr>
      <w:tab/>
    </w:r>
    <w:r>
      <w:rPr>
        <w:noProof/>
      </w:rPr>
      <w:tab/>
    </w:r>
  </w:p>
  <w:p w14:paraId="13E07598" w14:textId="77777777" w:rsidR="00EA249C" w:rsidRDefault="00CD44FA">
    <w:pPr>
      <w:pStyle w:val="Header"/>
    </w:pPr>
    <w:r>
      <w:rPr>
        <w:noProof/>
      </w:rPr>
      <w:drawing>
        <wp:anchor distT="0" distB="0" distL="114300" distR="114300" simplePos="0" relativeHeight="251663360" behindDoc="0" locked="0" layoutInCell="1" allowOverlap="1" wp14:anchorId="4954933C" wp14:editId="4CA14E72">
          <wp:simplePos x="0" y="0"/>
          <wp:positionH relativeFrom="margin">
            <wp:posOffset>5023712</wp:posOffset>
          </wp:positionH>
          <wp:positionV relativeFrom="margin">
            <wp:posOffset>-563511</wp:posOffset>
          </wp:positionV>
          <wp:extent cx="1612900" cy="495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NSI logo.png"/>
                  <pic:cNvPicPr/>
                </pic:nvPicPr>
                <pic:blipFill>
                  <a:blip r:embed="rId1"/>
                  <a:stretch>
                    <a:fillRect/>
                  </a:stretch>
                </pic:blipFill>
                <pic:spPr>
                  <a:xfrm>
                    <a:off x="0" y="0"/>
                    <a:ext cx="1612900" cy="495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0C32"/>
    <w:multiLevelType w:val="hybridMultilevel"/>
    <w:tmpl w:val="453C64EC"/>
    <w:lvl w:ilvl="0" w:tplc="AEA0D7FE">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FB4AF4"/>
    <w:multiLevelType w:val="multilevel"/>
    <w:tmpl w:val="7934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5B3B61"/>
    <w:multiLevelType w:val="hybridMultilevel"/>
    <w:tmpl w:val="6E3E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A2FB9"/>
    <w:multiLevelType w:val="hybridMultilevel"/>
    <w:tmpl w:val="ED3A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76BA1"/>
    <w:multiLevelType w:val="hybridMultilevel"/>
    <w:tmpl w:val="33F82B08"/>
    <w:lvl w:ilvl="0" w:tplc="46D6D32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F63C0"/>
    <w:multiLevelType w:val="hybridMultilevel"/>
    <w:tmpl w:val="9328120A"/>
    <w:lvl w:ilvl="0" w:tplc="8778AB1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175FA"/>
    <w:multiLevelType w:val="hybridMultilevel"/>
    <w:tmpl w:val="1D549940"/>
    <w:lvl w:ilvl="0" w:tplc="8778AB18">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B7241"/>
    <w:multiLevelType w:val="hybridMultilevel"/>
    <w:tmpl w:val="CBF65A14"/>
    <w:lvl w:ilvl="0" w:tplc="27B83446">
      <w:start w:val="1"/>
      <w:numFmt w:val="bullet"/>
      <w:lvlText w:val="•"/>
      <w:lvlJc w:val="left"/>
      <w:pPr>
        <w:tabs>
          <w:tab w:val="num" w:pos="720"/>
        </w:tabs>
        <w:ind w:left="720" w:hanging="360"/>
      </w:pPr>
      <w:rPr>
        <w:rFonts w:ascii="Arial" w:hAnsi="Arial" w:hint="default"/>
      </w:rPr>
    </w:lvl>
    <w:lvl w:ilvl="1" w:tplc="AC085C64">
      <w:start w:val="1"/>
      <w:numFmt w:val="bullet"/>
      <w:lvlText w:val="•"/>
      <w:lvlJc w:val="left"/>
      <w:pPr>
        <w:tabs>
          <w:tab w:val="num" w:pos="1440"/>
        </w:tabs>
        <w:ind w:left="1440" w:hanging="360"/>
      </w:pPr>
      <w:rPr>
        <w:rFonts w:ascii="Arial" w:hAnsi="Arial" w:hint="default"/>
      </w:rPr>
    </w:lvl>
    <w:lvl w:ilvl="2" w:tplc="DB12DC74" w:tentative="1">
      <w:start w:val="1"/>
      <w:numFmt w:val="bullet"/>
      <w:lvlText w:val="•"/>
      <w:lvlJc w:val="left"/>
      <w:pPr>
        <w:tabs>
          <w:tab w:val="num" w:pos="2160"/>
        </w:tabs>
        <w:ind w:left="2160" w:hanging="360"/>
      </w:pPr>
      <w:rPr>
        <w:rFonts w:ascii="Arial" w:hAnsi="Arial" w:hint="default"/>
      </w:rPr>
    </w:lvl>
    <w:lvl w:ilvl="3" w:tplc="0DE4686A" w:tentative="1">
      <w:start w:val="1"/>
      <w:numFmt w:val="bullet"/>
      <w:lvlText w:val="•"/>
      <w:lvlJc w:val="left"/>
      <w:pPr>
        <w:tabs>
          <w:tab w:val="num" w:pos="2880"/>
        </w:tabs>
        <w:ind w:left="2880" w:hanging="360"/>
      </w:pPr>
      <w:rPr>
        <w:rFonts w:ascii="Arial" w:hAnsi="Arial" w:hint="default"/>
      </w:rPr>
    </w:lvl>
    <w:lvl w:ilvl="4" w:tplc="1CEAA588" w:tentative="1">
      <w:start w:val="1"/>
      <w:numFmt w:val="bullet"/>
      <w:lvlText w:val="•"/>
      <w:lvlJc w:val="left"/>
      <w:pPr>
        <w:tabs>
          <w:tab w:val="num" w:pos="3600"/>
        </w:tabs>
        <w:ind w:left="3600" w:hanging="360"/>
      </w:pPr>
      <w:rPr>
        <w:rFonts w:ascii="Arial" w:hAnsi="Arial" w:hint="default"/>
      </w:rPr>
    </w:lvl>
    <w:lvl w:ilvl="5" w:tplc="CD385FA6" w:tentative="1">
      <w:start w:val="1"/>
      <w:numFmt w:val="bullet"/>
      <w:lvlText w:val="•"/>
      <w:lvlJc w:val="left"/>
      <w:pPr>
        <w:tabs>
          <w:tab w:val="num" w:pos="4320"/>
        </w:tabs>
        <w:ind w:left="4320" w:hanging="360"/>
      </w:pPr>
      <w:rPr>
        <w:rFonts w:ascii="Arial" w:hAnsi="Arial" w:hint="default"/>
      </w:rPr>
    </w:lvl>
    <w:lvl w:ilvl="6" w:tplc="DE0CF222" w:tentative="1">
      <w:start w:val="1"/>
      <w:numFmt w:val="bullet"/>
      <w:lvlText w:val="•"/>
      <w:lvlJc w:val="left"/>
      <w:pPr>
        <w:tabs>
          <w:tab w:val="num" w:pos="5040"/>
        </w:tabs>
        <w:ind w:left="5040" w:hanging="360"/>
      </w:pPr>
      <w:rPr>
        <w:rFonts w:ascii="Arial" w:hAnsi="Arial" w:hint="default"/>
      </w:rPr>
    </w:lvl>
    <w:lvl w:ilvl="7" w:tplc="973EC2CC" w:tentative="1">
      <w:start w:val="1"/>
      <w:numFmt w:val="bullet"/>
      <w:lvlText w:val="•"/>
      <w:lvlJc w:val="left"/>
      <w:pPr>
        <w:tabs>
          <w:tab w:val="num" w:pos="5760"/>
        </w:tabs>
        <w:ind w:left="5760" w:hanging="360"/>
      </w:pPr>
      <w:rPr>
        <w:rFonts w:ascii="Arial" w:hAnsi="Arial" w:hint="default"/>
      </w:rPr>
    </w:lvl>
    <w:lvl w:ilvl="8" w:tplc="A54002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A60238D"/>
    <w:multiLevelType w:val="hybridMultilevel"/>
    <w:tmpl w:val="141E3750"/>
    <w:lvl w:ilvl="0" w:tplc="3FD67B84">
      <w:start w:val="1"/>
      <w:numFmt w:val="bullet"/>
      <w:lvlText w:val="•"/>
      <w:lvlJc w:val="left"/>
      <w:pPr>
        <w:tabs>
          <w:tab w:val="num" w:pos="720"/>
        </w:tabs>
        <w:ind w:left="720" w:hanging="360"/>
      </w:pPr>
      <w:rPr>
        <w:rFonts w:ascii="Arial" w:hAnsi="Arial" w:hint="default"/>
      </w:rPr>
    </w:lvl>
    <w:lvl w:ilvl="1" w:tplc="0130D53A" w:tentative="1">
      <w:start w:val="1"/>
      <w:numFmt w:val="bullet"/>
      <w:lvlText w:val="•"/>
      <w:lvlJc w:val="left"/>
      <w:pPr>
        <w:tabs>
          <w:tab w:val="num" w:pos="1440"/>
        </w:tabs>
        <w:ind w:left="1440" w:hanging="360"/>
      </w:pPr>
      <w:rPr>
        <w:rFonts w:ascii="Arial" w:hAnsi="Arial" w:hint="default"/>
      </w:rPr>
    </w:lvl>
    <w:lvl w:ilvl="2" w:tplc="A796D784" w:tentative="1">
      <w:start w:val="1"/>
      <w:numFmt w:val="bullet"/>
      <w:lvlText w:val="•"/>
      <w:lvlJc w:val="left"/>
      <w:pPr>
        <w:tabs>
          <w:tab w:val="num" w:pos="2160"/>
        </w:tabs>
        <w:ind w:left="2160" w:hanging="360"/>
      </w:pPr>
      <w:rPr>
        <w:rFonts w:ascii="Arial" w:hAnsi="Arial" w:hint="default"/>
      </w:rPr>
    </w:lvl>
    <w:lvl w:ilvl="3" w:tplc="7BF28146" w:tentative="1">
      <w:start w:val="1"/>
      <w:numFmt w:val="bullet"/>
      <w:lvlText w:val="•"/>
      <w:lvlJc w:val="left"/>
      <w:pPr>
        <w:tabs>
          <w:tab w:val="num" w:pos="2880"/>
        </w:tabs>
        <w:ind w:left="2880" w:hanging="360"/>
      </w:pPr>
      <w:rPr>
        <w:rFonts w:ascii="Arial" w:hAnsi="Arial" w:hint="default"/>
      </w:rPr>
    </w:lvl>
    <w:lvl w:ilvl="4" w:tplc="E53E08F0" w:tentative="1">
      <w:start w:val="1"/>
      <w:numFmt w:val="bullet"/>
      <w:lvlText w:val="•"/>
      <w:lvlJc w:val="left"/>
      <w:pPr>
        <w:tabs>
          <w:tab w:val="num" w:pos="3600"/>
        </w:tabs>
        <w:ind w:left="3600" w:hanging="360"/>
      </w:pPr>
      <w:rPr>
        <w:rFonts w:ascii="Arial" w:hAnsi="Arial" w:hint="default"/>
      </w:rPr>
    </w:lvl>
    <w:lvl w:ilvl="5" w:tplc="2CCC196A" w:tentative="1">
      <w:start w:val="1"/>
      <w:numFmt w:val="bullet"/>
      <w:lvlText w:val="•"/>
      <w:lvlJc w:val="left"/>
      <w:pPr>
        <w:tabs>
          <w:tab w:val="num" w:pos="4320"/>
        </w:tabs>
        <w:ind w:left="4320" w:hanging="360"/>
      </w:pPr>
      <w:rPr>
        <w:rFonts w:ascii="Arial" w:hAnsi="Arial" w:hint="default"/>
      </w:rPr>
    </w:lvl>
    <w:lvl w:ilvl="6" w:tplc="4E4E8CC8" w:tentative="1">
      <w:start w:val="1"/>
      <w:numFmt w:val="bullet"/>
      <w:lvlText w:val="•"/>
      <w:lvlJc w:val="left"/>
      <w:pPr>
        <w:tabs>
          <w:tab w:val="num" w:pos="5040"/>
        </w:tabs>
        <w:ind w:left="5040" w:hanging="360"/>
      </w:pPr>
      <w:rPr>
        <w:rFonts w:ascii="Arial" w:hAnsi="Arial" w:hint="default"/>
      </w:rPr>
    </w:lvl>
    <w:lvl w:ilvl="7" w:tplc="7EFAE508" w:tentative="1">
      <w:start w:val="1"/>
      <w:numFmt w:val="bullet"/>
      <w:lvlText w:val="•"/>
      <w:lvlJc w:val="left"/>
      <w:pPr>
        <w:tabs>
          <w:tab w:val="num" w:pos="5760"/>
        </w:tabs>
        <w:ind w:left="5760" w:hanging="360"/>
      </w:pPr>
      <w:rPr>
        <w:rFonts w:ascii="Arial" w:hAnsi="Arial" w:hint="default"/>
      </w:rPr>
    </w:lvl>
    <w:lvl w:ilvl="8" w:tplc="2AF695D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730873"/>
    <w:multiLevelType w:val="hybridMultilevel"/>
    <w:tmpl w:val="B590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F7935"/>
    <w:multiLevelType w:val="hybridMultilevel"/>
    <w:tmpl w:val="80E07E26"/>
    <w:lvl w:ilvl="0" w:tplc="8778AB1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248FB"/>
    <w:multiLevelType w:val="hybridMultilevel"/>
    <w:tmpl w:val="3016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060C05"/>
    <w:multiLevelType w:val="hybridMultilevel"/>
    <w:tmpl w:val="DA2C449C"/>
    <w:lvl w:ilvl="0" w:tplc="8778AB18">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148F6"/>
    <w:multiLevelType w:val="hybridMultilevel"/>
    <w:tmpl w:val="A3BC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7945BD"/>
    <w:multiLevelType w:val="hybridMultilevel"/>
    <w:tmpl w:val="328C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F33D79"/>
    <w:multiLevelType w:val="hybridMultilevel"/>
    <w:tmpl w:val="FD6CDA86"/>
    <w:lvl w:ilvl="0" w:tplc="AEA0D7F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F24825"/>
    <w:multiLevelType w:val="hybridMultilevel"/>
    <w:tmpl w:val="50EE0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13"/>
  </w:num>
  <w:num w:numId="5">
    <w:abstractNumId w:val="11"/>
  </w:num>
  <w:num w:numId="6">
    <w:abstractNumId w:val="0"/>
  </w:num>
  <w:num w:numId="7">
    <w:abstractNumId w:val="7"/>
  </w:num>
  <w:num w:numId="8">
    <w:abstractNumId w:val="8"/>
  </w:num>
  <w:num w:numId="9">
    <w:abstractNumId w:val="15"/>
  </w:num>
  <w:num w:numId="10">
    <w:abstractNumId w:val="3"/>
  </w:num>
  <w:num w:numId="11">
    <w:abstractNumId w:val="5"/>
  </w:num>
  <w:num w:numId="12">
    <w:abstractNumId w:val="12"/>
  </w:num>
  <w:num w:numId="13">
    <w:abstractNumId w:val="16"/>
  </w:num>
  <w:num w:numId="14">
    <w:abstractNumId w:val="14"/>
  </w:num>
  <w:num w:numId="15">
    <w:abstractNumId w:val="10"/>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670"/>
    <w:rsid w:val="00002D5B"/>
    <w:rsid w:val="00003698"/>
    <w:rsid w:val="00004DA1"/>
    <w:rsid w:val="00006E21"/>
    <w:rsid w:val="00007971"/>
    <w:rsid w:val="00020064"/>
    <w:rsid w:val="0002148A"/>
    <w:rsid w:val="000272C4"/>
    <w:rsid w:val="000272D8"/>
    <w:rsid w:val="00030432"/>
    <w:rsid w:val="000324DF"/>
    <w:rsid w:val="00035B63"/>
    <w:rsid w:val="00035BDC"/>
    <w:rsid w:val="0004365A"/>
    <w:rsid w:val="000442B0"/>
    <w:rsid w:val="00047BF7"/>
    <w:rsid w:val="00052755"/>
    <w:rsid w:val="000716AF"/>
    <w:rsid w:val="00072264"/>
    <w:rsid w:val="000A4AD5"/>
    <w:rsid w:val="000B06A1"/>
    <w:rsid w:val="000B0DF7"/>
    <w:rsid w:val="000C0B30"/>
    <w:rsid w:val="000C1EA8"/>
    <w:rsid w:val="000C3046"/>
    <w:rsid w:val="000C5A74"/>
    <w:rsid w:val="000D305E"/>
    <w:rsid w:val="000D6731"/>
    <w:rsid w:val="000E05C2"/>
    <w:rsid w:val="000E7566"/>
    <w:rsid w:val="000F27AA"/>
    <w:rsid w:val="000F4924"/>
    <w:rsid w:val="00101E06"/>
    <w:rsid w:val="00103077"/>
    <w:rsid w:val="00104B2E"/>
    <w:rsid w:val="00110288"/>
    <w:rsid w:val="00116BAB"/>
    <w:rsid w:val="001173A2"/>
    <w:rsid w:val="00122C84"/>
    <w:rsid w:val="001242EA"/>
    <w:rsid w:val="0013526E"/>
    <w:rsid w:val="00137FDB"/>
    <w:rsid w:val="001427D3"/>
    <w:rsid w:val="001536CC"/>
    <w:rsid w:val="0015551A"/>
    <w:rsid w:val="00165665"/>
    <w:rsid w:val="001717D7"/>
    <w:rsid w:val="00171CD2"/>
    <w:rsid w:val="001720A8"/>
    <w:rsid w:val="00180CAE"/>
    <w:rsid w:val="00181275"/>
    <w:rsid w:val="001859E9"/>
    <w:rsid w:val="001A1D41"/>
    <w:rsid w:val="001A4D48"/>
    <w:rsid w:val="001B4285"/>
    <w:rsid w:val="001B4C10"/>
    <w:rsid w:val="001C0CC8"/>
    <w:rsid w:val="001E1AAA"/>
    <w:rsid w:val="001F1859"/>
    <w:rsid w:val="001F20BD"/>
    <w:rsid w:val="001F69A2"/>
    <w:rsid w:val="001F730B"/>
    <w:rsid w:val="002050EF"/>
    <w:rsid w:val="00205709"/>
    <w:rsid w:val="00210DD2"/>
    <w:rsid w:val="002131B3"/>
    <w:rsid w:val="00216057"/>
    <w:rsid w:val="00216427"/>
    <w:rsid w:val="00223F74"/>
    <w:rsid w:val="002256BB"/>
    <w:rsid w:val="00230DDB"/>
    <w:rsid w:val="0023392D"/>
    <w:rsid w:val="00233C0B"/>
    <w:rsid w:val="0023504D"/>
    <w:rsid w:val="00235D39"/>
    <w:rsid w:val="0024104B"/>
    <w:rsid w:val="002454C1"/>
    <w:rsid w:val="00250C65"/>
    <w:rsid w:val="00253320"/>
    <w:rsid w:val="00254A75"/>
    <w:rsid w:val="00261C4D"/>
    <w:rsid w:val="00264AF6"/>
    <w:rsid w:val="002710A7"/>
    <w:rsid w:val="00284AF4"/>
    <w:rsid w:val="00285D19"/>
    <w:rsid w:val="00286526"/>
    <w:rsid w:val="00291285"/>
    <w:rsid w:val="00292670"/>
    <w:rsid w:val="00294D62"/>
    <w:rsid w:val="00296998"/>
    <w:rsid w:val="002A5754"/>
    <w:rsid w:val="002C3D0D"/>
    <w:rsid w:val="002D354C"/>
    <w:rsid w:val="002E111A"/>
    <w:rsid w:val="002E6EE2"/>
    <w:rsid w:val="002E70F9"/>
    <w:rsid w:val="002F6AA0"/>
    <w:rsid w:val="0031012C"/>
    <w:rsid w:val="00316A28"/>
    <w:rsid w:val="00344C60"/>
    <w:rsid w:val="003556F4"/>
    <w:rsid w:val="00356338"/>
    <w:rsid w:val="00362692"/>
    <w:rsid w:val="00366AAD"/>
    <w:rsid w:val="0037141A"/>
    <w:rsid w:val="003762E8"/>
    <w:rsid w:val="00376FF9"/>
    <w:rsid w:val="00395E76"/>
    <w:rsid w:val="003A310A"/>
    <w:rsid w:val="003A41C3"/>
    <w:rsid w:val="003A662B"/>
    <w:rsid w:val="003C7CD8"/>
    <w:rsid w:val="003D408E"/>
    <w:rsid w:val="003D7F4E"/>
    <w:rsid w:val="003E2698"/>
    <w:rsid w:val="003E39CF"/>
    <w:rsid w:val="003F10B8"/>
    <w:rsid w:val="003F39B1"/>
    <w:rsid w:val="00403057"/>
    <w:rsid w:val="00403EAE"/>
    <w:rsid w:val="0040729C"/>
    <w:rsid w:val="00407F75"/>
    <w:rsid w:val="00417457"/>
    <w:rsid w:val="004261CF"/>
    <w:rsid w:val="00435B3B"/>
    <w:rsid w:val="00445658"/>
    <w:rsid w:val="004521FE"/>
    <w:rsid w:val="00453EE8"/>
    <w:rsid w:val="00457356"/>
    <w:rsid w:val="00470861"/>
    <w:rsid w:val="0047547F"/>
    <w:rsid w:val="00475B75"/>
    <w:rsid w:val="00482448"/>
    <w:rsid w:val="0048606B"/>
    <w:rsid w:val="00487541"/>
    <w:rsid w:val="00487BC6"/>
    <w:rsid w:val="004924C0"/>
    <w:rsid w:val="004A491E"/>
    <w:rsid w:val="004A6FC1"/>
    <w:rsid w:val="004A7BD8"/>
    <w:rsid w:val="004B332B"/>
    <w:rsid w:val="004B4FAF"/>
    <w:rsid w:val="004D2F29"/>
    <w:rsid w:val="004D39E1"/>
    <w:rsid w:val="004F0327"/>
    <w:rsid w:val="004F54C0"/>
    <w:rsid w:val="005127A1"/>
    <w:rsid w:val="00517DF5"/>
    <w:rsid w:val="005272FE"/>
    <w:rsid w:val="005312F4"/>
    <w:rsid w:val="00532894"/>
    <w:rsid w:val="005470BC"/>
    <w:rsid w:val="00552534"/>
    <w:rsid w:val="00553008"/>
    <w:rsid w:val="00553A6C"/>
    <w:rsid w:val="00555686"/>
    <w:rsid w:val="00566264"/>
    <w:rsid w:val="00573164"/>
    <w:rsid w:val="005A1159"/>
    <w:rsid w:val="005A3E87"/>
    <w:rsid w:val="005A6291"/>
    <w:rsid w:val="005A7F00"/>
    <w:rsid w:val="005B62EF"/>
    <w:rsid w:val="005B737C"/>
    <w:rsid w:val="005C5A73"/>
    <w:rsid w:val="005F20AC"/>
    <w:rsid w:val="005F695C"/>
    <w:rsid w:val="00603881"/>
    <w:rsid w:val="00613245"/>
    <w:rsid w:val="006135B6"/>
    <w:rsid w:val="00627709"/>
    <w:rsid w:val="006350F8"/>
    <w:rsid w:val="00636488"/>
    <w:rsid w:val="00640F11"/>
    <w:rsid w:val="0064353B"/>
    <w:rsid w:val="006446A7"/>
    <w:rsid w:val="00646F0F"/>
    <w:rsid w:val="006476A1"/>
    <w:rsid w:val="00663E20"/>
    <w:rsid w:val="0066487B"/>
    <w:rsid w:val="00693E9D"/>
    <w:rsid w:val="00694D01"/>
    <w:rsid w:val="006A547C"/>
    <w:rsid w:val="006D2DFE"/>
    <w:rsid w:val="006F0ED2"/>
    <w:rsid w:val="006F5FD9"/>
    <w:rsid w:val="00721890"/>
    <w:rsid w:val="007244A2"/>
    <w:rsid w:val="007255B3"/>
    <w:rsid w:val="007269E8"/>
    <w:rsid w:val="00744B8D"/>
    <w:rsid w:val="00755DA1"/>
    <w:rsid w:val="00763A71"/>
    <w:rsid w:val="00767938"/>
    <w:rsid w:val="0077427A"/>
    <w:rsid w:val="00774DCC"/>
    <w:rsid w:val="007764C2"/>
    <w:rsid w:val="00783DA1"/>
    <w:rsid w:val="00786AF0"/>
    <w:rsid w:val="00787BCF"/>
    <w:rsid w:val="00790CCE"/>
    <w:rsid w:val="00792DD5"/>
    <w:rsid w:val="007949A0"/>
    <w:rsid w:val="007B3E5F"/>
    <w:rsid w:val="007B6D4C"/>
    <w:rsid w:val="007D381C"/>
    <w:rsid w:val="007D65A2"/>
    <w:rsid w:val="007E6F93"/>
    <w:rsid w:val="007E7DD7"/>
    <w:rsid w:val="007F0E90"/>
    <w:rsid w:val="007F21FA"/>
    <w:rsid w:val="007F280A"/>
    <w:rsid w:val="00801A15"/>
    <w:rsid w:val="00802EAC"/>
    <w:rsid w:val="00803D82"/>
    <w:rsid w:val="00807971"/>
    <w:rsid w:val="00817042"/>
    <w:rsid w:val="00817C77"/>
    <w:rsid w:val="008330E2"/>
    <w:rsid w:val="00841691"/>
    <w:rsid w:val="00867435"/>
    <w:rsid w:val="00874ED0"/>
    <w:rsid w:val="0087582D"/>
    <w:rsid w:val="00883130"/>
    <w:rsid w:val="00886E7D"/>
    <w:rsid w:val="00892635"/>
    <w:rsid w:val="00894692"/>
    <w:rsid w:val="00897EF4"/>
    <w:rsid w:val="008A51ED"/>
    <w:rsid w:val="008A56D9"/>
    <w:rsid w:val="008C4F6D"/>
    <w:rsid w:val="008D0EE2"/>
    <w:rsid w:val="008D45FE"/>
    <w:rsid w:val="008F1B61"/>
    <w:rsid w:val="008F2647"/>
    <w:rsid w:val="008F4DFE"/>
    <w:rsid w:val="008F4F2C"/>
    <w:rsid w:val="008F4F94"/>
    <w:rsid w:val="008F77C6"/>
    <w:rsid w:val="00900868"/>
    <w:rsid w:val="00900A53"/>
    <w:rsid w:val="00903FEA"/>
    <w:rsid w:val="009144FD"/>
    <w:rsid w:val="00916EF1"/>
    <w:rsid w:val="00917D60"/>
    <w:rsid w:val="0092318E"/>
    <w:rsid w:val="00931583"/>
    <w:rsid w:val="00937D15"/>
    <w:rsid w:val="00944E16"/>
    <w:rsid w:val="00950179"/>
    <w:rsid w:val="009526C0"/>
    <w:rsid w:val="00961A63"/>
    <w:rsid w:val="00971BD6"/>
    <w:rsid w:val="009768D3"/>
    <w:rsid w:val="00991DAD"/>
    <w:rsid w:val="00996500"/>
    <w:rsid w:val="0099685D"/>
    <w:rsid w:val="009A3738"/>
    <w:rsid w:val="009A3A0C"/>
    <w:rsid w:val="009A3E52"/>
    <w:rsid w:val="009A618F"/>
    <w:rsid w:val="009A68AD"/>
    <w:rsid w:val="009B1A73"/>
    <w:rsid w:val="009B2134"/>
    <w:rsid w:val="009B3AC9"/>
    <w:rsid w:val="009B49AA"/>
    <w:rsid w:val="009C2917"/>
    <w:rsid w:val="009D22B7"/>
    <w:rsid w:val="009D66C2"/>
    <w:rsid w:val="009D7286"/>
    <w:rsid w:val="009D72EC"/>
    <w:rsid w:val="009E054B"/>
    <w:rsid w:val="009F08A9"/>
    <w:rsid w:val="009F59FE"/>
    <w:rsid w:val="009F7103"/>
    <w:rsid w:val="009F7DD2"/>
    <w:rsid w:val="00A017C6"/>
    <w:rsid w:val="00A15B77"/>
    <w:rsid w:val="00A16D36"/>
    <w:rsid w:val="00A23BDE"/>
    <w:rsid w:val="00A33826"/>
    <w:rsid w:val="00A43158"/>
    <w:rsid w:val="00A55A0D"/>
    <w:rsid w:val="00A73637"/>
    <w:rsid w:val="00A7782E"/>
    <w:rsid w:val="00A80852"/>
    <w:rsid w:val="00A8130E"/>
    <w:rsid w:val="00A822B8"/>
    <w:rsid w:val="00A86332"/>
    <w:rsid w:val="00AA1F51"/>
    <w:rsid w:val="00AA50B1"/>
    <w:rsid w:val="00AB3869"/>
    <w:rsid w:val="00AB4CA8"/>
    <w:rsid w:val="00AC12CE"/>
    <w:rsid w:val="00AC1572"/>
    <w:rsid w:val="00AD11DB"/>
    <w:rsid w:val="00AD138B"/>
    <w:rsid w:val="00AD138F"/>
    <w:rsid w:val="00AD5491"/>
    <w:rsid w:val="00AE524A"/>
    <w:rsid w:val="00AF2123"/>
    <w:rsid w:val="00B02395"/>
    <w:rsid w:val="00B046DB"/>
    <w:rsid w:val="00B15DEF"/>
    <w:rsid w:val="00B170F9"/>
    <w:rsid w:val="00B173BD"/>
    <w:rsid w:val="00B24AE9"/>
    <w:rsid w:val="00B401DF"/>
    <w:rsid w:val="00B40996"/>
    <w:rsid w:val="00B43A9E"/>
    <w:rsid w:val="00B50119"/>
    <w:rsid w:val="00B507B4"/>
    <w:rsid w:val="00B53597"/>
    <w:rsid w:val="00B54732"/>
    <w:rsid w:val="00B55C8D"/>
    <w:rsid w:val="00B60F5D"/>
    <w:rsid w:val="00B65C59"/>
    <w:rsid w:val="00B672F9"/>
    <w:rsid w:val="00B71811"/>
    <w:rsid w:val="00B82C0D"/>
    <w:rsid w:val="00B83698"/>
    <w:rsid w:val="00BA6F3E"/>
    <w:rsid w:val="00BB0C0C"/>
    <w:rsid w:val="00BB6940"/>
    <w:rsid w:val="00BB76F6"/>
    <w:rsid w:val="00BC0DB7"/>
    <w:rsid w:val="00BC3AEA"/>
    <w:rsid w:val="00BD0825"/>
    <w:rsid w:val="00BE079B"/>
    <w:rsid w:val="00BE0996"/>
    <w:rsid w:val="00BE0DD5"/>
    <w:rsid w:val="00BE672C"/>
    <w:rsid w:val="00BF230A"/>
    <w:rsid w:val="00BF2BA9"/>
    <w:rsid w:val="00BF69F1"/>
    <w:rsid w:val="00C07ABE"/>
    <w:rsid w:val="00C12944"/>
    <w:rsid w:val="00C177B8"/>
    <w:rsid w:val="00C21F8F"/>
    <w:rsid w:val="00C35915"/>
    <w:rsid w:val="00C41633"/>
    <w:rsid w:val="00C5532D"/>
    <w:rsid w:val="00C64668"/>
    <w:rsid w:val="00C6676E"/>
    <w:rsid w:val="00C70AB2"/>
    <w:rsid w:val="00C71179"/>
    <w:rsid w:val="00C713E1"/>
    <w:rsid w:val="00C73E9E"/>
    <w:rsid w:val="00C805B4"/>
    <w:rsid w:val="00C8162A"/>
    <w:rsid w:val="00C85853"/>
    <w:rsid w:val="00C9797B"/>
    <w:rsid w:val="00CA2003"/>
    <w:rsid w:val="00CA26C6"/>
    <w:rsid w:val="00CA43F7"/>
    <w:rsid w:val="00CB379D"/>
    <w:rsid w:val="00CB754A"/>
    <w:rsid w:val="00CD1593"/>
    <w:rsid w:val="00CD44FA"/>
    <w:rsid w:val="00CE01EF"/>
    <w:rsid w:val="00CE3709"/>
    <w:rsid w:val="00CE6846"/>
    <w:rsid w:val="00CF4D4F"/>
    <w:rsid w:val="00CF77EB"/>
    <w:rsid w:val="00D00AC2"/>
    <w:rsid w:val="00D02B56"/>
    <w:rsid w:val="00D072FB"/>
    <w:rsid w:val="00D07B3D"/>
    <w:rsid w:val="00D118C1"/>
    <w:rsid w:val="00D119B4"/>
    <w:rsid w:val="00D11D8E"/>
    <w:rsid w:val="00D13970"/>
    <w:rsid w:val="00D14556"/>
    <w:rsid w:val="00D17783"/>
    <w:rsid w:val="00D26582"/>
    <w:rsid w:val="00D278C7"/>
    <w:rsid w:val="00D36E41"/>
    <w:rsid w:val="00D4669E"/>
    <w:rsid w:val="00D518F3"/>
    <w:rsid w:val="00D558B5"/>
    <w:rsid w:val="00D6662C"/>
    <w:rsid w:val="00D81C2C"/>
    <w:rsid w:val="00D82878"/>
    <w:rsid w:val="00D930B5"/>
    <w:rsid w:val="00D932CD"/>
    <w:rsid w:val="00D97B4B"/>
    <w:rsid w:val="00D97CD9"/>
    <w:rsid w:val="00DC4565"/>
    <w:rsid w:val="00DE1942"/>
    <w:rsid w:val="00DE5508"/>
    <w:rsid w:val="00DF0A6D"/>
    <w:rsid w:val="00DF2208"/>
    <w:rsid w:val="00DF63DC"/>
    <w:rsid w:val="00E02F15"/>
    <w:rsid w:val="00E034AD"/>
    <w:rsid w:val="00E20F2E"/>
    <w:rsid w:val="00E214BB"/>
    <w:rsid w:val="00E24FE7"/>
    <w:rsid w:val="00E27197"/>
    <w:rsid w:val="00E3115D"/>
    <w:rsid w:val="00E312EE"/>
    <w:rsid w:val="00E34383"/>
    <w:rsid w:val="00E3542D"/>
    <w:rsid w:val="00E36B7A"/>
    <w:rsid w:val="00E50E99"/>
    <w:rsid w:val="00E565A5"/>
    <w:rsid w:val="00E56F2F"/>
    <w:rsid w:val="00E61A15"/>
    <w:rsid w:val="00E82B34"/>
    <w:rsid w:val="00E94E69"/>
    <w:rsid w:val="00E95A9F"/>
    <w:rsid w:val="00EA1A2E"/>
    <w:rsid w:val="00EA249C"/>
    <w:rsid w:val="00EB4FBC"/>
    <w:rsid w:val="00EC3660"/>
    <w:rsid w:val="00EE2B60"/>
    <w:rsid w:val="00EE7374"/>
    <w:rsid w:val="00EF22AD"/>
    <w:rsid w:val="00EF3432"/>
    <w:rsid w:val="00F03276"/>
    <w:rsid w:val="00F06143"/>
    <w:rsid w:val="00F06ED8"/>
    <w:rsid w:val="00F12922"/>
    <w:rsid w:val="00F1542C"/>
    <w:rsid w:val="00F1760A"/>
    <w:rsid w:val="00F24CE6"/>
    <w:rsid w:val="00F25770"/>
    <w:rsid w:val="00F25D1D"/>
    <w:rsid w:val="00F27169"/>
    <w:rsid w:val="00F46146"/>
    <w:rsid w:val="00F46A9E"/>
    <w:rsid w:val="00F557A7"/>
    <w:rsid w:val="00F56EAE"/>
    <w:rsid w:val="00F75318"/>
    <w:rsid w:val="00F80AD9"/>
    <w:rsid w:val="00F90E65"/>
    <w:rsid w:val="00F93AEE"/>
    <w:rsid w:val="00FA17C7"/>
    <w:rsid w:val="00FA6CF2"/>
    <w:rsid w:val="00FB1DB2"/>
    <w:rsid w:val="00FB29EB"/>
    <w:rsid w:val="00FB2E6B"/>
    <w:rsid w:val="00FB5C54"/>
    <w:rsid w:val="00FC1186"/>
    <w:rsid w:val="00FC19BA"/>
    <w:rsid w:val="00FC4C6E"/>
    <w:rsid w:val="00FC57C7"/>
    <w:rsid w:val="00FD0EA6"/>
    <w:rsid w:val="00FD0F49"/>
    <w:rsid w:val="00FE0D81"/>
    <w:rsid w:val="00FE13F6"/>
    <w:rsid w:val="00FE38D1"/>
    <w:rsid w:val="00FE733F"/>
    <w:rsid w:val="00FF0BA7"/>
    <w:rsid w:val="00FF0E52"/>
    <w:rsid w:val="00FF3CCB"/>
    <w:rsid w:val="00FF6A8B"/>
    <w:rsid w:val="00FF7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3FF6D5"/>
  <w15:docId w15:val="{AA092A44-CBCB-44EE-94C2-FC8005E0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230A"/>
    <w:pPr>
      <w:tabs>
        <w:tab w:val="left" w:pos="900"/>
      </w:tabs>
    </w:pPr>
    <w:rPr>
      <w:rFonts w:ascii="Arial" w:eastAsia="Times New Roman" w:hAnsi="Arial" w:cs="Arial"/>
      <w:color w:val="6F7376"/>
      <w:sz w:val="20"/>
      <w:szCs w:val="20"/>
    </w:rPr>
  </w:style>
  <w:style w:type="paragraph" w:styleId="Heading1">
    <w:name w:val="heading 1"/>
    <w:basedOn w:val="Normal"/>
    <w:next w:val="Normal"/>
    <w:link w:val="Heading1Char"/>
    <w:uiPriority w:val="9"/>
    <w:qFormat/>
    <w:rsid w:val="00BF230A"/>
    <w:pPr>
      <w:outlineLvl w:val="0"/>
    </w:pPr>
    <w:rPr>
      <w:b/>
      <w:bCs/>
      <w:caps/>
      <w:color w:val="707373"/>
    </w:rPr>
  </w:style>
  <w:style w:type="paragraph" w:styleId="Heading2">
    <w:name w:val="heading 2"/>
    <w:basedOn w:val="Normal"/>
    <w:next w:val="Normal"/>
    <w:link w:val="Heading2Char"/>
    <w:uiPriority w:val="9"/>
    <w:unhideWhenUsed/>
    <w:qFormat/>
    <w:rsid w:val="008A56D9"/>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C65"/>
    <w:pPr>
      <w:tabs>
        <w:tab w:val="center" w:pos="4680"/>
        <w:tab w:val="right" w:pos="9360"/>
      </w:tabs>
    </w:pPr>
  </w:style>
  <w:style w:type="character" w:customStyle="1" w:styleId="HeaderChar">
    <w:name w:val="Header Char"/>
    <w:basedOn w:val="DefaultParagraphFont"/>
    <w:link w:val="Header"/>
    <w:uiPriority w:val="99"/>
    <w:rsid w:val="00250C65"/>
  </w:style>
  <w:style w:type="paragraph" w:styleId="Footer">
    <w:name w:val="footer"/>
    <w:basedOn w:val="Normal"/>
    <w:link w:val="FooterChar"/>
    <w:uiPriority w:val="99"/>
    <w:unhideWhenUsed/>
    <w:rsid w:val="00250C65"/>
    <w:pPr>
      <w:tabs>
        <w:tab w:val="center" w:pos="4680"/>
        <w:tab w:val="right" w:pos="9360"/>
      </w:tabs>
    </w:pPr>
  </w:style>
  <w:style w:type="character" w:customStyle="1" w:styleId="FooterChar">
    <w:name w:val="Footer Char"/>
    <w:basedOn w:val="DefaultParagraphFont"/>
    <w:link w:val="Footer"/>
    <w:uiPriority w:val="99"/>
    <w:rsid w:val="00250C65"/>
  </w:style>
  <w:style w:type="paragraph" w:styleId="NoSpacing">
    <w:name w:val="No Spacing"/>
    <w:uiPriority w:val="1"/>
    <w:qFormat/>
    <w:rsid w:val="00917D60"/>
  </w:style>
  <w:style w:type="character" w:customStyle="1" w:styleId="Heading1Char">
    <w:name w:val="Heading 1 Char"/>
    <w:basedOn w:val="DefaultParagraphFont"/>
    <w:link w:val="Heading1"/>
    <w:uiPriority w:val="9"/>
    <w:rsid w:val="00BF230A"/>
    <w:rPr>
      <w:rFonts w:ascii="Arial" w:hAnsi="Arial" w:cs="Arial"/>
      <w:b/>
      <w:bCs/>
      <w:caps/>
      <w:color w:val="707373"/>
      <w:sz w:val="20"/>
      <w:szCs w:val="20"/>
    </w:rPr>
  </w:style>
  <w:style w:type="character" w:customStyle="1" w:styleId="Heading2Char">
    <w:name w:val="Heading 2 Char"/>
    <w:basedOn w:val="DefaultParagraphFont"/>
    <w:link w:val="Heading2"/>
    <w:uiPriority w:val="9"/>
    <w:rsid w:val="008A56D9"/>
    <w:rPr>
      <w:rFonts w:ascii="Arial" w:eastAsia="Times New Roman" w:hAnsi="Arial" w:cs="Arial"/>
      <w:b/>
      <w:color w:val="6F7376"/>
      <w:sz w:val="20"/>
      <w:szCs w:val="20"/>
    </w:rPr>
  </w:style>
  <w:style w:type="paragraph" w:styleId="BalloonText">
    <w:name w:val="Balloon Text"/>
    <w:basedOn w:val="Normal"/>
    <w:link w:val="BalloonTextChar"/>
    <w:uiPriority w:val="99"/>
    <w:semiHidden/>
    <w:unhideWhenUsed/>
    <w:rsid w:val="006476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76A1"/>
    <w:rPr>
      <w:rFonts w:ascii="Lucida Grande" w:eastAsia="Times New Roman" w:hAnsi="Lucida Grande" w:cs="Lucida Grande"/>
      <w:color w:val="6F7376"/>
      <w:sz w:val="18"/>
      <w:szCs w:val="18"/>
    </w:rPr>
  </w:style>
  <w:style w:type="character" w:styleId="CommentReference">
    <w:name w:val="annotation reference"/>
    <w:basedOn w:val="DefaultParagraphFont"/>
    <w:uiPriority w:val="99"/>
    <w:semiHidden/>
    <w:unhideWhenUsed/>
    <w:rsid w:val="00E34383"/>
    <w:rPr>
      <w:sz w:val="16"/>
      <w:szCs w:val="16"/>
    </w:rPr>
  </w:style>
  <w:style w:type="paragraph" w:styleId="CommentText">
    <w:name w:val="annotation text"/>
    <w:basedOn w:val="Normal"/>
    <w:link w:val="CommentTextChar"/>
    <w:uiPriority w:val="99"/>
    <w:semiHidden/>
    <w:unhideWhenUsed/>
    <w:rsid w:val="00E34383"/>
  </w:style>
  <w:style w:type="character" w:customStyle="1" w:styleId="CommentTextChar">
    <w:name w:val="Comment Text Char"/>
    <w:basedOn w:val="DefaultParagraphFont"/>
    <w:link w:val="CommentText"/>
    <w:uiPriority w:val="99"/>
    <w:semiHidden/>
    <w:rsid w:val="00E34383"/>
    <w:rPr>
      <w:rFonts w:ascii="Arial" w:eastAsia="Times New Roman" w:hAnsi="Arial" w:cs="Arial"/>
      <w:color w:val="6F7376"/>
      <w:sz w:val="20"/>
      <w:szCs w:val="20"/>
    </w:rPr>
  </w:style>
  <w:style w:type="paragraph" w:styleId="CommentSubject">
    <w:name w:val="annotation subject"/>
    <w:basedOn w:val="CommentText"/>
    <w:next w:val="CommentText"/>
    <w:link w:val="CommentSubjectChar"/>
    <w:uiPriority w:val="99"/>
    <w:semiHidden/>
    <w:unhideWhenUsed/>
    <w:rsid w:val="00E34383"/>
    <w:rPr>
      <w:b/>
      <w:bCs/>
    </w:rPr>
  </w:style>
  <w:style w:type="character" w:customStyle="1" w:styleId="CommentSubjectChar">
    <w:name w:val="Comment Subject Char"/>
    <w:basedOn w:val="CommentTextChar"/>
    <w:link w:val="CommentSubject"/>
    <w:uiPriority w:val="99"/>
    <w:semiHidden/>
    <w:rsid w:val="00E34383"/>
    <w:rPr>
      <w:rFonts w:ascii="Arial" w:eastAsia="Times New Roman" w:hAnsi="Arial" w:cs="Arial"/>
      <w:b/>
      <w:bCs/>
      <w:color w:val="6F7376"/>
      <w:sz w:val="20"/>
      <w:szCs w:val="20"/>
    </w:rPr>
  </w:style>
  <w:style w:type="paragraph" w:styleId="ListParagraph">
    <w:name w:val="List Paragraph"/>
    <w:basedOn w:val="Normal"/>
    <w:uiPriority w:val="34"/>
    <w:qFormat/>
    <w:rsid w:val="000272C4"/>
    <w:pPr>
      <w:ind w:left="720"/>
      <w:contextualSpacing/>
    </w:pPr>
  </w:style>
  <w:style w:type="character" w:styleId="Hyperlink">
    <w:name w:val="Hyperlink"/>
    <w:basedOn w:val="DefaultParagraphFont"/>
    <w:uiPriority w:val="99"/>
    <w:unhideWhenUsed/>
    <w:rsid w:val="00E82B34"/>
    <w:rPr>
      <w:color w:val="0563C1" w:themeColor="hyperlink"/>
      <w:u w:val="single"/>
    </w:rPr>
  </w:style>
  <w:style w:type="character" w:customStyle="1" w:styleId="UnresolvedMention1">
    <w:name w:val="Unresolved Mention1"/>
    <w:basedOn w:val="DefaultParagraphFont"/>
    <w:uiPriority w:val="99"/>
    <w:semiHidden/>
    <w:unhideWhenUsed/>
    <w:rsid w:val="00E82B34"/>
    <w:rPr>
      <w:color w:val="605E5C"/>
      <w:shd w:val="clear" w:color="auto" w:fill="E1DFDD"/>
    </w:rPr>
  </w:style>
  <w:style w:type="character" w:styleId="FollowedHyperlink">
    <w:name w:val="FollowedHyperlink"/>
    <w:basedOn w:val="DefaultParagraphFont"/>
    <w:uiPriority w:val="99"/>
    <w:semiHidden/>
    <w:unhideWhenUsed/>
    <w:rsid w:val="001536CC"/>
    <w:rPr>
      <w:color w:val="954F72" w:themeColor="followedHyperlink"/>
      <w:u w:val="single"/>
    </w:rPr>
  </w:style>
  <w:style w:type="paragraph" w:styleId="Revision">
    <w:name w:val="Revision"/>
    <w:hidden/>
    <w:uiPriority w:val="99"/>
    <w:semiHidden/>
    <w:rsid w:val="0015551A"/>
    <w:rPr>
      <w:rFonts w:ascii="Arial" w:eastAsia="Times New Roman" w:hAnsi="Arial" w:cs="Arial"/>
      <w:color w:val="6F7376"/>
      <w:sz w:val="20"/>
      <w:szCs w:val="20"/>
    </w:rPr>
  </w:style>
  <w:style w:type="character" w:customStyle="1" w:styleId="UnresolvedMention2">
    <w:name w:val="Unresolved Mention2"/>
    <w:basedOn w:val="DefaultParagraphFont"/>
    <w:uiPriority w:val="99"/>
    <w:semiHidden/>
    <w:unhideWhenUsed/>
    <w:rsid w:val="00DE5508"/>
    <w:rPr>
      <w:color w:val="605E5C"/>
      <w:shd w:val="clear" w:color="auto" w:fill="E1DFDD"/>
    </w:rPr>
  </w:style>
  <w:style w:type="table" w:styleId="TableGrid">
    <w:name w:val="Table Grid"/>
    <w:basedOn w:val="TableNormal"/>
    <w:uiPriority w:val="39"/>
    <w:rsid w:val="006A547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7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8346">
      <w:bodyDiv w:val="1"/>
      <w:marLeft w:val="0"/>
      <w:marRight w:val="0"/>
      <w:marTop w:val="0"/>
      <w:marBottom w:val="0"/>
      <w:divBdr>
        <w:top w:val="none" w:sz="0" w:space="0" w:color="auto"/>
        <w:left w:val="none" w:sz="0" w:space="0" w:color="auto"/>
        <w:bottom w:val="none" w:sz="0" w:space="0" w:color="auto"/>
        <w:right w:val="none" w:sz="0" w:space="0" w:color="auto"/>
      </w:divBdr>
    </w:div>
    <w:div w:id="104078215">
      <w:bodyDiv w:val="1"/>
      <w:marLeft w:val="0"/>
      <w:marRight w:val="0"/>
      <w:marTop w:val="0"/>
      <w:marBottom w:val="0"/>
      <w:divBdr>
        <w:top w:val="none" w:sz="0" w:space="0" w:color="auto"/>
        <w:left w:val="none" w:sz="0" w:space="0" w:color="auto"/>
        <w:bottom w:val="none" w:sz="0" w:space="0" w:color="auto"/>
        <w:right w:val="none" w:sz="0" w:space="0" w:color="auto"/>
      </w:divBdr>
      <w:divsChild>
        <w:div w:id="327179224">
          <w:marLeft w:val="0"/>
          <w:marRight w:val="0"/>
          <w:marTop w:val="0"/>
          <w:marBottom w:val="0"/>
          <w:divBdr>
            <w:top w:val="none" w:sz="0" w:space="0" w:color="auto"/>
            <w:left w:val="none" w:sz="0" w:space="0" w:color="auto"/>
            <w:bottom w:val="none" w:sz="0" w:space="0" w:color="auto"/>
            <w:right w:val="none" w:sz="0" w:space="0" w:color="auto"/>
          </w:divBdr>
        </w:div>
        <w:div w:id="544752455">
          <w:marLeft w:val="0"/>
          <w:marRight w:val="0"/>
          <w:marTop w:val="0"/>
          <w:marBottom w:val="0"/>
          <w:divBdr>
            <w:top w:val="none" w:sz="0" w:space="0" w:color="auto"/>
            <w:left w:val="none" w:sz="0" w:space="0" w:color="auto"/>
            <w:bottom w:val="none" w:sz="0" w:space="0" w:color="auto"/>
            <w:right w:val="none" w:sz="0" w:space="0" w:color="auto"/>
          </w:divBdr>
        </w:div>
      </w:divsChild>
    </w:div>
    <w:div w:id="180171276">
      <w:bodyDiv w:val="1"/>
      <w:marLeft w:val="0"/>
      <w:marRight w:val="0"/>
      <w:marTop w:val="0"/>
      <w:marBottom w:val="0"/>
      <w:divBdr>
        <w:top w:val="none" w:sz="0" w:space="0" w:color="auto"/>
        <w:left w:val="none" w:sz="0" w:space="0" w:color="auto"/>
        <w:bottom w:val="none" w:sz="0" w:space="0" w:color="auto"/>
        <w:right w:val="none" w:sz="0" w:space="0" w:color="auto"/>
      </w:divBdr>
    </w:div>
    <w:div w:id="283463787">
      <w:bodyDiv w:val="1"/>
      <w:marLeft w:val="0"/>
      <w:marRight w:val="0"/>
      <w:marTop w:val="0"/>
      <w:marBottom w:val="0"/>
      <w:divBdr>
        <w:top w:val="none" w:sz="0" w:space="0" w:color="auto"/>
        <w:left w:val="none" w:sz="0" w:space="0" w:color="auto"/>
        <w:bottom w:val="none" w:sz="0" w:space="0" w:color="auto"/>
        <w:right w:val="none" w:sz="0" w:space="0" w:color="auto"/>
      </w:divBdr>
      <w:divsChild>
        <w:div w:id="518006965">
          <w:marLeft w:val="446"/>
          <w:marRight w:val="0"/>
          <w:marTop w:val="0"/>
          <w:marBottom w:val="0"/>
          <w:divBdr>
            <w:top w:val="none" w:sz="0" w:space="0" w:color="auto"/>
            <w:left w:val="none" w:sz="0" w:space="0" w:color="auto"/>
            <w:bottom w:val="none" w:sz="0" w:space="0" w:color="auto"/>
            <w:right w:val="none" w:sz="0" w:space="0" w:color="auto"/>
          </w:divBdr>
        </w:div>
        <w:div w:id="407963462">
          <w:marLeft w:val="446"/>
          <w:marRight w:val="0"/>
          <w:marTop w:val="0"/>
          <w:marBottom w:val="0"/>
          <w:divBdr>
            <w:top w:val="none" w:sz="0" w:space="0" w:color="auto"/>
            <w:left w:val="none" w:sz="0" w:space="0" w:color="auto"/>
            <w:bottom w:val="none" w:sz="0" w:space="0" w:color="auto"/>
            <w:right w:val="none" w:sz="0" w:space="0" w:color="auto"/>
          </w:divBdr>
        </w:div>
        <w:div w:id="745999650">
          <w:marLeft w:val="446"/>
          <w:marRight w:val="0"/>
          <w:marTop w:val="0"/>
          <w:marBottom w:val="0"/>
          <w:divBdr>
            <w:top w:val="none" w:sz="0" w:space="0" w:color="auto"/>
            <w:left w:val="none" w:sz="0" w:space="0" w:color="auto"/>
            <w:bottom w:val="none" w:sz="0" w:space="0" w:color="auto"/>
            <w:right w:val="none" w:sz="0" w:space="0" w:color="auto"/>
          </w:divBdr>
        </w:div>
        <w:div w:id="1295482355">
          <w:marLeft w:val="446"/>
          <w:marRight w:val="0"/>
          <w:marTop w:val="0"/>
          <w:marBottom w:val="0"/>
          <w:divBdr>
            <w:top w:val="none" w:sz="0" w:space="0" w:color="auto"/>
            <w:left w:val="none" w:sz="0" w:space="0" w:color="auto"/>
            <w:bottom w:val="none" w:sz="0" w:space="0" w:color="auto"/>
            <w:right w:val="none" w:sz="0" w:space="0" w:color="auto"/>
          </w:divBdr>
        </w:div>
        <w:div w:id="1490708948">
          <w:marLeft w:val="446"/>
          <w:marRight w:val="0"/>
          <w:marTop w:val="0"/>
          <w:marBottom w:val="0"/>
          <w:divBdr>
            <w:top w:val="none" w:sz="0" w:space="0" w:color="auto"/>
            <w:left w:val="none" w:sz="0" w:space="0" w:color="auto"/>
            <w:bottom w:val="none" w:sz="0" w:space="0" w:color="auto"/>
            <w:right w:val="none" w:sz="0" w:space="0" w:color="auto"/>
          </w:divBdr>
        </w:div>
      </w:divsChild>
    </w:div>
    <w:div w:id="342242448">
      <w:bodyDiv w:val="1"/>
      <w:marLeft w:val="0"/>
      <w:marRight w:val="0"/>
      <w:marTop w:val="0"/>
      <w:marBottom w:val="0"/>
      <w:divBdr>
        <w:top w:val="none" w:sz="0" w:space="0" w:color="auto"/>
        <w:left w:val="none" w:sz="0" w:space="0" w:color="auto"/>
        <w:bottom w:val="none" w:sz="0" w:space="0" w:color="auto"/>
        <w:right w:val="none" w:sz="0" w:space="0" w:color="auto"/>
      </w:divBdr>
    </w:div>
    <w:div w:id="366182282">
      <w:bodyDiv w:val="1"/>
      <w:marLeft w:val="0"/>
      <w:marRight w:val="0"/>
      <w:marTop w:val="0"/>
      <w:marBottom w:val="0"/>
      <w:divBdr>
        <w:top w:val="none" w:sz="0" w:space="0" w:color="auto"/>
        <w:left w:val="none" w:sz="0" w:space="0" w:color="auto"/>
        <w:bottom w:val="none" w:sz="0" w:space="0" w:color="auto"/>
        <w:right w:val="none" w:sz="0" w:space="0" w:color="auto"/>
      </w:divBdr>
      <w:divsChild>
        <w:div w:id="186986312">
          <w:marLeft w:val="0"/>
          <w:marRight w:val="0"/>
          <w:marTop w:val="0"/>
          <w:marBottom w:val="0"/>
          <w:divBdr>
            <w:top w:val="none" w:sz="0" w:space="0" w:color="auto"/>
            <w:left w:val="none" w:sz="0" w:space="0" w:color="auto"/>
            <w:bottom w:val="none" w:sz="0" w:space="0" w:color="auto"/>
            <w:right w:val="none" w:sz="0" w:space="0" w:color="auto"/>
          </w:divBdr>
        </w:div>
        <w:div w:id="1871260635">
          <w:marLeft w:val="0"/>
          <w:marRight w:val="0"/>
          <w:marTop w:val="0"/>
          <w:marBottom w:val="0"/>
          <w:divBdr>
            <w:top w:val="none" w:sz="0" w:space="0" w:color="auto"/>
            <w:left w:val="none" w:sz="0" w:space="0" w:color="auto"/>
            <w:bottom w:val="none" w:sz="0" w:space="0" w:color="auto"/>
            <w:right w:val="none" w:sz="0" w:space="0" w:color="auto"/>
          </w:divBdr>
        </w:div>
      </w:divsChild>
    </w:div>
    <w:div w:id="377361569">
      <w:bodyDiv w:val="1"/>
      <w:marLeft w:val="0"/>
      <w:marRight w:val="0"/>
      <w:marTop w:val="0"/>
      <w:marBottom w:val="0"/>
      <w:divBdr>
        <w:top w:val="none" w:sz="0" w:space="0" w:color="auto"/>
        <w:left w:val="none" w:sz="0" w:space="0" w:color="auto"/>
        <w:bottom w:val="none" w:sz="0" w:space="0" w:color="auto"/>
        <w:right w:val="none" w:sz="0" w:space="0" w:color="auto"/>
      </w:divBdr>
    </w:div>
    <w:div w:id="533884965">
      <w:bodyDiv w:val="1"/>
      <w:marLeft w:val="0"/>
      <w:marRight w:val="0"/>
      <w:marTop w:val="0"/>
      <w:marBottom w:val="0"/>
      <w:divBdr>
        <w:top w:val="none" w:sz="0" w:space="0" w:color="auto"/>
        <w:left w:val="none" w:sz="0" w:space="0" w:color="auto"/>
        <w:bottom w:val="none" w:sz="0" w:space="0" w:color="auto"/>
        <w:right w:val="none" w:sz="0" w:space="0" w:color="auto"/>
      </w:divBdr>
      <w:divsChild>
        <w:div w:id="1031884407">
          <w:marLeft w:val="360"/>
          <w:marRight w:val="0"/>
          <w:marTop w:val="120"/>
          <w:marBottom w:val="0"/>
          <w:divBdr>
            <w:top w:val="none" w:sz="0" w:space="0" w:color="auto"/>
            <w:left w:val="none" w:sz="0" w:space="0" w:color="auto"/>
            <w:bottom w:val="none" w:sz="0" w:space="0" w:color="auto"/>
            <w:right w:val="none" w:sz="0" w:space="0" w:color="auto"/>
          </w:divBdr>
        </w:div>
        <w:div w:id="52394050">
          <w:marLeft w:val="360"/>
          <w:marRight w:val="0"/>
          <w:marTop w:val="120"/>
          <w:marBottom w:val="0"/>
          <w:divBdr>
            <w:top w:val="none" w:sz="0" w:space="0" w:color="auto"/>
            <w:left w:val="none" w:sz="0" w:space="0" w:color="auto"/>
            <w:bottom w:val="none" w:sz="0" w:space="0" w:color="auto"/>
            <w:right w:val="none" w:sz="0" w:space="0" w:color="auto"/>
          </w:divBdr>
        </w:div>
      </w:divsChild>
    </w:div>
    <w:div w:id="592982679">
      <w:bodyDiv w:val="1"/>
      <w:marLeft w:val="0"/>
      <w:marRight w:val="0"/>
      <w:marTop w:val="0"/>
      <w:marBottom w:val="0"/>
      <w:divBdr>
        <w:top w:val="none" w:sz="0" w:space="0" w:color="auto"/>
        <w:left w:val="none" w:sz="0" w:space="0" w:color="auto"/>
        <w:bottom w:val="none" w:sz="0" w:space="0" w:color="auto"/>
        <w:right w:val="none" w:sz="0" w:space="0" w:color="auto"/>
      </w:divBdr>
      <w:divsChild>
        <w:div w:id="1340546091">
          <w:marLeft w:val="547"/>
          <w:marRight w:val="0"/>
          <w:marTop w:val="0"/>
          <w:marBottom w:val="0"/>
          <w:divBdr>
            <w:top w:val="none" w:sz="0" w:space="0" w:color="auto"/>
            <w:left w:val="none" w:sz="0" w:space="0" w:color="auto"/>
            <w:bottom w:val="none" w:sz="0" w:space="0" w:color="auto"/>
            <w:right w:val="none" w:sz="0" w:space="0" w:color="auto"/>
          </w:divBdr>
        </w:div>
      </w:divsChild>
    </w:div>
    <w:div w:id="651911877">
      <w:bodyDiv w:val="1"/>
      <w:marLeft w:val="0"/>
      <w:marRight w:val="0"/>
      <w:marTop w:val="0"/>
      <w:marBottom w:val="0"/>
      <w:divBdr>
        <w:top w:val="none" w:sz="0" w:space="0" w:color="auto"/>
        <w:left w:val="none" w:sz="0" w:space="0" w:color="auto"/>
        <w:bottom w:val="none" w:sz="0" w:space="0" w:color="auto"/>
        <w:right w:val="none" w:sz="0" w:space="0" w:color="auto"/>
      </w:divBdr>
    </w:div>
    <w:div w:id="704141363">
      <w:bodyDiv w:val="1"/>
      <w:marLeft w:val="0"/>
      <w:marRight w:val="0"/>
      <w:marTop w:val="0"/>
      <w:marBottom w:val="0"/>
      <w:divBdr>
        <w:top w:val="none" w:sz="0" w:space="0" w:color="auto"/>
        <w:left w:val="none" w:sz="0" w:space="0" w:color="auto"/>
        <w:bottom w:val="none" w:sz="0" w:space="0" w:color="auto"/>
        <w:right w:val="none" w:sz="0" w:space="0" w:color="auto"/>
      </w:divBdr>
    </w:div>
    <w:div w:id="749087402">
      <w:bodyDiv w:val="1"/>
      <w:marLeft w:val="0"/>
      <w:marRight w:val="0"/>
      <w:marTop w:val="0"/>
      <w:marBottom w:val="0"/>
      <w:divBdr>
        <w:top w:val="none" w:sz="0" w:space="0" w:color="auto"/>
        <w:left w:val="none" w:sz="0" w:space="0" w:color="auto"/>
        <w:bottom w:val="none" w:sz="0" w:space="0" w:color="auto"/>
        <w:right w:val="none" w:sz="0" w:space="0" w:color="auto"/>
      </w:divBdr>
      <w:divsChild>
        <w:div w:id="836459714">
          <w:marLeft w:val="1166"/>
          <w:marRight w:val="0"/>
          <w:marTop w:val="0"/>
          <w:marBottom w:val="0"/>
          <w:divBdr>
            <w:top w:val="none" w:sz="0" w:space="0" w:color="auto"/>
            <w:left w:val="none" w:sz="0" w:space="0" w:color="auto"/>
            <w:bottom w:val="none" w:sz="0" w:space="0" w:color="auto"/>
            <w:right w:val="none" w:sz="0" w:space="0" w:color="auto"/>
          </w:divBdr>
        </w:div>
        <w:div w:id="1069620777">
          <w:marLeft w:val="1166"/>
          <w:marRight w:val="0"/>
          <w:marTop w:val="0"/>
          <w:marBottom w:val="0"/>
          <w:divBdr>
            <w:top w:val="none" w:sz="0" w:space="0" w:color="auto"/>
            <w:left w:val="none" w:sz="0" w:space="0" w:color="auto"/>
            <w:bottom w:val="none" w:sz="0" w:space="0" w:color="auto"/>
            <w:right w:val="none" w:sz="0" w:space="0" w:color="auto"/>
          </w:divBdr>
        </w:div>
      </w:divsChild>
    </w:div>
    <w:div w:id="760300722">
      <w:bodyDiv w:val="1"/>
      <w:marLeft w:val="0"/>
      <w:marRight w:val="0"/>
      <w:marTop w:val="0"/>
      <w:marBottom w:val="0"/>
      <w:divBdr>
        <w:top w:val="none" w:sz="0" w:space="0" w:color="auto"/>
        <w:left w:val="none" w:sz="0" w:space="0" w:color="auto"/>
        <w:bottom w:val="none" w:sz="0" w:space="0" w:color="auto"/>
        <w:right w:val="none" w:sz="0" w:space="0" w:color="auto"/>
      </w:divBdr>
    </w:div>
    <w:div w:id="958485547">
      <w:bodyDiv w:val="1"/>
      <w:marLeft w:val="0"/>
      <w:marRight w:val="0"/>
      <w:marTop w:val="0"/>
      <w:marBottom w:val="0"/>
      <w:divBdr>
        <w:top w:val="none" w:sz="0" w:space="0" w:color="auto"/>
        <w:left w:val="none" w:sz="0" w:space="0" w:color="auto"/>
        <w:bottom w:val="none" w:sz="0" w:space="0" w:color="auto"/>
        <w:right w:val="none" w:sz="0" w:space="0" w:color="auto"/>
      </w:divBdr>
    </w:div>
    <w:div w:id="962418504">
      <w:bodyDiv w:val="1"/>
      <w:marLeft w:val="0"/>
      <w:marRight w:val="0"/>
      <w:marTop w:val="0"/>
      <w:marBottom w:val="0"/>
      <w:divBdr>
        <w:top w:val="none" w:sz="0" w:space="0" w:color="auto"/>
        <w:left w:val="none" w:sz="0" w:space="0" w:color="auto"/>
        <w:bottom w:val="none" w:sz="0" w:space="0" w:color="auto"/>
        <w:right w:val="none" w:sz="0" w:space="0" w:color="auto"/>
      </w:divBdr>
    </w:div>
    <w:div w:id="1082333772">
      <w:bodyDiv w:val="1"/>
      <w:marLeft w:val="0"/>
      <w:marRight w:val="0"/>
      <w:marTop w:val="0"/>
      <w:marBottom w:val="0"/>
      <w:divBdr>
        <w:top w:val="none" w:sz="0" w:space="0" w:color="auto"/>
        <w:left w:val="none" w:sz="0" w:space="0" w:color="auto"/>
        <w:bottom w:val="none" w:sz="0" w:space="0" w:color="auto"/>
        <w:right w:val="none" w:sz="0" w:space="0" w:color="auto"/>
      </w:divBdr>
    </w:div>
    <w:div w:id="1106000069">
      <w:bodyDiv w:val="1"/>
      <w:marLeft w:val="0"/>
      <w:marRight w:val="0"/>
      <w:marTop w:val="0"/>
      <w:marBottom w:val="0"/>
      <w:divBdr>
        <w:top w:val="none" w:sz="0" w:space="0" w:color="auto"/>
        <w:left w:val="none" w:sz="0" w:space="0" w:color="auto"/>
        <w:bottom w:val="none" w:sz="0" w:space="0" w:color="auto"/>
        <w:right w:val="none" w:sz="0" w:space="0" w:color="auto"/>
      </w:divBdr>
      <w:divsChild>
        <w:div w:id="50813104">
          <w:marLeft w:val="446"/>
          <w:marRight w:val="0"/>
          <w:marTop w:val="0"/>
          <w:marBottom w:val="0"/>
          <w:divBdr>
            <w:top w:val="none" w:sz="0" w:space="0" w:color="auto"/>
            <w:left w:val="none" w:sz="0" w:space="0" w:color="auto"/>
            <w:bottom w:val="none" w:sz="0" w:space="0" w:color="auto"/>
            <w:right w:val="none" w:sz="0" w:space="0" w:color="auto"/>
          </w:divBdr>
        </w:div>
        <w:div w:id="766266051">
          <w:marLeft w:val="1166"/>
          <w:marRight w:val="0"/>
          <w:marTop w:val="0"/>
          <w:marBottom w:val="0"/>
          <w:divBdr>
            <w:top w:val="none" w:sz="0" w:space="0" w:color="auto"/>
            <w:left w:val="none" w:sz="0" w:space="0" w:color="auto"/>
            <w:bottom w:val="none" w:sz="0" w:space="0" w:color="auto"/>
            <w:right w:val="none" w:sz="0" w:space="0" w:color="auto"/>
          </w:divBdr>
        </w:div>
      </w:divsChild>
    </w:div>
    <w:div w:id="1161770440">
      <w:bodyDiv w:val="1"/>
      <w:marLeft w:val="0"/>
      <w:marRight w:val="0"/>
      <w:marTop w:val="0"/>
      <w:marBottom w:val="0"/>
      <w:divBdr>
        <w:top w:val="none" w:sz="0" w:space="0" w:color="auto"/>
        <w:left w:val="none" w:sz="0" w:space="0" w:color="auto"/>
        <w:bottom w:val="none" w:sz="0" w:space="0" w:color="auto"/>
        <w:right w:val="none" w:sz="0" w:space="0" w:color="auto"/>
      </w:divBdr>
    </w:div>
    <w:div w:id="1197739721">
      <w:bodyDiv w:val="1"/>
      <w:marLeft w:val="0"/>
      <w:marRight w:val="0"/>
      <w:marTop w:val="0"/>
      <w:marBottom w:val="0"/>
      <w:divBdr>
        <w:top w:val="none" w:sz="0" w:space="0" w:color="auto"/>
        <w:left w:val="none" w:sz="0" w:space="0" w:color="auto"/>
        <w:bottom w:val="none" w:sz="0" w:space="0" w:color="auto"/>
        <w:right w:val="none" w:sz="0" w:space="0" w:color="auto"/>
      </w:divBdr>
      <w:divsChild>
        <w:div w:id="601032972">
          <w:marLeft w:val="1166"/>
          <w:marRight w:val="0"/>
          <w:marTop w:val="0"/>
          <w:marBottom w:val="0"/>
          <w:divBdr>
            <w:top w:val="none" w:sz="0" w:space="0" w:color="auto"/>
            <w:left w:val="none" w:sz="0" w:space="0" w:color="auto"/>
            <w:bottom w:val="none" w:sz="0" w:space="0" w:color="auto"/>
            <w:right w:val="none" w:sz="0" w:space="0" w:color="auto"/>
          </w:divBdr>
        </w:div>
        <w:div w:id="1595554809">
          <w:marLeft w:val="1166"/>
          <w:marRight w:val="0"/>
          <w:marTop w:val="0"/>
          <w:marBottom w:val="0"/>
          <w:divBdr>
            <w:top w:val="none" w:sz="0" w:space="0" w:color="auto"/>
            <w:left w:val="none" w:sz="0" w:space="0" w:color="auto"/>
            <w:bottom w:val="none" w:sz="0" w:space="0" w:color="auto"/>
            <w:right w:val="none" w:sz="0" w:space="0" w:color="auto"/>
          </w:divBdr>
        </w:div>
      </w:divsChild>
    </w:div>
    <w:div w:id="1265185907">
      <w:bodyDiv w:val="1"/>
      <w:marLeft w:val="0"/>
      <w:marRight w:val="0"/>
      <w:marTop w:val="0"/>
      <w:marBottom w:val="0"/>
      <w:divBdr>
        <w:top w:val="none" w:sz="0" w:space="0" w:color="auto"/>
        <w:left w:val="none" w:sz="0" w:space="0" w:color="auto"/>
        <w:bottom w:val="none" w:sz="0" w:space="0" w:color="auto"/>
        <w:right w:val="none" w:sz="0" w:space="0" w:color="auto"/>
      </w:divBdr>
      <w:divsChild>
        <w:div w:id="1262568935">
          <w:marLeft w:val="0"/>
          <w:marRight w:val="0"/>
          <w:marTop w:val="0"/>
          <w:marBottom w:val="0"/>
          <w:divBdr>
            <w:top w:val="none" w:sz="0" w:space="0" w:color="auto"/>
            <w:left w:val="none" w:sz="0" w:space="0" w:color="auto"/>
            <w:bottom w:val="none" w:sz="0" w:space="0" w:color="auto"/>
            <w:right w:val="none" w:sz="0" w:space="0" w:color="auto"/>
          </w:divBdr>
        </w:div>
        <w:div w:id="1101414126">
          <w:marLeft w:val="0"/>
          <w:marRight w:val="0"/>
          <w:marTop w:val="0"/>
          <w:marBottom w:val="0"/>
          <w:divBdr>
            <w:top w:val="none" w:sz="0" w:space="0" w:color="auto"/>
            <w:left w:val="none" w:sz="0" w:space="0" w:color="auto"/>
            <w:bottom w:val="none" w:sz="0" w:space="0" w:color="auto"/>
            <w:right w:val="none" w:sz="0" w:space="0" w:color="auto"/>
          </w:divBdr>
        </w:div>
      </w:divsChild>
    </w:div>
    <w:div w:id="1600528908">
      <w:bodyDiv w:val="1"/>
      <w:marLeft w:val="0"/>
      <w:marRight w:val="0"/>
      <w:marTop w:val="0"/>
      <w:marBottom w:val="0"/>
      <w:divBdr>
        <w:top w:val="none" w:sz="0" w:space="0" w:color="auto"/>
        <w:left w:val="none" w:sz="0" w:space="0" w:color="auto"/>
        <w:bottom w:val="none" w:sz="0" w:space="0" w:color="auto"/>
        <w:right w:val="none" w:sz="0" w:space="0" w:color="auto"/>
      </w:divBdr>
    </w:div>
    <w:div w:id="1738046885">
      <w:bodyDiv w:val="1"/>
      <w:marLeft w:val="0"/>
      <w:marRight w:val="0"/>
      <w:marTop w:val="0"/>
      <w:marBottom w:val="0"/>
      <w:divBdr>
        <w:top w:val="none" w:sz="0" w:space="0" w:color="auto"/>
        <w:left w:val="none" w:sz="0" w:space="0" w:color="auto"/>
        <w:bottom w:val="none" w:sz="0" w:space="0" w:color="auto"/>
        <w:right w:val="none" w:sz="0" w:space="0" w:color="auto"/>
      </w:divBdr>
    </w:div>
    <w:div w:id="1755741246">
      <w:bodyDiv w:val="1"/>
      <w:marLeft w:val="0"/>
      <w:marRight w:val="0"/>
      <w:marTop w:val="0"/>
      <w:marBottom w:val="0"/>
      <w:divBdr>
        <w:top w:val="none" w:sz="0" w:space="0" w:color="auto"/>
        <w:left w:val="none" w:sz="0" w:space="0" w:color="auto"/>
        <w:bottom w:val="none" w:sz="0" w:space="0" w:color="auto"/>
        <w:right w:val="none" w:sz="0" w:space="0" w:color="auto"/>
      </w:divBdr>
      <w:divsChild>
        <w:div w:id="112411565">
          <w:marLeft w:val="1166"/>
          <w:marRight w:val="0"/>
          <w:marTop w:val="0"/>
          <w:marBottom w:val="0"/>
          <w:divBdr>
            <w:top w:val="none" w:sz="0" w:space="0" w:color="auto"/>
            <w:left w:val="none" w:sz="0" w:space="0" w:color="auto"/>
            <w:bottom w:val="none" w:sz="0" w:space="0" w:color="auto"/>
            <w:right w:val="none" w:sz="0" w:space="0" w:color="auto"/>
          </w:divBdr>
        </w:div>
        <w:div w:id="838890126">
          <w:marLeft w:val="1166"/>
          <w:marRight w:val="0"/>
          <w:marTop w:val="0"/>
          <w:marBottom w:val="0"/>
          <w:divBdr>
            <w:top w:val="none" w:sz="0" w:space="0" w:color="auto"/>
            <w:left w:val="none" w:sz="0" w:space="0" w:color="auto"/>
            <w:bottom w:val="none" w:sz="0" w:space="0" w:color="auto"/>
            <w:right w:val="none" w:sz="0" w:space="0" w:color="auto"/>
          </w:divBdr>
        </w:div>
      </w:divsChild>
    </w:div>
    <w:div w:id="1775395835">
      <w:bodyDiv w:val="1"/>
      <w:marLeft w:val="0"/>
      <w:marRight w:val="0"/>
      <w:marTop w:val="0"/>
      <w:marBottom w:val="0"/>
      <w:divBdr>
        <w:top w:val="none" w:sz="0" w:space="0" w:color="auto"/>
        <w:left w:val="none" w:sz="0" w:space="0" w:color="auto"/>
        <w:bottom w:val="none" w:sz="0" w:space="0" w:color="auto"/>
        <w:right w:val="none" w:sz="0" w:space="0" w:color="auto"/>
      </w:divBdr>
    </w:div>
    <w:div w:id="1830360480">
      <w:bodyDiv w:val="1"/>
      <w:marLeft w:val="0"/>
      <w:marRight w:val="0"/>
      <w:marTop w:val="0"/>
      <w:marBottom w:val="0"/>
      <w:divBdr>
        <w:top w:val="none" w:sz="0" w:space="0" w:color="auto"/>
        <w:left w:val="none" w:sz="0" w:space="0" w:color="auto"/>
        <w:bottom w:val="none" w:sz="0" w:space="0" w:color="auto"/>
        <w:right w:val="none" w:sz="0" w:space="0" w:color="auto"/>
      </w:divBdr>
    </w:div>
    <w:div w:id="1860122254">
      <w:bodyDiv w:val="1"/>
      <w:marLeft w:val="0"/>
      <w:marRight w:val="0"/>
      <w:marTop w:val="0"/>
      <w:marBottom w:val="0"/>
      <w:divBdr>
        <w:top w:val="none" w:sz="0" w:space="0" w:color="auto"/>
        <w:left w:val="none" w:sz="0" w:space="0" w:color="auto"/>
        <w:bottom w:val="none" w:sz="0" w:space="0" w:color="auto"/>
        <w:right w:val="none" w:sz="0" w:space="0" w:color="auto"/>
      </w:divBdr>
      <w:divsChild>
        <w:div w:id="897471603">
          <w:marLeft w:val="0"/>
          <w:marRight w:val="0"/>
          <w:marTop w:val="0"/>
          <w:marBottom w:val="0"/>
          <w:divBdr>
            <w:top w:val="none" w:sz="0" w:space="0" w:color="auto"/>
            <w:left w:val="none" w:sz="0" w:space="0" w:color="auto"/>
            <w:bottom w:val="none" w:sz="0" w:space="0" w:color="auto"/>
            <w:right w:val="none" w:sz="0" w:space="0" w:color="auto"/>
          </w:divBdr>
        </w:div>
        <w:div w:id="1319269424">
          <w:marLeft w:val="0"/>
          <w:marRight w:val="0"/>
          <w:marTop w:val="0"/>
          <w:marBottom w:val="0"/>
          <w:divBdr>
            <w:top w:val="none" w:sz="0" w:space="0" w:color="auto"/>
            <w:left w:val="none" w:sz="0" w:space="0" w:color="auto"/>
            <w:bottom w:val="none" w:sz="0" w:space="0" w:color="auto"/>
            <w:right w:val="none" w:sz="0" w:space="0" w:color="auto"/>
          </w:divBdr>
        </w:div>
      </w:divsChild>
    </w:div>
    <w:div w:id="2103405831">
      <w:bodyDiv w:val="1"/>
      <w:marLeft w:val="0"/>
      <w:marRight w:val="0"/>
      <w:marTop w:val="0"/>
      <w:marBottom w:val="0"/>
      <w:divBdr>
        <w:top w:val="none" w:sz="0" w:space="0" w:color="auto"/>
        <w:left w:val="none" w:sz="0" w:space="0" w:color="auto"/>
        <w:bottom w:val="none" w:sz="0" w:space="0" w:color="auto"/>
        <w:right w:val="none" w:sz="0" w:space="0" w:color="auto"/>
      </w:divBdr>
      <w:divsChild>
        <w:div w:id="420033509">
          <w:marLeft w:val="446"/>
          <w:marRight w:val="0"/>
          <w:marTop w:val="0"/>
          <w:marBottom w:val="0"/>
          <w:divBdr>
            <w:top w:val="none" w:sz="0" w:space="0" w:color="auto"/>
            <w:left w:val="none" w:sz="0" w:space="0" w:color="auto"/>
            <w:bottom w:val="none" w:sz="0" w:space="0" w:color="auto"/>
            <w:right w:val="none" w:sz="0" w:space="0" w:color="auto"/>
          </w:divBdr>
        </w:div>
      </w:divsChild>
    </w:div>
    <w:div w:id="21265806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itation.ans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si.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CA7F7-50A5-0F47-BB27-540BD277A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765</Words>
  <Characters>4362</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GMMB</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Ransom, Serrin</dc:creator>
  <cp:keywords/>
  <dc:description/>
  <cp:lastModifiedBy>Microsoft Office User</cp:lastModifiedBy>
  <cp:revision>7</cp:revision>
  <cp:lastPrinted>2019-11-27T14:22:00Z</cp:lastPrinted>
  <dcterms:created xsi:type="dcterms:W3CDTF">2020-03-24T20:21:00Z</dcterms:created>
  <dcterms:modified xsi:type="dcterms:W3CDTF">2020-04-06T12:03:00Z</dcterms:modified>
</cp:coreProperties>
</file>